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8F77" w14:textId="3D3FF5CF" w:rsidR="00D8358F" w:rsidRDefault="00D8358F" w:rsidP="00D8358F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D8358F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2F1A3A5A" w14:textId="77777777" w:rsidR="00D8358F" w:rsidRPr="00D8358F" w:rsidRDefault="00D8358F" w:rsidP="00D8358F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</w:p>
    <w:p w14:paraId="114500A7" w14:textId="217C892F" w:rsidR="00017603" w:rsidRPr="003440E1" w:rsidRDefault="00017603" w:rsidP="003440E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440E1">
        <w:rPr>
          <w:rFonts w:ascii="Times New Roman" w:eastAsia="方正小标宋简体" w:hAnsi="Times New Roman" w:cs="Times New Roman"/>
          <w:sz w:val="44"/>
          <w:szCs w:val="44"/>
        </w:rPr>
        <w:t>2026</w:t>
      </w:r>
      <w:r w:rsidRPr="003440E1">
        <w:rPr>
          <w:rFonts w:ascii="Times New Roman" w:eastAsia="方正小标宋简体" w:hAnsi="Times New Roman" w:cs="Times New Roman"/>
          <w:sz w:val="44"/>
          <w:szCs w:val="44"/>
        </w:rPr>
        <w:t>年职业院校人工智能通识课程创新</w:t>
      </w:r>
    </w:p>
    <w:p w14:paraId="12570BFE" w14:textId="31331F50" w:rsidR="00017603" w:rsidRPr="003440E1" w:rsidRDefault="00017603" w:rsidP="003440E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440E1">
        <w:rPr>
          <w:rFonts w:ascii="Times New Roman" w:eastAsia="方正小标宋简体" w:hAnsi="Times New Roman" w:cs="Times New Roman"/>
          <w:sz w:val="44"/>
          <w:szCs w:val="44"/>
        </w:rPr>
        <w:t>改革课题申报指南</w:t>
      </w:r>
    </w:p>
    <w:p w14:paraId="4E350BB0" w14:textId="13767B82" w:rsidR="003440E1" w:rsidRPr="003440E1" w:rsidRDefault="003440E1" w:rsidP="003440E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073DC60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40E1">
        <w:rPr>
          <w:rFonts w:ascii="Times New Roman" w:eastAsia="黑体" w:hAnsi="Times New Roman" w:cs="Times New Roman"/>
          <w:sz w:val="32"/>
          <w:szCs w:val="32"/>
        </w:rPr>
        <w:t>一、总则</w:t>
      </w:r>
    </w:p>
    <w:p w14:paraId="67DA2531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（一）制定依据</w:t>
      </w:r>
    </w:p>
    <w:p w14:paraId="36D1AC3B" w14:textId="41C6ABBC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依据《国务院关于深入实施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人工智能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+”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行动的意见》《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人工智能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教育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行动计划》工作部署，中国电子学会联合第二课堂（北京）科技有限公司组织开展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年职业院校人工智能通识课程创新改革课题研究工作，为规范课题申报、研究、管理与结题全流程，特制定本申报指南。</w:t>
      </w:r>
    </w:p>
    <w:p w14:paraId="24C92EB3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（二）设立目标</w:t>
      </w:r>
    </w:p>
    <w:p w14:paraId="551145A5" w14:textId="6933F643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统筹推进人工智能人才培养与教育数字化创新，推动人工智能技术落地职业院校通识教育，围绕人工智能通识课程教学改革、教学模式创新、专业融合、产教协同开展系统性研究，打造一批可复制、可推广的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通</w:t>
      </w:r>
      <w:proofErr w:type="gramStart"/>
      <w:r w:rsidRPr="003440E1">
        <w:rPr>
          <w:rFonts w:ascii="Times New Roman" w:eastAsia="仿宋_GB2312" w:hAnsi="Times New Roman" w:cs="Times New Roman"/>
          <w:sz w:val="32"/>
          <w:szCs w:val="32"/>
        </w:rPr>
        <w:t>识教学</w:t>
      </w:r>
      <w:proofErr w:type="gramEnd"/>
      <w:r w:rsidRPr="003440E1">
        <w:rPr>
          <w:rFonts w:ascii="Times New Roman" w:eastAsia="仿宋_GB2312" w:hAnsi="Times New Roman" w:cs="Times New Roman"/>
          <w:sz w:val="32"/>
          <w:szCs w:val="32"/>
        </w:rPr>
        <w:t>成果，全面提升职业院校数字化教学水平与师生人工智能综合应用能力。</w:t>
      </w:r>
    </w:p>
    <w:p w14:paraId="12A9A2C3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（三）课题总体规模</w:t>
      </w:r>
    </w:p>
    <w:p w14:paraId="10D5C1D3" w14:textId="5E245124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本年度计划立项课题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50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项左右，分为重点课题、</w:t>
      </w:r>
      <w:proofErr w:type="gramStart"/>
      <w:r w:rsidRPr="003440E1">
        <w:rPr>
          <w:rFonts w:ascii="Times New Roman" w:eastAsia="仿宋_GB2312" w:hAnsi="Times New Roman" w:cs="Times New Roman"/>
          <w:sz w:val="32"/>
          <w:szCs w:val="32"/>
        </w:rPr>
        <w:t>一般课题</w:t>
      </w:r>
      <w:proofErr w:type="gramEnd"/>
      <w:r w:rsidRPr="003440E1">
        <w:rPr>
          <w:rFonts w:ascii="Times New Roman" w:eastAsia="仿宋_GB2312" w:hAnsi="Times New Roman" w:cs="Times New Roman"/>
          <w:sz w:val="32"/>
          <w:szCs w:val="32"/>
        </w:rPr>
        <w:t>两类，分类资助、分类管理。</w:t>
      </w:r>
    </w:p>
    <w:p w14:paraId="73796ADB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40E1">
        <w:rPr>
          <w:rFonts w:ascii="Times New Roman" w:eastAsia="黑体" w:hAnsi="Times New Roman" w:cs="Times New Roman"/>
          <w:sz w:val="32"/>
          <w:szCs w:val="32"/>
        </w:rPr>
        <w:t>二、课题类别与配套支持</w:t>
      </w:r>
    </w:p>
    <w:p w14:paraId="14053E09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（一）重点课题</w:t>
      </w:r>
    </w:p>
    <w:p w14:paraId="28299718" w14:textId="4B913BB1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lastRenderedPageBreak/>
        <w:t>资助经费：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20000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/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项；</w:t>
      </w:r>
    </w:p>
    <w:p w14:paraId="5E96338E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负责人资质要求：副高级及以上职称全职教职工；</w:t>
      </w:r>
    </w:p>
    <w:p w14:paraId="4344C57F" w14:textId="5F100D86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资源配套：统一</w:t>
      </w:r>
      <w:r w:rsidR="00AB097A" w:rsidRPr="003440E1">
        <w:rPr>
          <w:rFonts w:ascii="Times New Roman" w:eastAsia="仿宋_GB2312" w:hAnsi="Times New Roman" w:cs="Times New Roman"/>
          <w:sz w:val="32"/>
          <w:szCs w:val="32"/>
        </w:rPr>
        <w:t>提供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人工智能通识视频教学资源。</w:t>
      </w:r>
    </w:p>
    <w:p w14:paraId="40597D17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（二）一般课题</w:t>
      </w:r>
    </w:p>
    <w:p w14:paraId="4420C109" w14:textId="35EC899D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资助经费：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5000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/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项；</w:t>
      </w:r>
    </w:p>
    <w:p w14:paraId="379A3C67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负责人资质要求：中级及以上职称全职教职工；</w:t>
      </w:r>
    </w:p>
    <w:p w14:paraId="330C15DC" w14:textId="05E3AECA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资源配套：统一提供人工智能通识视频教学资源。</w:t>
      </w:r>
    </w:p>
    <w:p w14:paraId="71AF559C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（三）配套鼓励政策</w:t>
      </w:r>
    </w:p>
    <w:p w14:paraId="6E7446D1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鼓励各申报院校为本课题配套专项研究经费，并在课时、教研、设备、团队组建等方面给予校内政策扶持。</w:t>
      </w:r>
    </w:p>
    <w:p w14:paraId="7DCDB795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40E1">
        <w:rPr>
          <w:rFonts w:ascii="Times New Roman" w:eastAsia="黑体" w:hAnsi="Times New Roman" w:cs="Times New Roman"/>
          <w:sz w:val="32"/>
          <w:szCs w:val="32"/>
        </w:rPr>
        <w:t>三、核心研究方向</w:t>
      </w:r>
    </w:p>
    <w:p w14:paraId="5808D27A" w14:textId="340C4C1F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所有课题研究须紧扣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人工智能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教育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主线，聚焦职业院校人工智能通识课程改革，研究方向分为三大板块，申报单位可结合本校专业特色自主细化选题：</w:t>
      </w:r>
    </w:p>
    <w:p w14:paraId="657F7C31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（一）人工智能通识课程体系建设研究</w:t>
      </w:r>
    </w:p>
    <w:p w14:paraId="66CC56E3" w14:textId="753624B2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面向中职、高职、职业本科在校学生，构建模块化、场景化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通识课程体系；配套开发课程标准、实训手册、实训案例等教学资源；围绕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大模型实操、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办公工具、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图像生成、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短视频制作、智能</w:t>
      </w:r>
      <w:proofErr w:type="gramStart"/>
      <w:r w:rsidRPr="003440E1">
        <w:rPr>
          <w:rFonts w:ascii="Times New Roman" w:eastAsia="仿宋_GB2312" w:hAnsi="Times New Roman" w:cs="Times New Roman"/>
          <w:sz w:val="32"/>
          <w:szCs w:val="32"/>
        </w:rPr>
        <w:t>体开发</w:t>
      </w:r>
      <w:proofErr w:type="gramEnd"/>
      <w:r w:rsidRPr="003440E1">
        <w:rPr>
          <w:rFonts w:ascii="Times New Roman" w:eastAsia="仿宋_GB2312" w:hAnsi="Times New Roman" w:cs="Times New Roman"/>
          <w:sz w:val="32"/>
          <w:szCs w:val="32"/>
        </w:rPr>
        <w:t>应用等实操技能开展课程落地研究。</w:t>
      </w:r>
    </w:p>
    <w:p w14:paraId="0BAF5DC0" w14:textId="6E382DFE" w:rsidR="000D0C9F" w:rsidRPr="003440E1" w:rsidRDefault="00652F3F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成果要求：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须提交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1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套人工智能通识课程教学方案及配套教学资源，配套资源包含教学课件、实</w:t>
      </w:r>
      <w:proofErr w:type="gramStart"/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训任务</w:t>
      </w:r>
      <w:proofErr w:type="gramEnd"/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清单。整套课程完整覆盖五大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实操板块，可在校内常态化开课并实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lastRenderedPageBreak/>
        <w:t>现学分认定，成果体系完整规范，可供同类院校交流参考。</w:t>
      </w:r>
    </w:p>
    <w:p w14:paraId="482E42AB" w14:textId="74D0DCB1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（二）人工智能赋能教与学全流程模式创新研究</w:t>
      </w:r>
    </w:p>
    <w:p w14:paraId="31C06BCB" w14:textId="37EDF9B4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探索人工智能覆盖教师备课、课堂互动、智能作业批改、个性化学习推送、学情数据分析等教学全流程应用路径；总结、提炼标准化、可落地、可复制的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课堂教学典型案例。</w:t>
      </w:r>
    </w:p>
    <w:p w14:paraId="5FDE6E13" w14:textId="33A28EC5" w:rsidR="003A7CD8" w:rsidRPr="003440E1" w:rsidRDefault="00652F3F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成果要求：</w:t>
      </w:r>
      <w:r w:rsidR="003A7CD8" w:rsidRPr="003440E1">
        <w:rPr>
          <w:rFonts w:ascii="Times New Roman" w:eastAsia="仿宋_GB2312" w:hAnsi="Times New Roman" w:cs="Times New Roman"/>
          <w:sz w:val="32"/>
          <w:szCs w:val="32"/>
        </w:rPr>
        <w:t>须提交</w:t>
      </w:r>
      <w:r w:rsidR="003A7CD8" w:rsidRPr="003440E1">
        <w:rPr>
          <w:rFonts w:ascii="Times New Roman" w:eastAsia="仿宋_GB2312" w:hAnsi="Times New Roman" w:cs="Times New Roman"/>
          <w:sz w:val="32"/>
          <w:szCs w:val="32"/>
        </w:rPr>
        <w:t>1</w:t>
      </w:r>
      <w:r w:rsidR="003A7CD8" w:rsidRPr="003440E1">
        <w:rPr>
          <w:rFonts w:ascii="Times New Roman" w:eastAsia="仿宋_GB2312" w:hAnsi="Times New Roman" w:cs="Times New Roman"/>
          <w:sz w:val="32"/>
          <w:szCs w:val="32"/>
        </w:rPr>
        <w:t>份</w:t>
      </w:r>
      <w:r w:rsidR="003A7CD8"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="003A7CD8" w:rsidRPr="003440E1">
        <w:rPr>
          <w:rFonts w:ascii="Times New Roman" w:eastAsia="仿宋_GB2312" w:hAnsi="Times New Roman" w:cs="Times New Roman"/>
          <w:sz w:val="32"/>
          <w:szCs w:val="32"/>
        </w:rPr>
        <w:t>赋能教学全流程典型教学案例。案例涵盖实施背景、参与主体、技术应用亮点、实施路径、实践成效、创新价值</w:t>
      </w:r>
      <w:r w:rsidR="0039230C" w:rsidRPr="003440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3A7CD8" w:rsidRPr="003440E1">
        <w:rPr>
          <w:rFonts w:ascii="Times New Roman" w:eastAsia="仿宋_GB2312" w:hAnsi="Times New Roman" w:cs="Times New Roman"/>
          <w:sz w:val="32"/>
          <w:szCs w:val="32"/>
        </w:rPr>
        <w:t>内容详实、图文并茂，不得简单写成工作总结，成果通用性强，可供同类院校参考复用。</w:t>
      </w:r>
    </w:p>
    <w:p w14:paraId="3DF42423" w14:textId="6B3EB624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（三）人工智能与各专业融合教学场景开发研究</w:t>
      </w:r>
    </w:p>
    <w:p w14:paraId="5A1B20F0" w14:textId="02CABDE9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结合院校特色专业人才培养目标，打造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跨专业融合教学案例，重点覆盖但不限于：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AI+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会计、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AI+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市场营销、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AI+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人力资源管理、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AI+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养老护理、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AI+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艺术设计等方向。</w:t>
      </w:r>
    </w:p>
    <w:p w14:paraId="44FEA82C" w14:textId="361EF9A4" w:rsidR="000D0C9F" w:rsidRPr="003440E1" w:rsidRDefault="00652F3F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成果要求：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须结合本校特色专业，任选一个研究方向提交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1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份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与专业融合教学案例，并配套提交专业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实</w:t>
      </w:r>
      <w:proofErr w:type="gramStart"/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训任务</w:t>
      </w:r>
      <w:proofErr w:type="gramEnd"/>
      <w:r w:rsidR="000D0C9F" w:rsidRPr="003440E1">
        <w:rPr>
          <w:rFonts w:ascii="Times New Roman" w:eastAsia="仿宋_GB2312" w:hAnsi="Times New Roman" w:cs="Times New Roman"/>
          <w:sz w:val="32"/>
          <w:szCs w:val="32"/>
        </w:rPr>
        <w:t>单。案例立足专业真实岗位教学场景设计，贴合专业人才培养目标，可作为校内标准化示范教学素材，成果适配专业教学场景，可供开设同类专业的院校参考复用。</w:t>
      </w:r>
    </w:p>
    <w:p w14:paraId="5DCB894D" w14:textId="238F2156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40E1">
        <w:rPr>
          <w:rFonts w:ascii="Times New Roman" w:eastAsia="黑体" w:hAnsi="Times New Roman" w:cs="Times New Roman"/>
          <w:sz w:val="32"/>
          <w:szCs w:val="32"/>
        </w:rPr>
        <w:t>四、申报主体与团队申报条件</w:t>
      </w:r>
    </w:p>
    <w:p w14:paraId="645F4150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（一）申报单位条件</w:t>
      </w:r>
    </w:p>
    <w:p w14:paraId="35597AF2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申报主体为具备独立法人资格的中等职业学校、高等职业院校、职业本科院校；</w:t>
      </w:r>
    </w:p>
    <w:p w14:paraId="44CE6A6F" w14:textId="36E445D9" w:rsidR="00017603" w:rsidRPr="003440E1" w:rsidRDefault="00017603" w:rsidP="00AD498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校内具备稳定专任师资队伍、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教学实</w:t>
      </w:r>
      <w:proofErr w:type="gramStart"/>
      <w:r w:rsidRPr="003440E1">
        <w:rPr>
          <w:rFonts w:ascii="Times New Roman" w:eastAsia="仿宋_GB2312" w:hAnsi="Times New Roman" w:cs="Times New Roman"/>
          <w:sz w:val="32"/>
          <w:szCs w:val="32"/>
        </w:rPr>
        <w:t>训配套</w:t>
      </w:r>
      <w:proofErr w:type="gramEnd"/>
      <w:r w:rsidRPr="003440E1">
        <w:rPr>
          <w:rFonts w:ascii="Times New Roman" w:eastAsia="仿宋_GB2312" w:hAnsi="Times New Roman" w:cs="Times New Roman"/>
          <w:sz w:val="32"/>
          <w:szCs w:val="32"/>
        </w:rPr>
        <w:t>设施；</w:t>
      </w:r>
    </w:p>
    <w:p w14:paraId="3DD5F9F8" w14:textId="77777777" w:rsidR="00017603" w:rsidRPr="003440E1" w:rsidRDefault="00017603" w:rsidP="00AD498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lastRenderedPageBreak/>
        <w:t>能够全程配合完成课题立项、中期检查、结题验收等全流程管理工作。</w:t>
      </w:r>
    </w:p>
    <w:p w14:paraId="54E36A2C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（二）课题负责人条件</w:t>
      </w:r>
    </w:p>
    <w:p w14:paraId="336CF3F9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为本校全职在岗教职工，拥有丰富教育教学改革研究经验；</w:t>
      </w:r>
    </w:p>
    <w:p w14:paraId="75D87710" w14:textId="77777777" w:rsidR="00017603" w:rsidRPr="003440E1" w:rsidRDefault="00017603" w:rsidP="00AD498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申报一般课题：具备中级及以上专业技术职称；</w:t>
      </w:r>
    </w:p>
    <w:p w14:paraId="0C5C9854" w14:textId="77777777" w:rsidR="00017603" w:rsidRPr="003440E1" w:rsidRDefault="00017603" w:rsidP="00AD498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申报重点课题：具备副高级及以上专业技术职称。</w:t>
      </w:r>
    </w:p>
    <w:p w14:paraId="574C7733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（三）研究团队条件</w:t>
      </w:r>
    </w:p>
    <w:p w14:paraId="2B85D192" w14:textId="50065613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课题核心研究成员不少于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3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人；</w:t>
      </w:r>
    </w:p>
    <w:p w14:paraId="47C5930C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鼓励跨专业组建团队，涵盖计算机、教育、经管、护理、艺术设计等相关专业教师；</w:t>
      </w:r>
    </w:p>
    <w:p w14:paraId="01A7185E" w14:textId="1CFEB770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团队需具备相关前期研究基础，包括已开设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AI/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信息技术通识课程、配套校本教材、教研论文、教学竞赛获奖等相关成果。</w:t>
      </w:r>
    </w:p>
    <w:p w14:paraId="025E7BEF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40E1">
        <w:rPr>
          <w:rFonts w:ascii="Times New Roman" w:eastAsia="黑体" w:hAnsi="Times New Roman" w:cs="Times New Roman"/>
          <w:sz w:val="32"/>
          <w:szCs w:val="32"/>
        </w:rPr>
        <w:t>五、申报工作规范要求</w:t>
      </w:r>
    </w:p>
    <w:p w14:paraId="7DC532A0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（一）选题与材料要求</w:t>
      </w:r>
    </w:p>
    <w:p w14:paraId="11340F50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申报单位须认真研读本指南及历年同类立项优秀案例，科学规划研究内容，避免选题同质化、低水平重复申报；</w:t>
      </w:r>
    </w:p>
    <w:p w14:paraId="153C1980" w14:textId="77777777" w:rsidR="00017603" w:rsidRPr="003440E1" w:rsidRDefault="00017603" w:rsidP="00AD498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完整、真实、准确填写全套申报材料，严禁弄虚作假、抄袭剽窃、重复申报。一经查实，直接取消申报资格；已立项课题予以撤项，取消后续年度申报资格。</w:t>
      </w:r>
    </w:p>
    <w:p w14:paraId="3DAB0823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（二）申报时限与材料报送</w:t>
      </w:r>
    </w:p>
    <w:p w14:paraId="37D8C3D6" w14:textId="30A2B4D6" w:rsidR="00491B5C" w:rsidRDefault="00491B5C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1B5C">
        <w:rPr>
          <w:rFonts w:ascii="Times New Roman" w:eastAsia="仿宋_GB2312" w:hAnsi="Times New Roman" w:cs="Times New Roman"/>
          <w:sz w:val="32"/>
          <w:szCs w:val="32"/>
        </w:rPr>
        <w:t>第一批申报自本通知印发之日起至</w:t>
      </w:r>
      <w:r w:rsidRPr="00491B5C">
        <w:rPr>
          <w:rFonts w:ascii="黑体" w:eastAsia="黑体" w:hAnsi="黑体" w:cs="Times New Roman"/>
          <w:color w:val="EE0000"/>
          <w:sz w:val="32"/>
          <w:szCs w:val="32"/>
        </w:rPr>
        <w:t>2026年8月10日</w:t>
      </w:r>
      <w:r w:rsidRPr="00491B5C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91B5C">
        <w:rPr>
          <w:rFonts w:ascii="Times New Roman" w:eastAsia="仿宋_GB2312" w:hAnsi="Times New Roman" w:cs="Times New Roman"/>
          <w:sz w:val="32"/>
          <w:szCs w:val="32"/>
        </w:rPr>
        <w:lastRenderedPageBreak/>
        <w:t>视实际情况决定是否开展第二批申报。</w:t>
      </w:r>
    </w:p>
    <w:p w14:paraId="44E9C220" w14:textId="3E5E0453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纸质材料邮寄地址：</w:t>
      </w:r>
      <w:r w:rsidRPr="00F071B1">
        <w:rPr>
          <w:rFonts w:ascii="黑体" w:eastAsia="黑体" w:hAnsi="黑体" w:cs="Times New Roman"/>
          <w:color w:val="EE0000"/>
          <w:sz w:val="32"/>
          <w:szCs w:val="32"/>
        </w:rPr>
        <w:t>北京市海淀区玉渊潭南路普惠南里13号楼中国电子学会科普培训处</w:t>
      </w:r>
      <w:r w:rsidR="00900EE6" w:rsidRPr="00F071B1">
        <w:rPr>
          <w:rFonts w:ascii="黑体" w:eastAsia="黑体" w:hAnsi="黑体" w:cs="Times New Roman" w:hint="eastAsia"/>
          <w:color w:val="EE0000"/>
          <w:sz w:val="32"/>
          <w:szCs w:val="32"/>
        </w:rPr>
        <w:t>（赵增旭老师收）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56C91CEA" w14:textId="2A3A356C" w:rsidR="00017603" w:rsidRPr="003440E1" w:rsidRDefault="00F950FB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盖章</w:t>
      </w:r>
      <w:r w:rsidR="00017603" w:rsidRPr="003440E1">
        <w:rPr>
          <w:rFonts w:ascii="Times New Roman" w:eastAsia="仿宋_GB2312" w:hAnsi="Times New Roman" w:cs="Times New Roman"/>
          <w:sz w:val="32"/>
          <w:szCs w:val="32"/>
        </w:rPr>
        <w:t>电子版材料统一发送邮箱：</w:t>
      </w:r>
      <w:r w:rsidRPr="00F071B1">
        <w:rPr>
          <w:rFonts w:ascii="黑体" w:eastAsia="黑体" w:hAnsi="黑体" w:cs="Times New Roman"/>
          <w:color w:val="EE0000"/>
          <w:sz w:val="32"/>
          <w:szCs w:val="32"/>
        </w:rPr>
        <w:t>AItongshi@126.com</w:t>
      </w:r>
      <w:r w:rsidR="00017603" w:rsidRPr="003440E1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7C672E4C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费用说明：本次课题申报全程不收取报名费、评审费等任何费用。</w:t>
      </w:r>
    </w:p>
    <w:p w14:paraId="1D680C07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（三）申报限额与优先支持条件</w:t>
      </w:r>
    </w:p>
    <w:p w14:paraId="3BA22A1B" w14:textId="4211C01D" w:rsidR="00017603" w:rsidRPr="00F071B1" w:rsidRDefault="00017603" w:rsidP="003440E1">
      <w:pPr>
        <w:spacing w:line="600" w:lineRule="exact"/>
        <w:ind w:firstLineChars="200" w:firstLine="640"/>
        <w:rPr>
          <w:rFonts w:ascii="黑体" w:eastAsia="黑体" w:hAnsi="黑体" w:cs="Times New Roman"/>
          <w:color w:val="EE0000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申报限额：</w:t>
      </w:r>
      <w:r w:rsidRPr="00F071B1">
        <w:rPr>
          <w:rFonts w:ascii="黑体" w:eastAsia="黑体" w:hAnsi="黑体" w:cs="Times New Roman"/>
          <w:color w:val="EE0000"/>
          <w:sz w:val="32"/>
          <w:szCs w:val="32"/>
        </w:rPr>
        <w:t>每所院校仅限申报1项课题，不</w:t>
      </w:r>
      <w:proofErr w:type="gramStart"/>
      <w:r w:rsidRPr="00F071B1">
        <w:rPr>
          <w:rFonts w:ascii="黑体" w:eastAsia="黑体" w:hAnsi="黑体" w:cs="Times New Roman"/>
          <w:color w:val="EE0000"/>
          <w:sz w:val="32"/>
          <w:szCs w:val="32"/>
        </w:rPr>
        <w:t>接受多校联合</w:t>
      </w:r>
      <w:proofErr w:type="gramEnd"/>
      <w:r w:rsidRPr="00F071B1">
        <w:rPr>
          <w:rFonts w:ascii="黑体" w:eastAsia="黑体" w:hAnsi="黑体" w:cs="Times New Roman"/>
          <w:color w:val="EE0000"/>
          <w:sz w:val="32"/>
          <w:szCs w:val="32"/>
        </w:rPr>
        <w:t>申报；</w:t>
      </w:r>
    </w:p>
    <w:p w14:paraId="5736252D" w14:textId="1BC22D2F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优先立项支持院校：已开设信息技术、人工智能通识相关课程；可将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AI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通</w:t>
      </w:r>
      <w:proofErr w:type="gramStart"/>
      <w:r w:rsidRPr="003440E1">
        <w:rPr>
          <w:rFonts w:ascii="Times New Roman" w:eastAsia="仿宋_GB2312" w:hAnsi="Times New Roman" w:cs="Times New Roman"/>
          <w:sz w:val="32"/>
          <w:szCs w:val="32"/>
        </w:rPr>
        <w:t>识教学</w:t>
      </w:r>
      <w:proofErr w:type="gramEnd"/>
      <w:r w:rsidRPr="003440E1">
        <w:rPr>
          <w:rFonts w:ascii="Times New Roman" w:eastAsia="仿宋_GB2312" w:hAnsi="Times New Roman" w:cs="Times New Roman"/>
          <w:sz w:val="32"/>
          <w:szCs w:val="32"/>
        </w:rPr>
        <w:t>内容纳入人才培养方案；能够</w:t>
      </w:r>
      <w:r w:rsidR="00477D6B">
        <w:rPr>
          <w:rFonts w:ascii="Times New Roman" w:eastAsia="仿宋_GB2312" w:hAnsi="Times New Roman" w:cs="Times New Roman" w:hint="eastAsia"/>
          <w:sz w:val="32"/>
          <w:szCs w:val="32"/>
        </w:rPr>
        <w:t>参与第三方评价，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实现课程学分认定；预期产出可复制、可推广教学改革成果的院校。</w:t>
      </w:r>
    </w:p>
    <w:p w14:paraId="533D013E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440E1">
        <w:rPr>
          <w:rFonts w:ascii="Times New Roman" w:eastAsia="黑体" w:hAnsi="Times New Roman" w:cs="Times New Roman"/>
          <w:sz w:val="32"/>
          <w:szCs w:val="32"/>
        </w:rPr>
        <w:t>六、课题全过程管理要求</w:t>
      </w:r>
    </w:p>
    <w:p w14:paraId="666595D1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（一）立项与经费拨付</w:t>
      </w:r>
    </w:p>
    <w:p w14:paraId="62315B26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评审确定立项名单后，中国电子学会与课题负责人、所在院校三方签订课题协议；</w:t>
      </w:r>
    </w:p>
    <w:p w14:paraId="1A82B40C" w14:textId="0149B1C4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立项通知下发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3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个月内未完成协议签署的，视为自动放弃课题立项资格，不予拨付资助经费。</w:t>
      </w:r>
    </w:p>
    <w:p w14:paraId="2341F1C6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（二）研究周期与过程管理</w:t>
      </w:r>
    </w:p>
    <w:p w14:paraId="33E5025C" w14:textId="2FF53B49" w:rsidR="00017603" w:rsidRPr="00F071B1" w:rsidRDefault="00017603" w:rsidP="003440E1">
      <w:pPr>
        <w:spacing w:line="600" w:lineRule="exact"/>
        <w:ind w:firstLineChars="200" w:firstLine="640"/>
        <w:rPr>
          <w:rFonts w:ascii="黑体" w:eastAsia="黑体" w:hAnsi="黑体" w:cs="Times New Roman"/>
          <w:color w:val="EE0000"/>
          <w:sz w:val="32"/>
          <w:szCs w:val="32"/>
        </w:rPr>
      </w:pPr>
      <w:r w:rsidRPr="00F071B1">
        <w:rPr>
          <w:rFonts w:ascii="黑体" w:eastAsia="黑体" w:hAnsi="黑体" w:cs="Times New Roman"/>
          <w:color w:val="EE0000"/>
          <w:sz w:val="32"/>
          <w:szCs w:val="32"/>
        </w:rPr>
        <w:t>课题研究周期最长不超过1年；</w:t>
      </w:r>
    </w:p>
    <w:p w14:paraId="0D441B32" w14:textId="08D3FAB9" w:rsidR="00676591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研究期间须按通知要求定期报送研究进展材料，准时参加统一组织的中期检查，未按期报送材料、缺席中期检查的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lastRenderedPageBreak/>
        <w:t>予以预警，限期整改。</w:t>
      </w:r>
    </w:p>
    <w:p w14:paraId="374A247F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（三）结题验收管理</w:t>
      </w:r>
    </w:p>
    <w:p w14:paraId="3266E531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研究期满后，由申报单位统一提交结题申请、完整结题报告、全部研究成果、经费决算表；</w:t>
      </w:r>
    </w:p>
    <w:p w14:paraId="30736676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组织专家组开展结题答辩评审，评审验收合格后统一发放课题结题证书；验收不合格需限期整改，整改仍不达标予以撤项。</w:t>
      </w:r>
    </w:p>
    <w:p w14:paraId="562E98A7" w14:textId="77777777" w:rsidR="00017603" w:rsidRPr="003440E1" w:rsidRDefault="00017603" w:rsidP="003440E1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40E1">
        <w:rPr>
          <w:rFonts w:ascii="Times New Roman" w:eastAsia="楷体_GB2312" w:hAnsi="Times New Roman" w:cs="Times New Roman"/>
          <w:sz w:val="32"/>
          <w:szCs w:val="32"/>
        </w:rPr>
        <w:t>（四）成果标注规范</w:t>
      </w:r>
    </w:p>
    <w:p w14:paraId="043F7E3C" w14:textId="08C1A8CB" w:rsidR="0046682E" w:rsidRDefault="00017603" w:rsidP="003440E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40E1">
        <w:rPr>
          <w:rFonts w:ascii="Times New Roman" w:eastAsia="仿宋_GB2312" w:hAnsi="Times New Roman" w:cs="Times New Roman"/>
          <w:sz w:val="32"/>
          <w:szCs w:val="32"/>
        </w:rPr>
        <w:t>课题所有产出成果（论文、教材、案例、课件、教学资源、研究报告等），在公开发表、出版、校内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/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行业报送时，须在显著位置统一标注：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3440E1">
        <w:rPr>
          <w:rFonts w:ascii="Times New Roman" w:eastAsia="仿宋_GB2312" w:hAnsi="Times New Roman" w:cs="Times New Roman"/>
          <w:sz w:val="32"/>
          <w:szCs w:val="32"/>
        </w:rPr>
        <w:t>年职业院校人工智能通识课程创新改革课题。</w:t>
      </w:r>
    </w:p>
    <w:p w14:paraId="70212B9A" w14:textId="568B62DD" w:rsidR="007654B3" w:rsidRPr="007654B3" w:rsidRDefault="007654B3" w:rsidP="007654B3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654B3">
        <w:rPr>
          <w:rFonts w:ascii="Times New Roman" w:eastAsia="楷体_GB2312" w:hAnsi="Times New Roman" w:cs="Times New Roman"/>
          <w:sz w:val="32"/>
          <w:szCs w:val="32"/>
        </w:rPr>
        <w:t>（</w:t>
      </w:r>
      <w:r w:rsidRPr="007654B3">
        <w:rPr>
          <w:rFonts w:ascii="Times New Roman" w:eastAsia="楷体_GB2312" w:hAnsi="Times New Roman" w:cs="Times New Roman" w:hint="eastAsia"/>
          <w:sz w:val="32"/>
          <w:szCs w:val="32"/>
        </w:rPr>
        <w:t>五</w:t>
      </w:r>
      <w:r w:rsidRPr="007654B3">
        <w:rPr>
          <w:rFonts w:ascii="Times New Roman" w:eastAsia="楷体_GB2312" w:hAnsi="Times New Roman" w:cs="Times New Roman"/>
          <w:sz w:val="32"/>
          <w:szCs w:val="32"/>
        </w:rPr>
        <w:t>）最终解释权归主办单位所有，未尽事宜另行通知。</w:t>
      </w:r>
    </w:p>
    <w:sectPr w:rsidR="007654B3" w:rsidRPr="00765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DFCB" w14:textId="77777777" w:rsidR="00D04C6D" w:rsidRDefault="00D04C6D" w:rsidP="00017603">
      <w:r>
        <w:separator/>
      </w:r>
    </w:p>
  </w:endnote>
  <w:endnote w:type="continuationSeparator" w:id="0">
    <w:p w14:paraId="73652FC4" w14:textId="77777777" w:rsidR="00D04C6D" w:rsidRDefault="00D04C6D" w:rsidP="0001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48D2" w14:textId="77777777" w:rsidR="00D04C6D" w:rsidRDefault="00D04C6D" w:rsidP="00017603">
      <w:r>
        <w:separator/>
      </w:r>
    </w:p>
  </w:footnote>
  <w:footnote w:type="continuationSeparator" w:id="0">
    <w:p w14:paraId="40D9455E" w14:textId="77777777" w:rsidR="00D04C6D" w:rsidRDefault="00D04C6D" w:rsidP="0001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270"/>
    <w:multiLevelType w:val="multilevel"/>
    <w:tmpl w:val="3F9A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83B81"/>
    <w:multiLevelType w:val="multilevel"/>
    <w:tmpl w:val="0C58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62B7F"/>
    <w:multiLevelType w:val="multilevel"/>
    <w:tmpl w:val="A078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54F74"/>
    <w:multiLevelType w:val="multilevel"/>
    <w:tmpl w:val="BB0A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F2709"/>
    <w:multiLevelType w:val="multilevel"/>
    <w:tmpl w:val="A1DE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64506"/>
    <w:multiLevelType w:val="multilevel"/>
    <w:tmpl w:val="8382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47A3B"/>
    <w:multiLevelType w:val="multilevel"/>
    <w:tmpl w:val="F802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E15E0"/>
    <w:multiLevelType w:val="multilevel"/>
    <w:tmpl w:val="C846E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61E51"/>
    <w:multiLevelType w:val="multilevel"/>
    <w:tmpl w:val="8EFA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8A29FA"/>
    <w:multiLevelType w:val="multilevel"/>
    <w:tmpl w:val="1E0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B1D55"/>
    <w:multiLevelType w:val="multilevel"/>
    <w:tmpl w:val="DC7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969550">
    <w:abstractNumId w:val="0"/>
  </w:num>
  <w:num w:numId="2" w16cid:durableId="1911428133">
    <w:abstractNumId w:val="10"/>
  </w:num>
  <w:num w:numId="3" w16cid:durableId="1758595836">
    <w:abstractNumId w:val="9"/>
  </w:num>
  <w:num w:numId="4" w16cid:durableId="1595702244">
    <w:abstractNumId w:val="1"/>
  </w:num>
  <w:num w:numId="5" w16cid:durableId="980231686">
    <w:abstractNumId w:val="4"/>
  </w:num>
  <w:num w:numId="6" w16cid:durableId="1442601558">
    <w:abstractNumId w:val="7"/>
  </w:num>
  <w:num w:numId="7" w16cid:durableId="2109234903">
    <w:abstractNumId w:val="6"/>
  </w:num>
  <w:num w:numId="8" w16cid:durableId="2036536341">
    <w:abstractNumId w:val="5"/>
  </w:num>
  <w:num w:numId="9" w16cid:durableId="27609291">
    <w:abstractNumId w:val="2"/>
  </w:num>
  <w:num w:numId="10" w16cid:durableId="1612011643">
    <w:abstractNumId w:val="8"/>
  </w:num>
  <w:num w:numId="11" w16cid:durableId="176641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4"/>
    <w:rsid w:val="00017603"/>
    <w:rsid w:val="000A149A"/>
    <w:rsid w:val="000D0C9F"/>
    <w:rsid w:val="00176894"/>
    <w:rsid w:val="00230C5A"/>
    <w:rsid w:val="00271416"/>
    <w:rsid w:val="002806A0"/>
    <w:rsid w:val="002D2A84"/>
    <w:rsid w:val="00340925"/>
    <w:rsid w:val="003440E1"/>
    <w:rsid w:val="0039230C"/>
    <w:rsid w:val="003A7CD8"/>
    <w:rsid w:val="00401146"/>
    <w:rsid w:val="00414217"/>
    <w:rsid w:val="0046682E"/>
    <w:rsid w:val="00477D6B"/>
    <w:rsid w:val="00491B5C"/>
    <w:rsid w:val="005239CB"/>
    <w:rsid w:val="00557900"/>
    <w:rsid w:val="00576706"/>
    <w:rsid w:val="005A5EBF"/>
    <w:rsid w:val="00652F3F"/>
    <w:rsid w:val="00676591"/>
    <w:rsid w:val="007654B3"/>
    <w:rsid w:val="008042C2"/>
    <w:rsid w:val="00900EE6"/>
    <w:rsid w:val="009348C6"/>
    <w:rsid w:val="00A77C0E"/>
    <w:rsid w:val="00AB097A"/>
    <w:rsid w:val="00AD4985"/>
    <w:rsid w:val="00BA3510"/>
    <w:rsid w:val="00BB627B"/>
    <w:rsid w:val="00BD50CF"/>
    <w:rsid w:val="00C7069C"/>
    <w:rsid w:val="00D04C6D"/>
    <w:rsid w:val="00D8358F"/>
    <w:rsid w:val="00DA6154"/>
    <w:rsid w:val="00DD1449"/>
    <w:rsid w:val="00E11182"/>
    <w:rsid w:val="00EC3B24"/>
    <w:rsid w:val="00EF0C6F"/>
    <w:rsid w:val="00EF3B7D"/>
    <w:rsid w:val="00F071B1"/>
    <w:rsid w:val="00F616B2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B309D"/>
  <w15:chartTrackingRefBased/>
  <w15:docId w15:val="{E3C026AF-2183-4C6A-89A5-E43C1E46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0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1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1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15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1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1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1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1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1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1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61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1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1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61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76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176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17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17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xinxizhongxin@139.com</dc:creator>
  <cp:keywords/>
  <dc:description/>
  <cp:lastModifiedBy>xinxizhongxin@139.com</cp:lastModifiedBy>
  <cp:revision>76</cp:revision>
  <dcterms:created xsi:type="dcterms:W3CDTF">2026-06-26T01:12:00Z</dcterms:created>
  <dcterms:modified xsi:type="dcterms:W3CDTF">2026-06-29T07:34:00Z</dcterms:modified>
</cp:coreProperties>
</file>