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FE6AC">
      <w:pPr>
        <w:rPr>
          <w:rFonts w:eastAsia="仿宋_GB2312"/>
          <w:b/>
          <w:bCs/>
          <w:sz w:val="52"/>
          <w:szCs w:val="52"/>
        </w:rPr>
      </w:pPr>
    </w:p>
    <w:p w14:paraId="331759E1">
      <w:pPr>
        <w:rPr>
          <w:rFonts w:eastAsia="仿宋_GB2312"/>
          <w:b/>
          <w:bCs/>
          <w:sz w:val="52"/>
          <w:szCs w:val="52"/>
        </w:rPr>
      </w:pPr>
    </w:p>
    <w:p w14:paraId="1795EFE2">
      <w:pPr>
        <w:ind w:left="173" w:hanging="173" w:hangingChars="24"/>
        <w:jc w:val="center"/>
        <w:rPr>
          <w:rFonts w:eastAsia="仿宋_GB2312"/>
          <w:b/>
          <w:sz w:val="72"/>
          <w:szCs w:val="72"/>
        </w:rPr>
      </w:pPr>
      <w:r>
        <w:rPr>
          <w:rFonts w:hint="eastAsia" w:eastAsia="仿宋_GB2312"/>
          <w:b/>
          <w:sz w:val="72"/>
          <w:szCs w:val="72"/>
        </w:rPr>
        <w:t>传播策划及内容制作</w:t>
      </w:r>
    </w:p>
    <w:p w14:paraId="19747EC3">
      <w:pPr>
        <w:ind w:left="173" w:hanging="173" w:hangingChars="24"/>
        <w:jc w:val="center"/>
        <w:rPr>
          <w:rFonts w:eastAsia="仿宋_GB2312"/>
          <w:b/>
          <w:sz w:val="72"/>
          <w:szCs w:val="72"/>
        </w:rPr>
      </w:pPr>
      <w:r>
        <w:rPr>
          <w:rFonts w:hint="eastAsia" w:eastAsia="仿宋_GB2312"/>
          <w:b/>
          <w:sz w:val="72"/>
          <w:szCs w:val="72"/>
        </w:rPr>
        <w:t>服务</w:t>
      </w:r>
      <w:r>
        <w:rPr>
          <w:rFonts w:eastAsia="仿宋_GB2312"/>
          <w:b/>
          <w:sz w:val="72"/>
          <w:szCs w:val="72"/>
        </w:rPr>
        <w:t>项目</w:t>
      </w:r>
    </w:p>
    <w:p w14:paraId="03A4F25E">
      <w:pPr>
        <w:jc w:val="center"/>
        <w:rPr>
          <w:rFonts w:eastAsia="仿宋_GB2312"/>
          <w:b/>
          <w:sz w:val="32"/>
          <w:szCs w:val="32"/>
        </w:rPr>
      </w:pPr>
    </w:p>
    <w:p w14:paraId="672AB359">
      <w:pPr>
        <w:jc w:val="center"/>
        <w:rPr>
          <w:rFonts w:eastAsia="仿宋_GB2312"/>
          <w:b/>
          <w:sz w:val="32"/>
          <w:szCs w:val="32"/>
        </w:rPr>
      </w:pPr>
    </w:p>
    <w:p w14:paraId="4756EB50">
      <w:pPr>
        <w:jc w:val="center"/>
        <w:rPr>
          <w:rFonts w:eastAsia="仿宋_GB2312"/>
          <w:b/>
          <w:sz w:val="32"/>
          <w:szCs w:val="32"/>
        </w:rPr>
      </w:pPr>
    </w:p>
    <w:p w14:paraId="22757312">
      <w:pPr>
        <w:jc w:val="center"/>
        <w:rPr>
          <w:rFonts w:eastAsia="仿宋_GB2312"/>
          <w:b/>
          <w:sz w:val="32"/>
          <w:szCs w:val="32"/>
        </w:rPr>
      </w:pPr>
    </w:p>
    <w:p w14:paraId="0EF75201">
      <w:pPr>
        <w:jc w:val="center"/>
        <w:rPr>
          <w:rFonts w:eastAsia="仿宋_GB2312"/>
          <w:b/>
          <w:sz w:val="32"/>
          <w:szCs w:val="32"/>
        </w:rPr>
      </w:pPr>
    </w:p>
    <w:p w14:paraId="25C65065">
      <w:pPr>
        <w:jc w:val="center"/>
        <w:rPr>
          <w:rFonts w:eastAsia="仿宋_GB2312"/>
          <w:b/>
          <w:sz w:val="84"/>
          <w:szCs w:val="84"/>
        </w:rPr>
      </w:pPr>
      <w:r>
        <w:rPr>
          <w:rFonts w:eastAsia="仿宋_GB2312"/>
          <w:b/>
          <w:sz w:val="84"/>
          <w:szCs w:val="84"/>
        </w:rPr>
        <w:t>竞争性磋商文件</w:t>
      </w:r>
    </w:p>
    <w:p w14:paraId="3EEECC4F">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2026-045-00</w:t>
      </w:r>
    </w:p>
    <w:p w14:paraId="09506852">
      <w:pPr>
        <w:jc w:val="center"/>
        <w:rPr>
          <w:rFonts w:eastAsia="仿宋_GB2312"/>
          <w:b/>
          <w:sz w:val="52"/>
          <w:szCs w:val="52"/>
        </w:rPr>
      </w:pPr>
    </w:p>
    <w:p w14:paraId="0FFC7F79">
      <w:pPr>
        <w:jc w:val="center"/>
        <w:rPr>
          <w:rFonts w:eastAsia="仿宋_GB2312"/>
          <w:b/>
          <w:sz w:val="32"/>
          <w:szCs w:val="32"/>
        </w:rPr>
      </w:pPr>
    </w:p>
    <w:p w14:paraId="25672D7E">
      <w:pPr>
        <w:jc w:val="center"/>
        <w:rPr>
          <w:rFonts w:eastAsia="仿宋_GB2312"/>
          <w:b/>
          <w:sz w:val="32"/>
          <w:szCs w:val="32"/>
        </w:rPr>
      </w:pPr>
    </w:p>
    <w:p w14:paraId="4E3843B9">
      <w:pPr>
        <w:jc w:val="center"/>
        <w:rPr>
          <w:rFonts w:eastAsia="仿宋_GB2312"/>
          <w:b/>
          <w:sz w:val="32"/>
          <w:szCs w:val="32"/>
        </w:rPr>
      </w:pPr>
    </w:p>
    <w:p w14:paraId="59DED669">
      <w:pPr>
        <w:jc w:val="center"/>
        <w:rPr>
          <w:rFonts w:eastAsia="仿宋_GB2312"/>
          <w:b/>
          <w:sz w:val="32"/>
          <w:szCs w:val="32"/>
        </w:rPr>
      </w:pPr>
    </w:p>
    <w:p w14:paraId="47AC00D2">
      <w:pPr>
        <w:jc w:val="center"/>
        <w:rPr>
          <w:rFonts w:eastAsia="仿宋_GB2312"/>
          <w:b/>
          <w:sz w:val="32"/>
          <w:szCs w:val="32"/>
        </w:rPr>
      </w:pPr>
    </w:p>
    <w:p w14:paraId="0C8D3AB7">
      <w:pPr>
        <w:jc w:val="center"/>
        <w:rPr>
          <w:rFonts w:eastAsia="仿宋_GB2312"/>
          <w:b/>
          <w:sz w:val="32"/>
          <w:szCs w:val="32"/>
        </w:rPr>
      </w:pPr>
    </w:p>
    <w:p w14:paraId="3E7A3474">
      <w:pPr>
        <w:jc w:val="center"/>
        <w:rPr>
          <w:rFonts w:eastAsia="仿宋_GB2312"/>
          <w:b/>
          <w:sz w:val="32"/>
          <w:szCs w:val="32"/>
        </w:rPr>
      </w:pPr>
    </w:p>
    <w:p w14:paraId="18196FC1">
      <w:pPr>
        <w:jc w:val="center"/>
        <w:rPr>
          <w:rFonts w:eastAsia="仿宋_GB2312"/>
          <w:b/>
          <w:sz w:val="32"/>
          <w:szCs w:val="32"/>
        </w:rPr>
      </w:pPr>
    </w:p>
    <w:p w14:paraId="0D26F815">
      <w:pPr>
        <w:jc w:val="center"/>
        <w:rPr>
          <w:rFonts w:eastAsia="仿宋_GB2312"/>
          <w:b/>
          <w:sz w:val="32"/>
          <w:szCs w:val="32"/>
        </w:rPr>
      </w:pPr>
    </w:p>
    <w:p w14:paraId="34A1FE84">
      <w:pPr>
        <w:rPr>
          <w:rFonts w:eastAsia="仿宋_GB2312"/>
          <w:b/>
          <w:sz w:val="32"/>
          <w:szCs w:val="32"/>
        </w:rPr>
      </w:pPr>
    </w:p>
    <w:p w14:paraId="6863C914">
      <w:pPr>
        <w:rPr>
          <w:rFonts w:eastAsia="仿宋_GB2312"/>
          <w:b/>
          <w:sz w:val="32"/>
          <w:szCs w:val="32"/>
        </w:rPr>
      </w:pPr>
    </w:p>
    <w:p w14:paraId="0C7F1C36">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14:paraId="40C28926">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eastAsia="仿宋_GB2312"/>
          <w:b/>
          <w:sz w:val="32"/>
          <w:szCs w:val="32"/>
        </w:rPr>
        <w:t xml:space="preserve">   </w:t>
      </w:r>
      <w:r>
        <w:rPr>
          <w:rFonts w:hint="eastAsia" w:eastAsia="仿宋_GB2312"/>
          <w:b/>
          <w:sz w:val="32"/>
          <w:szCs w:val="32"/>
        </w:rPr>
        <w:t>202</w:t>
      </w:r>
      <w:r>
        <w:rPr>
          <w:rFonts w:hint="eastAsia" w:eastAsia="仿宋_GB2312"/>
          <w:b/>
          <w:sz w:val="32"/>
          <w:szCs w:val="32"/>
          <w:lang w:val="en-US" w:eastAsia="zh-CN"/>
        </w:rPr>
        <w:t>6</w:t>
      </w:r>
      <w:r>
        <w:rPr>
          <w:rFonts w:eastAsia="仿宋_GB2312"/>
          <w:b/>
          <w:sz w:val="32"/>
          <w:szCs w:val="32"/>
        </w:rPr>
        <w:t>年6月</w:t>
      </w:r>
    </w:p>
    <w:p w14:paraId="53A92436">
      <w:pPr>
        <w:pStyle w:val="2"/>
        <w:numPr>
          <w:ilvl w:val="0"/>
          <w:numId w:val="0"/>
        </w:numPr>
        <w:spacing w:before="0" w:after="0" w:line="360" w:lineRule="auto"/>
        <w:jc w:val="center"/>
        <w:rPr>
          <w:rFonts w:eastAsia="仿宋_GB2312"/>
          <w:sz w:val="28"/>
          <w:szCs w:val="28"/>
        </w:rPr>
      </w:pPr>
      <w:bookmarkStart w:id="0" w:name="_Toc416780640"/>
      <w:bookmarkStart w:id="1" w:name="_Toc50018054"/>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78D6C394">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7AAFFA2E">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6</w:t>
      </w:r>
      <w:r>
        <w:rPr>
          <w:rFonts w:eastAsia="仿宋_GB2312"/>
          <w:bCs/>
          <w:sz w:val="24"/>
          <w:u w:val="single"/>
        </w:rPr>
        <w:t>年</w:t>
      </w:r>
      <w:r>
        <w:rPr>
          <w:rFonts w:hint="eastAsia" w:eastAsia="仿宋_GB2312"/>
          <w:bCs/>
          <w:sz w:val="24"/>
          <w:u w:val="single"/>
          <w:lang w:val="en-US" w:eastAsia="zh-CN"/>
        </w:rPr>
        <w:t>6</w:t>
      </w:r>
      <w:r>
        <w:rPr>
          <w:rFonts w:eastAsia="仿宋_GB2312"/>
          <w:bCs/>
          <w:sz w:val="24"/>
          <w:u w:val="single"/>
        </w:rPr>
        <w:t xml:space="preserve">月 </w:t>
      </w:r>
      <w:r>
        <w:rPr>
          <w:rFonts w:hint="eastAsia" w:eastAsia="仿宋_GB2312"/>
          <w:bCs/>
          <w:sz w:val="24"/>
          <w:highlight w:val="none"/>
          <w:u w:val="single"/>
          <w:lang w:val="en-US" w:eastAsia="zh-CN"/>
        </w:rPr>
        <w:t>24</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794E1A3F">
      <w:pPr>
        <w:spacing w:line="360" w:lineRule="auto"/>
        <w:rPr>
          <w:rFonts w:eastAsia="仿宋_GB2312"/>
          <w:sz w:val="24"/>
        </w:rPr>
      </w:pPr>
    </w:p>
    <w:p w14:paraId="2131F241">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35393798"/>
      <w:bookmarkStart w:id="4" w:name="_Toc35393629"/>
      <w:bookmarkStart w:id="5" w:name="_Toc50017660"/>
      <w:bookmarkStart w:id="6" w:name="_Toc28359089"/>
      <w:bookmarkStart w:id="7" w:name="_Toc50018055"/>
      <w:bookmarkStart w:id="8" w:name="_Toc50017984"/>
      <w:bookmarkStart w:id="9" w:name="_Toc28359012"/>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4A6862E6">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2026-045-00</w:t>
      </w:r>
    </w:p>
    <w:p w14:paraId="6F5D583C">
      <w:pPr>
        <w:spacing w:line="360" w:lineRule="auto"/>
        <w:ind w:firstLine="480" w:firstLineChars="200"/>
        <w:rPr>
          <w:rFonts w:hint="eastAsia" w:eastAsia="仿宋_GB2312"/>
          <w:sz w:val="24"/>
          <w:lang w:eastAsia="zh-CN"/>
        </w:rPr>
      </w:pPr>
      <w:r>
        <w:rPr>
          <w:rFonts w:eastAsia="仿宋_GB2312"/>
          <w:sz w:val="24"/>
        </w:rPr>
        <w:t>项目名称：</w:t>
      </w:r>
      <w:r>
        <w:rPr>
          <w:rFonts w:hint="eastAsia" w:eastAsia="仿宋_GB2312"/>
          <w:sz w:val="24"/>
        </w:rPr>
        <w:t>2026具身智能产业交流及标准研讨系列活动</w:t>
      </w:r>
    </w:p>
    <w:p w14:paraId="2119D7E1">
      <w:pPr>
        <w:spacing w:line="360" w:lineRule="auto"/>
        <w:ind w:firstLine="480" w:firstLineChars="200"/>
        <w:rPr>
          <w:rFonts w:eastAsia="仿宋_GB2312"/>
          <w:sz w:val="24"/>
        </w:rPr>
      </w:pPr>
      <w:r>
        <w:rPr>
          <w:rFonts w:eastAsia="仿宋_GB2312"/>
          <w:sz w:val="24"/>
        </w:rPr>
        <w:t>预算金额：</w:t>
      </w:r>
      <w:r>
        <w:rPr>
          <w:rFonts w:hint="eastAsia" w:eastAsia="仿宋_GB2312"/>
          <w:sz w:val="24"/>
          <w:lang w:val="en-US" w:eastAsia="zh-CN"/>
        </w:rPr>
        <w:t>27</w:t>
      </w:r>
      <w:r>
        <w:rPr>
          <w:rFonts w:hint="eastAsia" w:eastAsia="仿宋_GB2312"/>
          <w:sz w:val="24"/>
        </w:rPr>
        <w:t>万元</w:t>
      </w:r>
    </w:p>
    <w:p w14:paraId="67ED2BC1">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6EA4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39A903B6">
            <w:pPr>
              <w:spacing w:line="360" w:lineRule="auto"/>
              <w:jc w:val="center"/>
              <w:rPr>
                <w:rFonts w:eastAsia="仿宋_GB2312"/>
                <w:sz w:val="24"/>
              </w:rPr>
            </w:pPr>
            <w:r>
              <w:rPr>
                <w:rFonts w:hint="eastAsia" w:eastAsia="仿宋_GB2312"/>
                <w:sz w:val="24"/>
              </w:rPr>
              <w:t>序号</w:t>
            </w:r>
          </w:p>
        </w:tc>
        <w:tc>
          <w:tcPr>
            <w:tcW w:w="3627" w:type="dxa"/>
            <w:vAlign w:val="center"/>
          </w:tcPr>
          <w:p w14:paraId="044786A3">
            <w:pPr>
              <w:spacing w:line="360" w:lineRule="auto"/>
              <w:jc w:val="center"/>
              <w:rPr>
                <w:rFonts w:eastAsia="仿宋_GB2312"/>
                <w:sz w:val="24"/>
              </w:rPr>
            </w:pPr>
            <w:r>
              <w:rPr>
                <w:rFonts w:eastAsia="仿宋_GB2312"/>
                <w:sz w:val="24"/>
              </w:rPr>
              <w:t>采购需求</w:t>
            </w:r>
          </w:p>
        </w:tc>
        <w:tc>
          <w:tcPr>
            <w:tcW w:w="3685" w:type="dxa"/>
            <w:vAlign w:val="center"/>
          </w:tcPr>
          <w:p w14:paraId="46BB789D">
            <w:pPr>
              <w:spacing w:line="360" w:lineRule="auto"/>
              <w:jc w:val="center"/>
              <w:rPr>
                <w:rFonts w:eastAsia="仿宋_GB2312"/>
                <w:sz w:val="24"/>
              </w:rPr>
            </w:pPr>
            <w:r>
              <w:rPr>
                <w:rFonts w:eastAsia="仿宋_GB2312"/>
                <w:sz w:val="24"/>
              </w:rPr>
              <w:t>分包控制/预算金额（万元）</w:t>
            </w:r>
          </w:p>
        </w:tc>
      </w:tr>
      <w:tr w14:paraId="792C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7CA99DC8">
            <w:pPr>
              <w:spacing w:line="360" w:lineRule="auto"/>
              <w:jc w:val="center"/>
              <w:rPr>
                <w:rFonts w:eastAsia="仿宋_GB2312"/>
                <w:sz w:val="24"/>
              </w:rPr>
            </w:pPr>
            <w:r>
              <w:rPr>
                <w:rFonts w:hint="eastAsia" w:eastAsia="仿宋_GB2312"/>
                <w:sz w:val="24"/>
              </w:rPr>
              <w:t>1</w:t>
            </w:r>
          </w:p>
        </w:tc>
        <w:tc>
          <w:tcPr>
            <w:tcW w:w="3627" w:type="dxa"/>
          </w:tcPr>
          <w:p w14:paraId="13D3444E">
            <w:pPr>
              <w:spacing w:line="360" w:lineRule="auto"/>
              <w:ind w:firstLine="480" w:firstLineChars="200"/>
              <w:rPr>
                <w:rFonts w:eastAsia="仿宋_GB2312"/>
                <w:sz w:val="24"/>
              </w:rPr>
            </w:pPr>
            <w:r>
              <w:rPr>
                <w:rFonts w:hint="eastAsia" w:eastAsia="仿宋_GB2312"/>
                <w:sz w:val="24"/>
              </w:rPr>
              <w:t>活动传播策划及内容制作服务，包含且不限于传播策划、稿件撰写、图文设计及制作、媒体联络沟通、现场探馆采访组织等。</w:t>
            </w:r>
          </w:p>
          <w:p w14:paraId="0CFAEC72">
            <w:pPr>
              <w:spacing w:line="360" w:lineRule="auto"/>
              <w:ind w:firstLine="480" w:firstLineChars="200"/>
              <w:rPr>
                <w:rFonts w:eastAsia="仿宋_GB2312"/>
                <w:sz w:val="24"/>
              </w:rPr>
            </w:pPr>
            <w:r>
              <w:rPr>
                <w:rFonts w:hint="eastAsia" w:eastAsia="仿宋_GB2312"/>
                <w:sz w:val="24"/>
              </w:rPr>
              <w:t>协助主办单位及时有效处理现场突发情况。</w:t>
            </w:r>
          </w:p>
        </w:tc>
        <w:tc>
          <w:tcPr>
            <w:tcW w:w="3685" w:type="dxa"/>
          </w:tcPr>
          <w:p w14:paraId="38A498B0">
            <w:pPr>
              <w:spacing w:line="360" w:lineRule="auto"/>
              <w:jc w:val="center"/>
              <w:rPr>
                <w:rFonts w:hint="default" w:eastAsia="仿宋_GB2312"/>
                <w:sz w:val="24"/>
                <w:lang w:val="en-US" w:eastAsia="zh-CN"/>
              </w:rPr>
            </w:pPr>
            <w:r>
              <w:rPr>
                <w:rFonts w:hint="eastAsia" w:eastAsia="仿宋_GB2312"/>
                <w:sz w:val="24"/>
                <w:lang w:val="en-US" w:eastAsia="zh-CN"/>
              </w:rPr>
              <w:t>27</w:t>
            </w:r>
          </w:p>
        </w:tc>
      </w:tr>
      <w:tr w14:paraId="5043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7D9AC14A">
            <w:pPr>
              <w:spacing w:line="360" w:lineRule="auto"/>
              <w:rPr>
                <w:rFonts w:eastAsia="仿宋_GB2312"/>
                <w:sz w:val="24"/>
              </w:rPr>
            </w:pPr>
            <w:r>
              <w:rPr>
                <w:rFonts w:eastAsia="仿宋_GB2312"/>
                <w:sz w:val="24"/>
              </w:rPr>
              <w:t>……..</w:t>
            </w:r>
          </w:p>
        </w:tc>
        <w:tc>
          <w:tcPr>
            <w:tcW w:w="3627" w:type="dxa"/>
          </w:tcPr>
          <w:p w14:paraId="1AC30B15">
            <w:pPr>
              <w:spacing w:line="360" w:lineRule="auto"/>
              <w:rPr>
                <w:rFonts w:eastAsia="仿宋_GB2312"/>
                <w:sz w:val="24"/>
              </w:rPr>
            </w:pPr>
          </w:p>
        </w:tc>
        <w:tc>
          <w:tcPr>
            <w:tcW w:w="3685" w:type="dxa"/>
          </w:tcPr>
          <w:p w14:paraId="5C3A85ED">
            <w:pPr>
              <w:spacing w:line="360" w:lineRule="auto"/>
              <w:rPr>
                <w:rFonts w:eastAsia="仿宋_GB2312"/>
                <w:sz w:val="24"/>
              </w:rPr>
            </w:pPr>
          </w:p>
        </w:tc>
      </w:tr>
      <w:tr w14:paraId="4C1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642BAEAE">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1A4120B1">
      <w:pPr>
        <w:spacing w:line="360" w:lineRule="auto"/>
        <w:ind w:firstLine="480" w:firstLineChars="200"/>
        <w:rPr>
          <w:rFonts w:eastAsia="仿宋_GB2312"/>
          <w:sz w:val="24"/>
        </w:rPr>
      </w:pPr>
    </w:p>
    <w:p w14:paraId="525E5E3A">
      <w:pPr>
        <w:spacing w:line="360" w:lineRule="auto"/>
        <w:ind w:firstLine="480" w:firstLineChars="200"/>
        <w:rPr>
          <w:rFonts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6</w:t>
      </w:r>
      <w:r>
        <w:rPr>
          <w:rFonts w:hint="eastAsia" w:eastAsia="仿宋_GB2312"/>
          <w:sz w:val="24"/>
        </w:rPr>
        <w:t>年</w:t>
      </w:r>
      <w:r>
        <w:rPr>
          <w:rFonts w:hint="eastAsia" w:eastAsia="仿宋_GB2312"/>
          <w:sz w:val="24"/>
          <w:lang w:val="en-US" w:eastAsia="zh-CN"/>
        </w:rPr>
        <w:t>6</w:t>
      </w:r>
      <w:r>
        <w:rPr>
          <w:rFonts w:hint="eastAsia" w:eastAsia="仿宋_GB2312"/>
          <w:sz w:val="24"/>
        </w:rPr>
        <w:t>月</w:t>
      </w:r>
      <w:r>
        <w:rPr>
          <w:rFonts w:hint="eastAsia" w:eastAsia="仿宋_GB2312"/>
          <w:sz w:val="24"/>
          <w:lang w:val="en-US" w:eastAsia="zh-CN"/>
        </w:rPr>
        <w:t>30</w:t>
      </w:r>
      <w:r>
        <w:rPr>
          <w:rFonts w:hint="eastAsia" w:eastAsia="仿宋_GB2312"/>
          <w:sz w:val="24"/>
        </w:rPr>
        <w:t>日至202</w:t>
      </w:r>
      <w:r>
        <w:rPr>
          <w:rFonts w:hint="eastAsia" w:eastAsia="仿宋_GB2312"/>
          <w:sz w:val="24"/>
          <w:lang w:val="en-US" w:eastAsia="zh-CN"/>
        </w:rPr>
        <w:t>6</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31</w:t>
      </w:r>
      <w:r>
        <w:rPr>
          <w:rFonts w:hint="eastAsia" w:eastAsia="仿宋_GB2312"/>
          <w:sz w:val="24"/>
        </w:rPr>
        <w:t>日</w:t>
      </w:r>
    </w:p>
    <w:p w14:paraId="5BB69E43">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14:paraId="04D0C69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35393799"/>
      <w:bookmarkStart w:id="11" w:name="_Toc28359090"/>
      <w:bookmarkStart w:id="12" w:name="_Toc28359013"/>
      <w:bookmarkStart w:id="13" w:name="_Toc50017661"/>
      <w:bookmarkStart w:id="14" w:name="_Toc35393630"/>
      <w:bookmarkStart w:id="15" w:name="_Toc50018056"/>
      <w:bookmarkStart w:id="16" w:name="_Toc50017985"/>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14:paraId="5D844E94">
      <w:pPr>
        <w:spacing w:line="360" w:lineRule="auto"/>
        <w:ind w:firstLine="480" w:firstLineChars="200"/>
        <w:rPr>
          <w:rFonts w:eastAsia="仿宋_GB2312"/>
          <w:sz w:val="24"/>
        </w:rPr>
      </w:pPr>
      <w:bookmarkStart w:id="17" w:name="_Toc28359091"/>
      <w:bookmarkStart w:id="18" w:name="_Toc28359014"/>
      <w:bookmarkStart w:id="19" w:name="_Toc35393631"/>
      <w:bookmarkStart w:id="20" w:name="_Toc35393800"/>
      <w:r>
        <w:rPr>
          <w:rFonts w:eastAsia="仿宋_GB2312"/>
          <w:sz w:val="24"/>
        </w:rPr>
        <w:t>1.满足《中华人民共和国政府采购法》第二十二条规定；</w:t>
      </w:r>
    </w:p>
    <w:p w14:paraId="69282AA1">
      <w:pPr>
        <w:spacing w:line="360" w:lineRule="auto"/>
        <w:ind w:firstLine="480" w:firstLineChars="200"/>
        <w:rPr>
          <w:rFonts w:eastAsia="仿宋_GB2312"/>
          <w:sz w:val="24"/>
        </w:rPr>
      </w:pPr>
      <w:r>
        <w:rPr>
          <w:rFonts w:eastAsia="仿宋_GB2312"/>
          <w:sz w:val="24"/>
        </w:rPr>
        <w:t>2.落实政府采购政策需满足的资格要求：</w:t>
      </w:r>
    </w:p>
    <w:p w14:paraId="740D2AC0">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693D2CC4">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0E735C6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662"/>
      <w:bookmarkStart w:id="22" w:name="_Toc50017986"/>
      <w:bookmarkStart w:id="23" w:name="_Toc50018057"/>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14:paraId="7DBE0434">
      <w:pPr>
        <w:spacing w:line="360" w:lineRule="auto"/>
        <w:ind w:firstLine="540"/>
        <w:rPr>
          <w:rFonts w:eastAsia="仿宋_GB2312"/>
          <w:sz w:val="24"/>
        </w:rPr>
      </w:pPr>
      <w:bookmarkStart w:id="24" w:name="_Toc28359015"/>
      <w:bookmarkStart w:id="25" w:name="_Toc28359092"/>
      <w:bookmarkStart w:id="26" w:name="_Toc35393801"/>
      <w:bookmarkStart w:id="27" w:name="_Toc35393632"/>
      <w:r>
        <w:rPr>
          <w:rFonts w:eastAsia="仿宋_GB2312"/>
          <w:sz w:val="24"/>
        </w:rPr>
        <w:t>时间：</w:t>
      </w:r>
      <w:r>
        <w:rPr>
          <w:rFonts w:hint="eastAsia" w:eastAsia="仿宋_GB2312"/>
          <w:sz w:val="24"/>
          <w:u w:val="single"/>
        </w:rPr>
        <w:t>202</w:t>
      </w:r>
      <w:r>
        <w:rPr>
          <w:rFonts w:hint="eastAsia" w:eastAsia="仿宋_GB2312"/>
          <w:sz w:val="24"/>
          <w:u w:val="single"/>
          <w:lang w:val="en-US" w:eastAsia="zh-CN"/>
        </w:rPr>
        <w:t>6</w:t>
      </w:r>
      <w:r>
        <w:rPr>
          <w:rFonts w:eastAsia="仿宋_GB2312"/>
          <w:sz w:val="24"/>
          <w:u w:val="single"/>
        </w:rPr>
        <w:t>年</w:t>
      </w:r>
      <w:r>
        <w:rPr>
          <w:rFonts w:hint="eastAsia" w:eastAsia="仿宋_GB2312"/>
          <w:sz w:val="24"/>
          <w:u w:val="single"/>
          <w:lang w:val="en-US" w:eastAsia="zh-CN"/>
        </w:rPr>
        <w:t>6</w:t>
      </w:r>
      <w:r>
        <w:rPr>
          <w:rFonts w:eastAsia="仿宋_GB2312"/>
          <w:sz w:val="24"/>
          <w:u w:val="single"/>
        </w:rPr>
        <w:t>月</w:t>
      </w:r>
      <w:r>
        <w:rPr>
          <w:rFonts w:hint="eastAsia" w:eastAsia="仿宋_GB2312"/>
          <w:sz w:val="24"/>
          <w:highlight w:val="none"/>
          <w:u w:val="single"/>
          <w:lang w:val="en-US" w:eastAsia="zh-CN"/>
        </w:rPr>
        <w:t>22</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6</w:t>
      </w:r>
      <w:r>
        <w:rPr>
          <w:rFonts w:hint="eastAsia" w:eastAsia="仿宋_GB2312"/>
          <w:sz w:val="24"/>
          <w:u w:val="single"/>
        </w:rPr>
        <w:t xml:space="preserve"> </w:t>
      </w:r>
      <w:r>
        <w:rPr>
          <w:rFonts w:eastAsia="仿宋_GB2312"/>
          <w:sz w:val="24"/>
          <w:u w:val="single"/>
        </w:rPr>
        <w:t xml:space="preserve">年 </w:t>
      </w:r>
      <w:r>
        <w:rPr>
          <w:rFonts w:hint="eastAsia" w:eastAsia="仿宋_GB2312"/>
          <w:sz w:val="24"/>
          <w:u w:val="single"/>
          <w:lang w:val="en-US" w:eastAsia="zh-CN"/>
        </w:rPr>
        <w:t>6</w:t>
      </w:r>
      <w:r>
        <w:rPr>
          <w:rFonts w:eastAsia="仿宋_GB2312"/>
          <w:sz w:val="24"/>
          <w:u w:val="single"/>
        </w:rPr>
        <w:t>月</w:t>
      </w:r>
      <w:r>
        <w:rPr>
          <w:rFonts w:hint="eastAsia" w:eastAsia="仿宋_GB2312"/>
          <w:sz w:val="24"/>
          <w:highlight w:val="none"/>
          <w:u w:val="single"/>
          <w:lang w:val="en-US" w:eastAsia="zh-CN"/>
        </w:rPr>
        <w:t>24</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14:paraId="70004353">
      <w:pPr>
        <w:spacing w:line="360" w:lineRule="auto"/>
        <w:ind w:firstLine="540"/>
        <w:rPr>
          <w:rFonts w:eastAsia="仿宋_GB2312"/>
          <w:sz w:val="24"/>
          <w:u w:val="single"/>
        </w:rPr>
      </w:pPr>
      <w:r>
        <w:rPr>
          <w:rFonts w:hint="eastAsia" w:eastAsia="仿宋_GB2312"/>
          <w:sz w:val="24"/>
        </w:rPr>
        <w:t>获取方式</w:t>
      </w:r>
      <w:r>
        <w:rPr>
          <w:rFonts w:eastAsia="仿宋_GB2312"/>
          <w:sz w:val="24"/>
        </w:rPr>
        <w:t>：</w:t>
      </w:r>
      <w:r>
        <w:rPr>
          <w:rFonts w:hint="eastAsia" w:eastAsia="仿宋_GB2312"/>
          <w:sz w:val="24"/>
        </w:rPr>
        <w:t>至中国电子学会官方网站（https://www.cie.org.cn/）下载</w:t>
      </w:r>
    </w:p>
    <w:p w14:paraId="5E7A2B9F">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14:paraId="7661412A">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987"/>
      <w:bookmarkStart w:id="29" w:name="_Toc50017663"/>
      <w:bookmarkStart w:id="30" w:name="_Toc50018058"/>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14:paraId="74833E54">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5年 </w:t>
      </w:r>
      <w:r>
        <w:rPr>
          <w:rFonts w:hint="eastAsia" w:eastAsia="仿宋_GB2312"/>
          <w:bCs/>
          <w:sz w:val="24"/>
          <w:u w:val="single"/>
          <w:lang w:val="en-US" w:eastAsia="zh-CN"/>
        </w:rPr>
        <w:t>6</w:t>
      </w:r>
      <w:r>
        <w:rPr>
          <w:rFonts w:eastAsia="仿宋_GB2312"/>
          <w:bCs/>
          <w:sz w:val="24"/>
          <w:u w:val="single"/>
        </w:rPr>
        <w:t>月</w:t>
      </w:r>
      <w:r>
        <w:rPr>
          <w:rFonts w:hint="eastAsia" w:eastAsia="仿宋_GB2312"/>
          <w:bCs/>
          <w:sz w:val="24"/>
          <w:highlight w:val="none"/>
          <w:u w:val="single"/>
          <w:lang w:val="en-US" w:eastAsia="zh-CN"/>
        </w:rPr>
        <w:t>24</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7011EBB7">
      <w:pPr>
        <w:spacing w:line="360" w:lineRule="auto"/>
        <w:ind w:firstLine="480" w:firstLineChars="200"/>
        <w:rPr>
          <w:rFonts w:eastAsia="仿宋_GB2312"/>
          <w:bCs/>
          <w:sz w:val="24"/>
          <w:u w:val="single"/>
        </w:rPr>
      </w:pPr>
      <w:bookmarkStart w:id="31" w:name="_Toc28359093"/>
      <w:bookmarkStart w:id="32" w:name="_Toc28359016"/>
      <w:bookmarkStart w:id="33" w:name="_Toc35393633"/>
      <w:bookmarkStart w:id="34" w:name="_Toc35393802"/>
      <w:r>
        <w:rPr>
          <w:rFonts w:eastAsia="仿宋_GB2312"/>
          <w:sz w:val="24"/>
        </w:rPr>
        <w:t>地点：</w:t>
      </w:r>
      <w:r>
        <w:rPr>
          <w:rFonts w:hint="eastAsia" w:eastAsia="仿宋_GB2312"/>
          <w:sz w:val="24"/>
        </w:rPr>
        <w:t>中国电子学会</w:t>
      </w:r>
    </w:p>
    <w:p w14:paraId="178CCC6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664"/>
      <w:bookmarkStart w:id="36" w:name="_Toc50017988"/>
      <w:bookmarkStart w:id="37" w:name="_Toc50018059"/>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14:paraId="49CCE63F">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eastAsia="仿宋_GB2312"/>
          <w:bCs/>
          <w:sz w:val="24"/>
          <w:u w:val="single"/>
        </w:rPr>
        <w:t xml:space="preserve">5 年 </w:t>
      </w:r>
      <w:r>
        <w:rPr>
          <w:rFonts w:hint="eastAsia" w:eastAsia="仿宋_GB2312"/>
          <w:bCs/>
          <w:sz w:val="24"/>
          <w:u w:val="single"/>
          <w:lang w:val="en-US" w:eastAsia="zh-CN"/>
        </w:rPr>
        <w:t>6</w:t>
      </w:r>
      <w:r>
        <w:rPr>
          <w:rFonts w:eastAsia="仿宋_GB2312"/>
          <w:bCs/>
          <w:sz w:val="24"/>
          <w:u w:val="single"/>
        </w:rPr>
        <w:t>月</w:t>
      </w:r>
      <w:r>
        <w:rPr>
          <w:rFonts w:hint="eastAsia" w:eastAsia="仿宋_GB2312"/>
          <w:bCs/>
          <w:sz w:val="24"/>
          <w:highlight w:val="none"/>
          <w:u w:val="single"/>
          <w:lang w:val="en-US" w:eastAsia="zh-CN"/>
        </w:rPr>
        <w:t>25</w:t>
      </w:r>
      <w:r>
        <w:rPr>
          <w:rFonts w:hint="eastAsia" w:eastAsia="仿宋_GB2312"/>
          <w:bCs/>
          <w:sz w:val="24"/>
          <w:u w:val="single"/>
        </w:rPr>
        <w:t xml:space="preserve"> </w:t>
      </w:r>
      <w:r>
        <w:rPr>
          <w:rFonts w:eastAsia="仿宋_GB2312"/>
          <w:bCs/>
          <w:sz w:val="24"/>
          <w:u w:val="single"/>
        </w:rPr>
        <w:t xml:space="preserve">日 </w:t>
      </w:r>
      <w:r>
        <w:rPr>
          <w:rFonts w:hint="eastAsia" w:eastAsia="仿宋_GB2312"/>
          <w:bCs/>
          <w:sz w:val="24"/>
          <w:u w:val="single"/>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14:paraId="534CAC08">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14:paraId="6225BC9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634"/>
      <w:bookmarkStart w:id="39" w:name="_Toc50017665"/>
      <w:bookmarkStart w:id="40" w:name="_Toc35393803"/>
      <w:bookmarkStart w:id="41" w:name="_Toc50017989"/>
      <w:bookmarkStart w:id="42" w:name="_Toc50018060"/>
      <w:bookmarkStart w:id="43" w:name="_Toc28359094"/>
      <w:bookmarkStart w:id="44" w:name="_Toc28359017"/>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14:paraId="3DD1FB49">
      <w:pPr>
        <w:spacing w:line="360" w:lineRule="auto"/>
        <w:ind w:firstLine="480" w:firstLineChars="200"/>
        <w:rPr>
          <w:rFonts w:eastAsia="仿宋_GB2312"/>
          <w:kern w:val="0"/>
          <w:sz w:val="24"/>
        </w:rPr>
      </w:pPr>
      <w:r>
        <w:rPr>
          <w:rFonts w:eastAsia="仿宋_GB2312"/>
          <w:kern w:val="0"/>
          <w:sz w:val="24"/>
        </w:rPr>
        <w:t>自本公告发布之日起3日。</w:t>
      </w:r>
    </w:p>
    <w:p w14:paraId="7ED8A9B6">
      <w:pPr>
        <w:pStyle w:val="3"/>
        <w:numPr>
          <w:ilvl w:val="0"/>
          <w:numId w:val="0"/>
        </w:numPr>
        <w:tabs>
          <w:tab w:val="clear" w:pos="567"/>
        </w:tabs>
        <w:spacing w:before="0" w:after="0" w:line="360" w:lineRule="auto"/>
        <w:ind w:left="567" w:hanging="567"/>
        <w:rPr>
          <w:rFonts w:eastAsia="仿宋_GB2312"/>
          <w:sz w:val="24"/>
        </w:rPr>
      </w:pPr>
      <w:bookmarkStart w:id="45" w:name="_Toc50017990"/>
      <w:bookmarkStart w:id="46" w:name="_Toc50018061"/>
      <w:bookmarkStart w:id="47" w:name="_Toc35393804"/>
      <w:bookmarkStart w:id="48" w:name="_Toc35393635"/>
      <w:bookmarkStart w:id="49" w:name="_Toc50017666"/>
      <w:r>
        <w:rPr>
          <w:rFonts w:ascii="Times New Roman" w:hAnsi="Times New Roman" w:eastAsia="仿宋_GB2312"/>
          <w:b w:val="0"/>
          <w:sz w:val="24"/>
          <w:szCs w:val="24"/>
        </w:rPr>
        <w:t>七、其他补充事宜</w:t>
      </w:r>
      <w:bookmarkEnd w:id="45"/>
      <w:bookmarkEnd w:id="46"/>
      <w:bookmarkEnd w:id="47"/>
      <w:bookmarkEnd w:id="48"/>
      <w:bookmarkEnd w:id="49"/>
    </w:p>
    <w:p w14:paraId="38464931">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8062"/>
      <w:bookmarkStart w:id="51" w:name="_Toc28359018"/>
      <w:bookmarkStart w:id="52" w:name="_Toc35393636"/>
      <w:bookmarkStart w:id="53" w:name="_Toc28359095"/>
      <w:bookmarkStart w:id="54" w:name="_Toc50017667"/>
      <w:bookmarkStart w:id="55" w:name="_Toc35393805"/>
      <w:bookmarkStart w:id="56" w:name="_Toc50017991"/>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14:paraId="449434A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28359019"/>
      <w:bookmarkStart w:id="58" w:name="_Toc28359096"/>
      <w:bookmarkStart w:id="59" w:name="_Toc50018063"/>
      <w:bookmarkStart w:id="60" w:name="_Toc35393637"/>
      <w:bookmarkStart w:id="61" w:name="_Toc35393806"/>
      <w:bookmarkStart w:id="62" w:name="_Toc50017668"/>
      <w:bookmarkStart w:id="63" w:name="_Toc50017992"/>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14:paraId="1FA74946">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2BD37137">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1BC66572">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010-68600669</w:t>
      </w:r>
      <w:r>
        <w:rPr>
          <w:rFonts w:eastAsia="仿宋_GB2312"/>
          <w:sz w:val="24"/>
          <w:u w:val="single"/>
        </w:rPr>
        <w:t>　</w:t>
      </w:r>
    </w:p>
    <w:p w14:paraId="69FC9BB6">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50017669"/>
      <w:bookmarkStart w:id="65" w:name="_Toc35393808"/>
      <w:bookmarkStart w:id="66" w:name="_Toc35393639"/>
      <w:bookmarkStart w:id="67" w:name="_Toc50017993"/>
      <w:bookmarkStart w:id="68" w:name="_Toc50018064"/>
      <w:bookmarkStart w:id="69" w:name="_Toc28359021"/>
      <w:bookmarkStart w:id="70" w:name="_Toc28359098"/>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14:paraId="3FEE82F7">
      <w:pPr>
        <w:pStyle w:val="5"/>
        <w:spacing w:line="360" w:lineRule="auto"/>
        <w:ind w:firstLine="720" w:firstLineChars="300"/>
        <w:rPr>
          <w:rFonts w:hint="eastAsia" w:ascii="Times New Roman" w:hAnsi="Times New Roman" w:eastAsia="仿宋_GB2312"/>
          <w:sz w:val="24"/>
          <w:szCs w:val="24"/>
          <w:lang w:val="en-US"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14:paraId="2D56757D">
      <w:pPr>
        <w:spacing w:line="360" w:lineRule="auto"/>
        <w:ind w:right="992" w:firstLine="720" w:firstLineChars="300"/>
        <w:rPr>
          <w:rFonts w:eastAsia="仿宋_GB2312"/>
          <w:sz w:val="24"/>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13521906107</w:t>
      </w:r>
      <w:r>
        <w:rPr>
          <w:rFonts w:hint="eastAsia" w:eastAsia="仿宋_GB2312"/>
          <w:sz w:val="24"/>
          <w:u w:val="single"/>
        </w:rPr>
        <w:t xml:space="preserve"> </w:t>
      </w:r>
    </w:p>
    <w:p w14:paraId="20684FF2">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7049114"/>
      <w:bookmarkStart w:id="72" w:name="_Toc50018065"/>
      <w:bookmarkStart w:id="73" w:name="_Toc416780641"/>
      <w:r>
        <w:rPr>
          <w:rFonts w:eastAsia="仿宋_GB2312"/>
          <w:bCs w:val="0"/>
          <w:sz w:val="28"/>
          <w:szCs w:val="28"/>
        </w:rPr>
        <w:t>第二章</w:t>
      </w:r>
      <w:r>
        <w:rPr>
          <w:rFonts w:eastAsia="仿宋_GB2312"/>
          <w:sz w:val="28"/>
          <w:szCs w:val="28"/>
        </w:rPr>
        <w:t xml:space="preserve">  供应商须知资料表</w:t>
      </w:r>
      <w:bookmarkEnd w:id="71"/>
      <w:bookmarkEnd w:id="72"/>
      <w:bookmarkEnd w:id="73"/>
    </w:p>
    <w:p w14:paraId="735FB113">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6B503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10C1A2A6">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2C911B95">
            <w:pPr>
              <w:spacing w:line="360" w:lineRule="auto"/>
              <w:jc w:val="center"/>
              <w:rPr>
                <w:rFonts w:eastAsia="仿宋_GB2312"/>
                <w:b/>
                <w:sz w:val="24"/>
              </w:rPr>
            </w:pPr>
            <w:r>
              <w:rPr>
                <w:rFonts w:eastAsia="仿宋_GB2312"/>
                <w:b/>
                <w:sz w:val="24"/>
              </w:rPr>
              <w:t>内      容</w:t>
            </w:r>
          </w:p>
        </w:tc>
      </w:tr>
      <w:tr w14:paraId="480CB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29094F41">
            <w:pPr>
              <w:spacing w:line="360" w:lineRule="auto"/>
              <w:jc w:val="center"/>
              <w:rPr>
                <w:rFonts w:eastAsia="仿宋_GB2312"/>
                <w:b/>
                <w:sz w:val="24"/>
              </w:rPr>
            </w:pPr>
            <w:r>
              <w:rPr>
                <w:rFonts w:eastAsia="仿宋_GB2312"/>
                <w:b/>
                <w:sz w:val="24"/>
              </w:rPr>
              <w:t>说          明</w:t>
            </w:r>
          </w:p>
        </w:tc>
      </w:tr>
      <w:tr w14:paraId="4B1F2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4E8DAEC3">
            <w:pPr>
              <w:spacing w:line="360" w:lineRule="auto"/>
              <w:jc w:val="center"/>
              <w:rPr>
                <w:rFonts w:eastAsia="仿宋_GB2312"/>
                <w:sz w:val="24"/>
              </w:rPr>
            </w:pPr>
            <w:r>
              <w:rPr>
                <w:rFonts w:eastAsia="仿宋_GB2312"/>
                <w:sz w:val="24"/>
              </w:rPr>
              <w:t>1</w:t>
            </w:r>
          </w:p>
        </w:tc>
        <w:tc>
          <w:tcPr>
            <w:tcW w:w="7635" w:type="dxa"/>
            <w:vAlign w:val="center"/>
          </w:tcPr>
          <w:p w14:paraId="4833B94C">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31F9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3AB423F9">
            <w:pPr>
              <w:spacing w:line="360" w:lineRule="auto"/>
              <w:jc w:val="center"/>
              <w:rPr>
                <w:rFonts w:eastAsia="仿宋_GB2312"/>
                <w:sz w:val="24"/>
              </w:rPr>
            </w:pPr>
            <w:r>
              <w:rPr>
                <w:rFonts w:eastAsia="仿宋_GB2312"/>
                <w:sz w:val="24"/>
              </w:rPr>
              <w:t>2</w:t>
            </w:r>
          </w:p>
        </w:tc>
        <w:tc>
          <w:tcPr>
            <w:tcW w:w="7635" w:type="dxa"/>
            <w:vAlign w:val="center"/>
          </w:tcPr>
          <w:p w14:paraId="32F1534A">
            <w:pPr>
              <w:spacing w:line="360" w:lineRule="auto"/>
              <w:jc w:val="left"/>
              <w:rPr>
                <w:rFonts w:eastAsia="仿宋_GB2312"/>
                <w:sz w:val="24"/>
              </w:rPr>
            </w:pPr>
            <w:r>
              <w:rPr>
                <w:rFonts w:eastAsia="仿宋_GB2312"/>
                <w:sz w:val="24"/>
              </w:rPr>
              <w:t>采购项目预算金额：人民币</w:t>
            </w:r>
            <w:r>
              <w:rPr>
                <w:rFonts w:hint="eastAsia" w:eastAsia="仿宋_GB2312"/>
                <w:sz w:val="24"/>
                <w:lang w:val="en-US" w:eastAsia="zh-CN"/>
              </w:rPr>
              <w:t>27</w:t>
            </w:r>
            <w:r>
              <w:rPr>
                <w:rFonts w:eastAsia="仿宋_GB2312"/>
                <w:sz w:val="24"/>
              </w:rPr>
              <w:t>万元</w:t>
            </w:r>
          </w:p>
        </w:tc>
      </w:tr>
      <w:tr w14:paraId="0E109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43B4D0FD">
            <w:pPr>
              <w:spacing w:line="360" w:lineRule="auto"/>
              <w:jc w:val="center"/>
              <w:rPr>
                <w:rFonts w:eastAsia="仿宋_GB2312"/>
                <w:sz w:val="24"/>
              </w:rPr>
            </w:pPr>
            <w:r>
              <w:rPr>
                <w:rFonts w:hint="eastAsia" w:eastAsia="仿宋_GB2312"/>
                <w:sz w:val="24"/>
              </w:rPr>
              <w:t>3</w:t>
            </w:r>
          </w:p>
        </w:tc>
        <w:tc>
          <w:tcPr>
            <w:tcW w:w="7635" w:type="dxa"/>
            <w:vAlign w:val="center"/>
          </w:tcPr>
          <w:p w14:paraId="757CE472">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366D9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581FB097">
            <w:pPr>
              <w:spacing w:line="360" w:lineRule="auto"/>
              <w:jc w:val="center"/>
              <w:rPr>
                <w:rFonts w:eastAsia="仿宋_GB2312"/>
                <w:sz w:val="24"/>
              </w:rPr>
            </w:pPr>
            <w:r>
              <w:rPr>
                <w:rFonts w:hint="eastAsia" w:eastAsia="仿宋_GB2312"/>
                <w:sz w:val="24"/>
              </w:rPr>
              <w:t>4</w:t>
            </w:r>
          </w:p>
        </w:tc>
        <w:tc>
          <w:tcPr>
            <w:tcW w:w="7635" w:type="dxa"/>
            <w:vAlign w:val="center"/>
          </w:tcPr>
          <w:p w14:paraId="73DC302F">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624CD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3820E167">
            <w:pPr>
              <w:spacing w:line="360" w:lineRule="auto"/>
              <w:jc w:val="center"/>
              <w:rPr>
                <w:rFonts w:eastAsia="仿宋_GB2312"/>
                <w:sz w:val="24"/>
              </w:rPr>
            </w:pPr>
            <w:r>
              <w:rPr>
                <w:rFonts w:hint="eastAsia" w:eastAsia="仿宋_GB2312"/>
                <w:sz w:val="24"/>
              </w:rPr>
              <w:t>5</w:t>
            </w:r>
          </w:p>
        </w:tc>
        <w:tc>
          <w:tcPr>
            <w:tcW w:w="7635" w:type="dxa"/>
            <w:vAlign w:val="center"/>
          </w:tcPr>
          <w:p w14:paraId="7D0CDC28">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14:paraId="74F2E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70A1FAA0">
            <w:pPr>
              <w:spacing w:line="360" w:lineRule="auto"/>
              <w:jc w:val="center"/>
              <w:rPr>
                <w:rFonts w:eastAsia="仿宋_GB2312"/>
                <w:sz w:val="24"/>
              </w:rPr>
            </w:pPr>
            <w:r>
              <w:rPr>
                <w:rFonts w:hint="eastAsia" w:eastAsia="仿宋_GB2312"/>
                <w:sz w:val="24"/>
              </w:rPr>
              <w:t>6</w:t>
            </w:r>
          </w:p>
        </w:tc>
        <w:tc>
          <w:tcPr>
            <w:tcW w:w="7635" w:type="dxa"/>
            <w:vAlign w:val="center"/>
          </w:tcPr>
          <w:p w14:paraId="7D2BF4E9">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67FAC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7F04953">
            <w:pPr>
              <w:spacing w:line="360" w:lineRule="auto"/>
              <w:jc w:val="center"/>
              <w:rPr>
                <w:rFonts w:eastAsia="仿宋_GB2312"/>
                <w:sz w:val="24"/>
              </w:rPr>
            </w:pPr>
            <w:r>
              <w:rPr>
                <w:rFonts w:hint="eastAsia" w:eastAsia="仿宋_GB2312"/>
                <w:sz w:val="24"/>
              </w:rPr>
              <w:t>7</w:t>
            </w:r>
          </w:p>
        </w:tc>
        <w:tc>
          <w:tcPr>
            <w:tcW w:w="7635" w:type="dxa"/>
            <w:vAlign w:val="center"/>
          </w:tcPr>
          <w:p w14:paraId="093DB448">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7D1A9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FEB4B40">
            <w:pPr>
              <w:spacing w:line="360" w:lineRule="auto"/>
              <w:jc w:val="center"/>
              <w:rPr>
                <w:rFonts w:eastAsia="仿宋_GB2312"/>
                <w:sz w:val="24"/>
              </w:rPr>
            </w:pPr>
            <w:r>
              <w:rPr>
                <w:rFonts w:hint="eastAsia" w:eastAsia="仿宋_GB2312"/>
                <w:sz w:val="24"/>
              </w:rPr>
              <w:t>8</w:t>
            </w:r>
          </w:p>
        </w:tc>
        <w:tc>
          <w:tcPr>
            <w:tcW w:w="7635" w:type="dxa"/>
            <w:vAlign w:val="center"/>
          </w:tcPr>
          <w:p w14:paraId="5B084AED">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6</w:t>
            </w:r>
            <w:r>
              <w:rPr>
                <w:rFonts w:eastAsia="仿宋_GB2312"/>
                <w:sz w:val="24"/>
              </w:rPr>
              <w:t>年</w:t>
            </w:r>
            <w:r>
              <w:rPr>
                <w:rFonts w:hint="eastAsia" w:eastAsia="仿宋_GB2312"/>
                <w:sz w:val="24"/>
                <w:u w:val="single"/>
                <w:lang w:val="en-US" w:eastAsia="zh-CN"/>
              </w:rPr>
              <w:t>6</w:t>
            </w:r>
            <w:r>
              <w:rPr>
                <w:rFonts w:eastAsia="仿宋_GB2312"/>
                <w:sz w:val="24"/>
              </w:rPr>
              <w:t>月</w:t>
            </w:r>
            <w:r>
              <w:rPr>
                <w:rFonts w:hint="eastAsia" w:eastAsia="仿宋_GB2312"/>
                <w:sz w:val="24"/>
                <w:highlight w:val="none"/>
                <w:u w:val="single"/>
                <w:lang w:val="en-US" w:eastAsia="zh-CN"/>
              </w:rPr>
              <w:t>25</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14:paraId="635A54FE">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14:paraId="6745C7F8">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14:paraId="5F3FA73B">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14:paraId="7CDDC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088A8D0">
            <w:pPr>
              <w:spacing w:line="360" w:lineRule="auto"/>
              <w:jc w:val="center"/>
              <w:rPr>
                <w:rFonts w:eastAsia="仿宋_GB2312"/>
                <w:sz w:val="24"/>
              </w:rPr>
            </w:pPr>
            <w:r>
              <w:rPr>
                <w:rFonts w:hint="eastAsia" w:eastAsia="仿宋_GB2312"/>
                <w:sz w:val="24"/>
              </w:rPr>
              <w:t>9</w:t>
            </w:r>
          </w:p>
        </w:tc>
        <w:tc>
          <w:tcPr>
            <w:tcW w:w="7635" w:type="dxa"/>
            <w:vAlign w:val="center"/>
          </w:tcPr>
          <w:p w14:paraId="3A9E166A">
            <w:pPr>
              <w:spacing w:line="360" w:lineRule="auto"/>
              <w:ind w:left="10" w:hanging="9" w:hangingChars="4"/>
              <w:jc w:val="left"/>
              <w:rPr>
                <w:rFonts w:eastAsia="仿宋_GB2312"/>
                <w:sz w:val="24"/>
              </w:rPr>
            </w:pPr>
            <w:r>
              <w:rPr>
                <w:rFonts w:eastAsia="仿宋_GB2312"/>
                <w:sz w:val="24"/>
              </w:rPr>
              <w:t>评审方法：综合评分法。</w:t>
            </w:r>
          </w:p>
          <w:p w14:paraId="746AF62F">
            <w:pPr>
              <w:spacing w:line="360" w:lineRule="auto"/>
              <w:ind w:left="10" w:hanging="9" w:hangingChars="4"/>
              <w:jc w:val="left"/>
              <w:rPr>
                <w:rFonts w:eastAsia="仿宋_GB2312"/>
                <w:sz w:val="24"/>
              </w:rPr>
            </w:pPr>
            <w:r>
              <w:rPr>
                <w:rFonts w:eastAsia="仿宋_GB2312"/>
                <w:sz w:val="24"/>
              </w:rPr>
              <w:t>最低报价不是成交唯一条件。</w:t>
            </w:r>
          </w:p>
        </w:tc>
      </w:tr>
    </w:tbl>
    <w:p w14:paraId="0491FD3E">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27F5DD42">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1A8A5D90">
      <w:pPr>
        <w:pStyle w:val="2"/>
        <w:numPr>
          <w:ilvl w:val="0"/>
          <w:numId w:val="0"/>
        </w:numPr>
        <w:spacing w:before="0" w:after="0" w:line="360" w:lineRule="auto"/>
        <w:rPr>
          <w:rFonts w:eastAsia="仿宋_GB2312"/>
          <w:sz w:val="24"/>
        </w:rPr>
      </w:pPr>
    </w:p>
    <w:p w14:paraId="068040B1">
      <w:pPr>
        <w:pStyle w:val="2"/>
        <w:numPr>
          <w:ilvl w:val="0"/>
          <w:numId w:val="0"/>
        </w:numPr>
        <w:spacing w:before="0" w:after="0" w:line="360" w:lineRule="auto"/>
        <w:jc w:val="center"/>
        <w:rPr>
          <w:rFonts w:eastAsia="仿宋_GB2312"/>
          <w:sz w:val="28"/>
          <w:szCs w:val="28"/>
        </w:rPr>
      </w:pPr>
      <w:bookmarkStart w:id="74" w:name="_Toc417049146"/>
      <w:bookmarkStart w:id="75" w:name="_Toc416780673"/>
      <w:bookmarkStart w:id="76" w:name="_Toc5001806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14:paraId="46CE5BD1">
      <w:pPr>
        <w:spacing w:line="360" w:lineRule="auto"/>
        <w:jc w:val="center"/>
        <w:rPr>
          <w:rFonts w:hint="eastAsia" w:eastAsia="仿宋_GB2312"/>
          <w:b/>
          <w:bCs/>
          <w:sz w:val="24"/>
        </w:rPr>
      </w:pPr>
      <w:r>
        <w:rPr>
          <w:rFonts w:eastAsia="仿宋_GB2312"/>
          <w:b/>
          <w:bCs/>
          <w:sz w:val="24"/>
        </w:rPr>
        <w:t>采购内容及要求</w:t>
      </w:r>
    </w:p>
    <w:tbl>
      <w:tblPr>
        <w:tblStyle w:val="9"/>
        <w:tblW w:w="5000" w:type="pct"/>
        <w:tblInd w:w="0" w:type="dxa"/>
        <w:tblLayout w:type="autofit"/>
        <w:tblCellMar>
          <w:top w:w="0" w:type="dxa"/>
          <w:left w:w="108" w:type="dxa"/>
          <w:bottom w:w="0" w:type="dxa"/>
          <w:right w:w="108" w:type="dxa"/>
        </w:tblCellMar>
      </w:tblPr>
      <w:tblGrid>
        <w:gridCol w:w="1769"/>
        <w:gridCol w:w="1985"/>
        <w:gridCol w:w="181"/>
        <w:gridCol w:w="7383"/>
        <w:gridCol w:w="1489"/>
        <w:gridCol w:w="1367"/>
      </w:tblGrid>
      <w:tr w14:paraId="74FD10C5">
        <w:tblPrEx>
          <w:tblCellMar>
            <w:top w:w="0" w:type="dxa"/>
            <w:left w:w="108" w:type="dxa"/>
            <w:bottom w:w="0" w:type="dxa"/>
            <w:right w:w="108" w:type="dxa"/>
          </w:tblCellMar>
        </w:tblPrEx>
        <w:trPr>
          <w:trHeight w:val="440" w:hRule="atLeast"/>
        </w:trPr>
        <w:tc>
          <w:tcPr>
            <w:tcW w:w="624" w:type="pct"/>
            <w:tcBorders>
              <w:top w:val="nil"/>
              <w:left w:val="single" w:color="auto" w:sz="8" w:space="0"/>
              <w:bottom w:val="single" w:color="auto" w:sz="4" w:space="0"/>
              <w:right w:val="single" w:color="auto" w:sz="4" w:space="0"/>
            </w:tcBorders>
            <w:shd w:val="clear" w:color="000000" w:fill="366092"/>
            <w:vAlign w:val="center"/>
          </w:tcPr>
          <w:p w14:paraId="578C2CE9">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764" w:type="pct"/>
            <w:gridSpan w:val="2"/>
            <w:tcBorders>
              <w:top w:val="nil"/>
              <w:left w:val="nil"/>
              <w:bottom w:val="single" w:color="auto" w:sz="4" w:space="0"/>
              <w:right w:val="single" w:color="auto" w:sz="4" w:space="0"/>
            </w:tcBorders>
            <w:shd w:val="clear" w:color="000000" w:fill="366092"/>
            <w:vAlign w:val="center"/>
          </w:tcPr>
          <w:p w14:paraId="371C488F">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604" w:type="pct"/>
            <w:tcBorders>
              <w:top w:val="nil"/>
              <w:left w:val="nil"/>
              <w:bottom w:val="single" w:color="auto" w:sz="4" w:space="0"/>
              <w:right w:val="single" w:color="auto" w:sz="4" w:space="0"/>
            </w:tcBorders>
            <w:shd w:val="clear" w:color="000000" w:fill="366092"/>
            <w:vAlign w:val="center"/>
          </w:tcPr>
          <w:p w14:paraId="3AC24804">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525" w:type="pct"/>
            <w:tcBorders>
              <w:top w:val="nil"/>
              <w:left w:val="nil"/>
              <w:bottom w:val="single" w:color="auto" w:sz="4" w:space="0"/>
              <w:right w:val="single" w:color="auto" w:sz="4" w:space="0"/>
            </w:tcBorders>
            <w:shd w:val="clear" w:color="000000" w:fill="366092"/>
            <w:vAlign w:val="center"/>
          </w:tcPr>
          <w:p w14:paraId="75B61A8A">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482" w:type="pct"/>
            <w:tcBorders>
              <w:top w:val="nil"/>
              <w:left w:val="nil"/>
              <w:bottom w:val="single" w:color="auto" w:sz="4" w:space="0"/>
              <w:right w:val="single" w:color="auto" w:sz="4" w:space="0"/>
            </w:tcBorders>
            <w:shd w:val="clear" w:color="000000" w:fill="366092"/>
            <w:vAlign w:val="center"/>
          </w:tcPr>
          <w:p w14:paraId="778951B7">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r>
      <w:tr w14:paraId="4464F242">
        <w:tblPrEx>
          <w:tblCellMar>
            <w:top w:w="0" w:type="dxa"/>
            <w:left w:w="108" w:type="dxa"/>
            <w:bottom w:w="0" w:type="dxa"/>
            <w:right w:w="108" w:type="dxa"/>
          </w:tblCellMar>
        </w:tblPrEx>
        <w:trPr>
          <w:trHeight w:val="44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043F870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41C035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668" w:type="pct"/>
            <w:gridSpan w:val="2"/>
            <w:tcBorders>
              <w:top w:val="nil"/>
              <w:left w:val="nil"/>
              <w:bottom w:val="single" w:color="auto" w:sz="4" w:space="0"/>
              <w:right w:val="single" w:color="auto" w:sz="4" w:space="0"/>
            </w:tcBorders>
            <w:shd w:val="clear" w:color="auto" w:fill="auto"/>
            <w:vAlign w:val="center"/>
          </w:tcPr>
          <w:p w14:paraId="7714CF9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525" w:type="pct"/>
            <w:vMerge w:val="restart"/>
            <w:tcBorders>
              <w:top w:val="nil"/>
              <w:left w:val="single" w:color="auto" w:sz="4" w:space="0"/>
              <w:bottom w:val="single" w:color="auto" w:sz="4" w:space="0"/>
              <w:right w:val="single" w:color="auto" w:sz="4" w:space="0"/>
            </w:tcBorders>
            <w:shd w:val="clear" w:color="auto" w:fill="auto"/>
            <w:vAlign w:val="center"/>
          </w:tcPr>
          <w:p w14:paraId="3012ABE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2" w:type="pct"/>
            <w:vMerge w:val="restart"/>
            <w:tcBorders>
              <w:top w:val="nil"/>
              <w:left w:val="single" w:color="auto" w:sz="4" w:space="0"/>
              <w:bottom w:val="single" w:color="auto" w:sz="4" w:space="0"/>
              <w:right w:val="single" w:color="auto" w:sz="4" w:space="0"/>
            </w:tcBorders>
            <w:shd w:val="clear" w:color="auto" w:fill="auto"/>
            <w:vAlign w:val="center"/>
          </w:tcPr>
          <w:p w14:paraId="370BB00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r>
      <w:tr w14:paraId="5AE2B9AB">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15944512">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3D597ED">
            <w:pPr>
              <w:widowControl/>
              <w:jc w:val="left"/>
              <w:rPr>
                <w:rFonts w:ascii="微软雅黑" w:hAnsi="微软雅黑" w:eastAsia="微软雅黑" w:cs="宋体"/>
                <w:color w:val="000000"/>
                <w:kern w:val="0"/>
                <w:sz w:val="22"/>
              </w:rPr>
            </w:pPr>
          </w:p>
        </w:tc>
        <w:tc>
          <w:tcPr>
            <w:tcW w:w="2668" w:type="pct"/>
            <w:gridSpan w:val="2"/>
            <w:tcBorders>
              <w:top w:val="nil"/>
              <w:left w:val="nil"/>
              <w:bottom w:val="single" w:color="auto" w:sz="4" w:space="0"/>
              <w:right w:val="single" w:color="auto" w:sz="4" w:space="0"/>
            </w:tcBorders>
            <w:shd w:val="clear" w:color="auto" w:fill="auto"/>
            <w:vAlign w:val="center"/>
          </w:tcPr>
          <w:p w14:paraId="2174712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525" w:type="pct"/>
            <w:vMerge w:val="continue"/>
            <w:tcBorders>
              <w:top w:val="nil"/>
              <w:left w:val="single" w:color="auto" w:sz="4" w:space="0"/>
              <w:bottom w:val="single" w:color="auto" w:sz="4" w:space="0"/>
              <w:right w:val="single" w:color="auto" w:sz="4" w:space="0"/>
            </w:tcBorders>
            <w:vAlign w:val="center"/>
          </w:tcPr>
          <w:p w14:paraId="6E7ADA49">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07CD03DF">
            <w:pPr>
              <w:widowControl/>
              <w:jc w:val="left"/>
              <w:rPr>
                <w:rFonts w:ascii="微软雅黑" w:hAnsi="微软雅黑" w:eastAsia="微软雅黑" w:cs="宋体"/>
                <w:color w:val="000000"/>
                <w:kern w:val="0"/>
                <w:sz w:val="22"/>
              </w:rPr>
            </w:pPr>
          </w:p>
        </w:tc>
      </w:tr>
      <w:tr w14:paraId="3964F7EC">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50E5E3AC">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61133F3">
            <w:pPr>
              <w:widowControl/>
              <w:jc w:val="left"/>
              <w:rPr>
                <w:rFonts w:ascii="微软雅黑" w:hAnsi="微软雅黑" w:eastAsia="微软雅黑" w:cs="宋体"/>
                <w:color w:val="000000"/>
                <w:kern w:val="0"/>
                <w:sz w:val="22"/>
              </w:rPr>
            </w:pPr>
          </w:p>
        </w:tc>
        <w:tc>
          <w:tcPr>
            <w:tcW w:w="2668" w:type="pct"/>
            <w:gridSpan w:val="2"/>
            <w:tcBorders>
              <w:top w:val="nil"/>
              <w:left w:val="nil"/>
              <w:bottom w:val="single" w:color="auto" w:sz="4" w:space="0"/>
              <w:right w:val="single" w:color="auto" w:sz="4" w:space="0"/>
            </w:tcBorders>
            <w:shd w:val="clear" w:color="auto" w:fill="auto"/>
            <w:vAlign w:val="center"/>
          </w:tcPr>
          <w:p w14:paraId="7993974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525" w:type="pct"/>
            <w:vMerge w:val="continue"/>
            <w:tcBorders>
              <w:top w:val="nil"/>
              <w:left w:val="single" w:color="auto" w:sz="4" w:space="0"/>
              <w:bottom w:val="single" w:color="auto" w:sz="4" w:space="0"/>
              <w:right w:val="single" w:color="auto" w:sz="4" w:space="0"/>
            </w:tcBorders>
            <w:vAlign w:val="center"/>
          </w:tcPr>
          <w:p w14:paraId="73C35C7A">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45BCF9E7">
            <w:pPr>
              <w:widowControl/>
              <w:jc w:val="left"/>
              <w:rPr>
                <w:rFonts w:ascii="微软雅黑" w:hAnsi="微软雅黑" w:eastAsia="微软雅黑" w:cs="宋体"/>
                <w:color w:val="000000"/>
                <w:kern w:val="0"/>
                <w:sz w:val="22"/>
              </w:rPr>
            </w:pPr>
          </w:p>
        </w:tc>
      </w:tr>
      <w:tr w14:paraId="03BA462E">
        <w:tblPrEx>
          <w:tblCellMar>
            <w:top w:w="0" w:type="dxa"/>
            <w:left w:w="108" w:type="dxa"/>
            <w:bottom w:w="0" w:type="dxa"/>
            <w:right w:w="108" w:type="dxa"/>
          </w:tblCellMar>
        </w:tblPrEx>
        <w:trPr>
          <w:trHeight w:val="440" w:hRule="atLeast"/>
        </w:trPr>
        <w:tc>
          <w:tcPr>
            <w:tcW w:w="624" w:type="pct"/>
            <w:vMerge w:val="continue"/>
            <w:tcBorders>
              <w:top w:val="nil"/>
              <w:left w:val="single" w:color="auto" w:sz="8" w:space="0"/>
              <w:bottom w:val="single" w:color="auto" w:sz="4" w:space="0"/>
              <w:right w:val="single" w:color="auto" w:sz="4" w:space="0"/>
            </w:tcBorders>
            <w:vAlign w:val="center"/>
          </w:tcPr>
          <w:p w14:paraId="5BD54D1A">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60D46A98">
            <w:pPr>
              <w:widowControl/>
              <w:jc w:val="left"/>
              <w:rPr>
                <w:rFonts w:ascii="微软雅黑" w:hAnsi="微软雅黑" w:eastAsia="微软雅黑" w:cs="宋体"/>
                <w:color w:val="000000"/>
                <w:kern w:val="0"/>
                <w:sz w:val="22"/>
              </w:rPr>
            </w:pPr>
          </w:p>
        </w:tc>
        <w:tc>
          <w:tcPr>
            <w:tcW w:w="2668" w:type="pct"/>
            <w:gridSpan w:val="2"/>
            <w:tcBorders>
              <w:top w:val="nil"/>
              <w:left w:val="nil"/>
              <w:bottom w:val="single" w:color="auto" w:sz="4" w:space="0"/>
              <w:right w:val="single" w:color="auto" w:sz="4" w:space="0"/>
            </w:tcBorders>
            <w:shd w:val="clear" w:color="auto" w:fill="auto"/>
            <w:vAlign w:val="center"/>
          </w:tcPr>
          <w:p w14:paraId="5FF19BA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525" w:type="pct"/>
            <w:vMerge w:val="continue"/>
            <w:tcBorders>
              <w:top w:val="nil"/>
              <w:left w:val="single" w:color="auto" w:sz="4" w:space="0"/>
              <w:bottom w:val="single" w:color="auto" w:sz="4" w:space="0"/>
              <w:right w:val="single" w:color="auto" w:sz="4" w:space="0"/>
            </w:tcBorders>
            <w:vAlign w:val="center"/>
          </w:tcPr>
          <w:p w14:paraId="418510D7">
            <w:pPr>
              <w:widowControl/>
              <w:jc w:val="left"/>
              <w:rPr>
                <w:rFonts w:ascii="微软雅黑" w:hAnsi="微软雅黑" w:eastAsia="微软雅黑" w:cs="宋体"/>
                <w:color w:val="000000"/>
                <w:kern w:val="0"/>
                <w:sz w:val="22"/>
              </w:rPr>
            </w:pPr>
          </w:p>
        </w:tc>
        <w:tc>
          <w:tcPr>
            <w:tcW w:w="482" w:type="pct"/>
            <w:vMerge w:val="continue"/>
            <w:tcBorders>
              <w:top w:val="nil"/>
              <w:left w:val="single" w:color="auto" w:sz="4" w:space="0"/>
              <w:bottom w:val="single" w:color="auto" w:sz="4" w:space="0"/>
              <w:right w:val="single" w:color="auto" w:sz="4" w:space="0"/>
            </w:tcBorders>
            <w:vAlign w:val="center"/>
          </w:tcPr>
          <w:p w14:paraId="7560BB9A">
            <w:pPr>
              <w:widowControl/>
              <w:jc w:val="left"/>
              <w:rPr>
                <w:rFonts w:ascii="微软雅黑" w:hAnsi="微软雅黑" w:eastAsia="微软雅黑" w:cs="宋体"/>
                <w:color w:val="000000"/>
                <w:kern w:val="0"/>
                <w:sz w:val="22"/>
              </w:rPr>
            </w:pPr>
          </w:p>
        </w:tc>
      </w:tr>
      <w:tr w14:paraId="72DB5C23">
        <w:tblPrEx>
          <w:tblCellMar>
            <w:top w:w="0" w:type="dxa"/>
            <w:left w:w="108" w:type="dxa"/>
            <w:bottom w:w="0" w:type="dxa"/>
            <w:right w:w="108" w:type="dxa"/>
          </w:tblCellMar>
        </w:tblPrEx>
        <w:trPr>
          <w:trHeight w:val="520" w:hRule="atLeast"/>
        </w:trPr>
        <w:tc>
          <w:tcPr>
            <w:tcW w:w="624" w:type="pct"/>
            <w:vMerge w:val="continue"/>
            <w:tcBorders>
              <w:top w:val="nil"/>
              <w:left w:val="single" w:color="auto" w:sz="8" w:space="0"/>
              <w:bottom w:val="single" w:color="auto" w:sz="4" w:space="0"/>
              <w:right w:val="single" w:color="auto" w:sz="4" w:space="0"/>
            </w:tcBorders>
            <w:vAlign w:val="center"/>
          </w:tcPr>
          <w:p w14:paraId="174C077C">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6D7495E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668" w:type="pct"/>
            <w:gridSpan w:val="2"/>
            <w:tcBorders>
              <w:top w:val="nil"/>
              <w:left w:val="nil"/>
              <w:bottom w:val="single" w:color="auto" w:sz="4" w:space="0"/>
              <w:right w:val="single" w:color="auto" w:sz="4" w:space="0"/>
            </w:tcBorders>
            <w:shd w:val="clear" w:color="auto" w:fill="auto"/>
            <w:vAlign w:val="center"/>
          </w:tcPr>
          <w:p w14:paraId="584E5009">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525" w:type="pct"/>
            <w:tcBorders>
              <w:top w:val="nil"/>
              <w:left w:val="nil"/>
              <w:bottom w:val="single" w:color="auto" w:sz="4" w:space="0"/>
              <w:right w:val="single" w:color="auto" w:sz="4" w:space="0"/>
            </w:tcBorders>
            <w:shd w:val="clear" w:color="auto" w:fill="auto"/>
            <w:vAlign w:val="center"/>
          </w:tcPr>
          <w:p w14:paraId="3E5BCFB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482" w:type="pct"/>
            <w:tcBorders>
              <w:top w:val="nil"/>
              <w:left w:val="nil"/>
              <w:bottom w:val="single" w:color="auto" w:sz="4" w:space="0"/>
              <w:right w:val="single" w:color="auto" w:sz="4" w:space="0"/>
            </w:tcBorders>
            <w:shd w:val="clear" w:color="auto" w:fill="auto"/>
            <w:vAlign w:val="center"/>
          </w:tcPr>
          <w:p w14:paraId="6A1AD7F4">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r>
      <w:tr w14:paraId="1DA4AC36">
        <w:tblPrEx>
          <w:tblCellMar>
            <w:top w:w="0" w:type="dxa"/>
            <w:left w:w="108" w:type="dxa"/>
            <w:bottom w:w="0" w:type="dxa"/>
            <w:right w:w="108" w:type="dxa"/>
          </w:tblCellMar>
        </w:tblPrEx>
        <w:trPr>
          <w:trHeight w:val="520"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5B86DE5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700" w:type="pct"/>
            <w:tcBorders>
              <w:top w:val="nil"/>
              <w:left w:val="nil"/>
              <w:bottom w:val="single" w:color="auto" w:sz="4" w:space="0"/>
              <w:right w:val="single" w:color="auto" w:sz="4" w:space="0"/>
            </w:tcBorders>
            <w:shd w:val="clear" w:color="auto" w:fill="auto"/>
            <w:vAlign w:val="center"/>
          </w:tcPr>
          <w:p w14:paraId="446B4B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668" w:type="pct"/>
            <w:gridSpan w:val="2"/>
            <w:tcBorders>
              <w:top w:val="nil"/>
              <w:left w:val="nil"/>
              <w:bottom w:val="single" w:color="auto" w:sz="4" w:space="0"/>
              <w:right w:val="single" w:color="auto" w:sz="4" w:space="0"/>
            </w:tcBorders>
            <w:shd w:val="clear" w:color="auto" w:fill="auto"/>
            <w:vAlign w:val="center"/>
          </w:tcPr>
          <w:p w14:paraId="2C039BA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预热稿、通稿，会后续热稿（交付稿件文档）</w:t>
            </w:r>
          </w:p>
        </w:tc>
        <w:tc>
          <w:tcPr>
            <w:tcW w:w="525" w:type="pct"/>
            <w:tcBorders>
              <w:top w:val="nil"/>
              <w:left w:val="nil"/>
              <w:bottom w:val="single" w:color="auto" w:sz="4" w:space="0"/>
              <w:right w:val="single" w:color="auto" w:sz="4" w:space="0"/>
            </w:tcBorders>
            <w:shd w:val="clear" w:color="auto" w:fill="auto"/>
            <w:vAlign w:val="center"/>
          </w:tcPr>
          <w:p w14:paraId="564C5080">
            <w:pPr>
              <w:widowControl/>
              <w:jc w:val="center"/>
              <w:rPr>
                <w:rFonts w:hint="eastAsia" w:eastAsia="等线"/>
                <w:color w:val="000000"/>
                <w:kern w:val="0"/>
                <w:sz w:val="24"/>
              </w:rPr>
            </w:pPr>
            <w:r>
              <w:rPr>
                <w:rFonts w:eastAsia="等线"/>
                <w:color w:val="000000"/>
                <w:kern w:val="0"/>
                <w:sz w:val="24"/>
              </w:rPr>
              <w:t>3</w:t>
            </w:r>
          </w:p>
        </w:tc>
        <w:tc>
          <w:tcPr>
            <w:tcW w:w="482" w:type="pct"/>
            <w:tcBorders>
              <w:top w:val="nil"/>
              <w:left w:val="nil"/>
              <w:bottom w:val="single" w:color="auto" w:sz="4" w:space="0"/>
              <w:right w:val="single" w:color="auto" w:sz="4" w:space="0"/>
            </w:tcBorders>
            <w:shd w:val="clear" w:color="auto" w:fill="auto"/>
            <w:vAlign w:val="center"/>
          </w:tcPr>
          <w:p w14:paraId="43E92DC2">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r>
      <w:tr w14:paraId="59AA0A57">
        <w:tblPrEx>
          <w:tblCellMar>
            <w:top w:w="0" w:type="dxa"/>
            <w:left w:w="108" w:type="dxa"/>
            <w:bottom w:w="0" w:type="dxa"/>
            <w:right w:w="108" w:type="dxa"/>
          </w:tblCellMar>
        </w:tblPrEx>
        <w:trPr>
          <w:trHeight w:val="620" w:hRule="atLeast"/>
        </w:trPr>
        <w:tc>
          <w:tcPr>
            <w:tcW w:w="624" w:type="pct"/>
            <w:tcBorders>
              <w:top w:val="nil"/>
              <w:left w:val="single" w:color="auto" w:sz="8" w:space="0"/>
              <w:bottom w:val="single" w:color="auto" w:sz="4" w:space="0"/>
              <w:right w:val="single" w:color="auto" w:sz="4" w:space="0"/>
            </w:tcBorders>
            <w:shd w:val="clear" w:color="auto" w:fill="auto"/>
            <w:vAlign w:val="center"/>
          </w:tcPr>
          <w:p w14:paraId="72FEEB3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700" w:type="pct"/>
            <w:tcBorders>
              <w:top w:val="nil"/>
              <w:left w:val="nil"/>
              <w:bottom w:val="single" w:color="auto" w:sz="4" w:space="0"/>
              <w:right w:val="single" w:color="auto" w:sz="4" w:space="0"/>
            </w:tcBorders>
            <w:shd w:val="clear" w:color="auto" w:fill="auto"/>
            <w:vAlign w:val="center"/>
          </w:tcPr>
          <w:p w14:paraId="4532DE6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668" w:type="pct"/>
            <w:gridSpan w:val="2"/>
            <w:tcBorders>
              <w:top w:val="nil"/>
              <w:left w:val="nil"/>
              <w:bottom w:val="single" w:color="auto" w:sz="4" w:space="0"/>
              <w:right w:val="single" w:color="auto" w:sz="4" w:space="0"/>
            </w:tcBorders>
            <w:shd w:val="clear" w:color="auto" w:fill="auto"/>
            <w:vAlign w:val="center"/>
          </w:tcPr>
          <w:p w14:paraId="562D7B5E">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525" w:type="pct"/>
            <w:tcBorders>
              <w:top w:val="nil"/>
              <w:left w:val="nil"/>
              <w:bottom w:val="single" w:color="auto" w:sz="4" w:space="0"/>
              <w:right w:val="single" w:color="auto" w:sz="4" w:space="0"/>
            </w:tcBorders>
            <w:shd w:val="clear" w:color="auto" w:fill="auto"/>
            <w:vAlign w:val="center"/>
          </w:tcPr>
          <w:p w14:paraId="0EFBC799">
            <w:pPr>
              <w:widowControl/>
              <w:jc w:val="center"/>
              <w:rPr>
                <w:rFonts w:hint="eastAsia" w:ascii="微软雅黑" w:hAnsi="微软雅黑" w:eastAsia="微软雅黑" w:cs="宋体"/>
                <w:color w:val="FF0000"/>
                <w:kern w:val="0"/>
                <w:sz w:val="22"/>
                <w:lang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142D3E9C">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r>
      <w:tr w14:paraId="55ADA2C8">
        <w:tblPrEx>
          <w:tblCellMar>
            <w:top w:w="0" w:type="dxa"/>
            <w:left w:w="108" w:type="dxa"/>
            <w:bottom w:w="0" w:type="dxa"/>
            <w:right w:w="108" w:type="dxa"/>
          </w:tblCellMar>
        </w:tblPrEx>
        <w:trPr>
          <w:trHeight w:val="651"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5A64AC3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A236F9E">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邀约媒体现场参会报道并全流程负责媒体参会成本</w:t>
            </w:r>
          </w:p>
        </w:tc>
        <w:tc>
          <w:tcPr>
            <w:tcW w:w="2668" w:type="pct"/>
            <w:gridSpan w:val="2"/>
            <w:tcBorders>
              <w:top w:val="nil"/>
              <w:left w:val="nil"/>
              <w:bottom w:val="single" w:color="auto" w:sz="4" w:space="0"/>
              <w:right w:val="single" w:color="auto" w:sz="4" w:space="0"/>
            </w:tcBorders>
            <w:shd w:val="clear" w:color="auto" w:fill="auto"/>
            <w:vAlign w:val="center"/>
          </w:tcPr>
          <w:p w14:paraId="2FBD6F2B">
            <w:pPr>
              <w:keepNext w:val="0"/>
              <w:keepLines w:val="0"/>
              <w:widowControl/>
              <w:suppressLineNumbers w:val="0"/>
              <w:jc w:val="left"/>
              <w:textAlignment w:val="center"/>
              <w:rPr>
                <w:rFonts w:hint="eastAsia" w:ascii="微软雅黑" w:hAnsi="微软雅黑" w:eastAsia="微软雅黑" w:cs="宋体"/>
                <w:color w:val="000000"/>
                <w:kern w:val="0"/>
                <w:sz w:val="22"/>
              </w:rPr>
            </w:pPr>
            <w:r>
              <w:rPr>
                <w:rFonts w:hint="eastAsia" w:ascii="微软雅黑" w:hAnsi="微软雅黑" w:eastAsia="微软雅黑" w:cs="微软雅黑"/>
                <w:i w:val="0"/>
                <w:iCs w:val="0"/>
                <w:color w:val="000000"/>
                <w:kern w:val="0"/>
                <w:sz w:val="22"/>
                <w:szCs w:val="22"/>
                <w:u w:val="none"/>
                <w:lang w:val="en-US" w:eastAsia="zh-CN" w:bidi="ar"/>
              </w:rPr>
              <w:t>重点党政媒体</w:t>
            </w:r>
          </w:p>
        </w:tc>
        <w:tc>
          <w:tcPr>
            <w:tcW w:w="525" w:type="pct"/>
            <w:tcBorders>
              <w:top w:val="nil"/>
              <w:left w:val="single" w:color="auto" w:sz="4" w:space="0"/>
              <w:bottom w:val="single" w:color="auto" w:sz="4" w:space="0"/>
              <w:right w:val="single" w:color="auto" w:sz="4" w:space="0"/>
            </w:tcBorders>
            <w:shd w:val="clear" w:color="auto" w:fill="auto"/>
            <w:vAlign w:val="center"/>
          </w:tcPr>
          <w:p w14:paraId="5C6E88D6">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kern w:val="0"/>
                <w:sz w:val="22"/>
                <w:lang w:val="en-US" w:eastAsia="zh-CN"/>
              </w:rPr>
              <w:t>1</w:t>
            </w:r>
            <w:bookmarkStart w:id="84" w:name="_GoBack"/>
            <w:bookmarkEnd w:id="84"/>
            <w:r>
              <w:rPr>
                <w:rFonts w:hint="eastAsia" w:ascii="微软雅黑" w:hAnsi="微软雅黑" w:eastAsia="微软雅黑" w:cs="宋体"/>
                <w:color w:val="000000"/>
                <w:kern w:val="0"/>
                <w:sz w:val="22"/>
                <w:lang w:val="en-US" w:eastAsia="zh-CN"/>
              </w:rPr>
              <w:t>3</w:t>
            </w:r>
          </w:p>
        </w:tc>
        <w:tc>
          <w:tcPr>
            <w:tcW w:w="482" w:type="pct"/>
            <w:tcBorders>
              <w:top w:val="nil"/>
              <w:left w:val="single" w:color="auto" w:sz="4" w:space="0"/>
              <w:bottom w:val="single" w:color="auto" w:sz="4" w:space="0"/>
              <w:right w:val="single" w:color="auto" w:sz="4" w:space="0"/>
            </w:tcBorders>
            <w:shd w:val="clear" w:color="auto" w:fill="auto"/>
            <w:vAlign w:val="center"/>
          </w:tcPr>
          <w:p w14:paraId="6C71BD56">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人</w:t>
            </w:r>
          </w:p>
        </w:tc>
      </w:tr>
      <w:tr w14:paraId="5FD904FD">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029DE1D8">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7A00A27D">
            <w:pPr>
              <w:widowControl/>
              <w:jc w:val="left"/>
              <w:rPr>
                <w:rFonts w:ascii="微软雅黑" w:hAnsi="微软雅黑" w:eastAsia="微软雅黑" w:cs="宋体"/>
                <w:color w:val="000000"/>
                <w:kern w:val="0"/>
                <w:sz w:val="22"/>
              </w:rPr>
            </w:pPr>
          </w:p>
        </w:tc>
        <w:tc>
          <w:tcPr>
            <w:tcW w:w="2668" w:type="pct"/>
            <w:gridSpan w:val="2"/>
            <w:tcBorders>
              <w:top w:val="nil"/>
              <w:left w:val="nil"/>
              <w:bottom w:val="single" w:color="auto" w:sz="4" w:space="0"/>
              <w:right w:val="single" w:color="auto" w:sz="4" w:space="0"/>
            </w:tcBorders>
            <w:shd w:val="clear" w:color="auto" w:fill="auto"/>
            <w:vAlign w:val="center"/>
          </w:tcPr>
          <w:p w14:paraId="3162EBA7">
            <w:pPr>
              <w:keepNext w:val="0"/>
              <w:keepLines w:val="0"/>
              <w:widowControl/>
              <w:suppressLineNumbers w:val="0"/>
              <w:jc w:val="left"/>
              <w:textAlignment w:val="center"/>
              <w:rPr>
                <w:rFonts w:hint="eastAsia" w:ascii="微软雅黑" w:hAnsi="微软雅黑" w:eastAsia="微软雅黑" w:cs="宋体"/>
                <w:color w:val="000000"/>
                <w:kern w:val="0"/>
                <w:sz w:val="22"/>
              </w:rPr>
            </w:pPr>
            <w:r>
              <w:rPr>
                <w:rFonts w:hint="eastAsia" w:ascii="微软雅黑" w:hAnsi="微软雅黑" w:eastAsia="微软雅黑" w:cs="微软雅黑"/>
                <w:i w:val="0"/>
                <w:iCs w:val="0"/>
                <w:color w:val="000000"/>
                <w:kern w:val="0"/>
                <w:sz w:val="22"/>
                <w:szCs w:val="22"/>
                <w:u w:val="none"/>
                <w:lang w:val="en-US" w:eastAsia="zh-CN" w:bidi="ar"/>
              </w:rPr>
              <w:t>地方媒体及商业媒体</w:t>
            </w:r>
          </w:p>
        </w:tc>
        <w:tc>
          <w:tcPr>
            <w:tcW w:w="525" w:type="pct"/>
            <w:tcBorders>
              <w:top w:val="single" w:color="auto" w:sz="4" w:space="0"/>
              <w:left w:val="single" w:color="auto" w:sz="4" w:space="0"/>
              <w:bottom w:val="single" w:color="auto" w:sz="4" w:space="0"/>
              <w:right w:val="single" w:color="auto" w:sz="4" w:space="0"/>
            </w:tcBorders>
            <w:vAlign w:val="center"/>
          </w:tcPr>
          <w:p w14:paraId="686B3911">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themeColor="text1"/>
                <w:kern w:val="0"/>
                <w:sz w:val="22"/>
                <w:lang w:val="en-US" w:eastAsia="zh-CN"/>
                <w14:textFill>
                  <w14:solidFill>
                    <w14:schemeClr w14:val="tx1"/>
                  </w14:solidFill>
                </w14:textFill>
              </w:rPr>
              <w:t>10</w:t>
            </w:r>
          </w:p>
        </w:tc>
        <w:tc>
          <w:tcPr>
            <w:tcW w:w="482" w:type="pct"/>
            <w:tcBorders>
              <w:top w:val="single" w:color="auto" w:sz="4" w:space="0"/>
              <w:left w:val="single" w:color="auto" w:sz="4" w:space="0"/>
              <w:bottom w:val="single" w:color="auto" w:sz="4" w:space="0"/>
              <w:right w:val="single" w:color="auto" w:sz="4" w:space="0"/>
            </w:tcBorders>
            <w:vAlign w:val="center"/>
          </w:tcPr>
          <w:p w14:paraId="6DDE0EFA">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人</w:t>
            </w:r>
          </w:p>
        </w:tc>
      </w:tr>
      <w:tr w14:paraId="15A0B675">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2B707E04">
            <w:pPr>
              <w:widowControl/>
              <w:jc w:val="left"/>
              <w:rPr>
                <w:rFonts w:ascii="微软雅黑" w:hAnsi="微软雅黑" w:eastAsia="微软雅黑" w:cs="宋体"/>
                <w:color w:val="000000"/>
                <w:kern w:val="0"/>
                <w:sz w:val="22"/>
              </w:rPr>
            </w:pPr>
          </w:p>
        </w:tc>
        <w:tc>
          <w:tcPr>
            <w:tcW w:w="700" w:type="pct"/>
            <w:vMerge w:val="restart"/>
            <w:tcBorders>
              <w:top w:val="single" w:color="auto" w:sz="4" w:space="0"/>
              <w:left w:val="single" w:color="auto" w:sz="4" w:space="0"/>
              <w:bottom w:val="nil"/>
              <w:right w:val="single" w:color="auto" w:sz="4" w:space="0"/>
            </w:tcBorders>
            <w:vAlign w:val="center"/>
          </w:tcPr>
          <w:p w14:paraId="4C043F43">
            <w:pPr>
              <w:widowControl/>
              <w:jc w:val="left"/>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定向邀约媒体</w:t>
            </w:r>
            <w:r>
              <w:rPr>
                <w:rFonts w:hint="eastAsia" w:ascii="微软雅黑" w:hAnsi="微软雅黑" w:eastAsia="微软雅黑" w:cs="宋体"/>
                <w:color w:val="000000"/>
                <w:kern w:val="0"/>
                <w:sz w:val="22"/>
              </w:rPr>
              <w:t>发布</w:t>
            </w:r>
            <w:r>
              <w:rPr>
                <w:rFonts w:hint="eastAsia" w:ascii="微软雅黑" w:hAnsi="微软雅黑" w:eastAsia="微软雅黑" w:cs="宋体"/>
                <w:color w:val="000000"/>
                <w:kern w:val="0"/>
                <w:sz w:val="22"/>
                <w:lang w:val="en-US" w:eastAsia="zh-CN"/>
              </w:rPr>
              <w:t>稿件</w:t>
            </w:r>
          </w:p>
        </w:tc>
        <w:tc>
          <w:tcPr>
            <w:tcW w:w="2668" w:type="pct"/>
            <w:gridSpan w:val="2"/>
            <w:tcBorders>
              <w:top w:val="nil"/>
              <w:left w:val="nil"/>
              <w:bottom w:val="single" w:color="auto" w:sz="4" w:space="0"/>
              <w:right w:val="single" w:color="auto" w:sz="4" w:space="0"/>
            </w:tcBorders>
            <w:shd w:val="clear" w:color="auto" w:fill="auto"/>
            <w:vAlign w:val="center"/>
          </w:tcPr>
          <w:p w14:paraId="0A84C2F2">
            <w:pPr>
              <w:keepNext w:val="0"/>
              <w:keepLines w:val="0"/>
              <w:widowControl/>
              <w:suppressLineNumbers w:val="0"/>
              <w:jc w:val="left"/>
              <w:textAlignment w:val="center"/>
              <w:rPr>
                <w:rFonts w:hint="default" w:ascii="微软雅黑" w:hAnsi="微软雅黑" w:eastAsia="微软雅黑" w:cs="宋体"/>
                <w:color w:val="000000"/>
                <w:kern w:val="0"/>
                <w:sz w:val="22"/>
                <w:lang w:val="en-US"/>
              </w:rPr>
            </w:pPr>
            <w:r>
              <w:rPr>
                <w:rFonts w:hint="eastAsia" w:ascii="微软雅黑" w:hAnsi="微软雅黑" w:eastAsia="微软雅黑" w:cs="微软雅黑"/>
                <w:i w:val="0"/>
                <w:iCs w:val="0"/>
                <w:color w:val="000000"/>
                <w:kern w:val="0"/>
                <w:sz w:val="22"/>
                <w:szCs w:val="22"/>
                <w:u w:val="none"/>
                <w:lang w:val="en-US" w:eastAsia="zh-CN" w:bidi="ar"/>
              </w:rPr>
              <w:t>地方媒体定向发布</w:t>
            </w:r>
          </w:p>
        </w:tc>
        <w:tc>
          <w:tcPr>
            <w:tcW w:w="525" w:type="pct"/>
            <w:tcBorders>
              <w:top w:val="single" w:color="auto" w:sz="4" w:space="0"/>
              <w:left w:val="single" w:color="auto" w:sz="4" w:space="0"/>
              <w:bottom w:val="single" w:color="auto" w:sz="4" w:space="0"/>
              <w:right w:val="single" w:color="auto" w:sz="4" w:space="0"/>
            </w:tcBorders>
            <w:vAlign w:val="center"/>
          </w:tcPr>
          <w:p w14:paraId="43465E3D">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20</w:t>
            </w:r>
          </w:p>
        </w:tc>
        <w:tc>
          <w:tcPr>
            <w:tcW w:w="482" w:type="pct"/>
            <w:tcBorders>
              <w:top w:val="single" w:color="auto" w:sz="4" w:space="0"/>
              <w:left w:val="single" w:color="auto" w:sz="4" w:space="0"/>
              <w:bottom w:val="single" w:color="auto" w:sz="4" w:space="0"/>
              <w:right w:val="single" w:color="auto" w:sz="4" w:space="0"/>
            </w:tcBorders>
            <w:vAlign w:val="center"/>
          </w:tcPr>
          <w:p w14:paraId="26D18E15">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r>
      <w:tr w14:paraId="13423F67">
        <w:tblPrEx>
          <w:tblCellMar>
            <w:top w:w="0" w:type="dxa"/>
            <w:left w:w="108" w:type="dxa"/>
            <w:bottom w:w="0" w:type="dxa"/>
            <w:right w:w="108" w:type="dxa"/>
          </w:tblCellMar>
        </w:tblPrEx>
        <w:trPr>
          <w:trHeight w:val="479" w:hRule="atLeast"/>
        </w:trPr>
        <w:tc>
          <w:tcPr>
            <w:tcW w:w="624" w:type="pct"/>
            <w:vMerge w:val="continue"/>
            <w:tcBorders>
              <w:top w:val="nil"/>
              <w:left w:val="single" w:color="auto" w:sz="8" w:space="0"/>
              <w:bottom w:val="single" w:color="auto" w:sz="4" w:space="0"/>
              <w:right w:val="single" w:color="auto" w:sz="4" w:space="0"/>
            </w:tcBorders>
            <w:vAlign w:val="center"/>
          </w:tcPr>
          <w:p w14:paraId="751468FD">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nil"/>
              <w:right w:val="single" w:color="auto" w:sz="4" w:space="0"/>
            </w:tcBorders>
            <w:vAlign w:val="center"/>
          </w:tcPr>
          <w:p w14:paraId="38E10CB8">
            <w:pPr>
              <w:widowControl/>
              <w:jc w:val="left"/>
              <w:rPr>
                <w:rFonts w:ascii="微软雅黑" w:hAnsi="微软雅黑" w:eastAsia="微软雅黑" w:cs="宋体"/>
                <w:color w:val="000000"/>
                <w:kern w:val="0"/>
                <w:sz w:val="22"/>
              </w:rPr>
            </w:pPr>
          </w:p>
        </w:tc>
        <w:tc>
          <w:tcPr>
            <w:tcW w:w="2668" w:type="pct"/>
            <w:gridSpan w:val="2"/>
            <w:tcBorders>
              <w:top w:val="single" w:color="auto" w:sz="4" w:space="0"/>
              <w:left w:val="nil"/>
              <w:bottom w:val="single" w:color="auto" w:sz="4" w:space="0"/>
              <w:right w:val="single" w:color="auto" w:sz="4" w:space="0"/>
            </w:tcBorders>
            <w:shd w:val="clear" w:color="auto" w:fill="auto"/>
            <w:vAlign w:val="center"/>
          </w:tcPr>
          <w:p w14:paraId="13EFB3C0">
            <w:pPr>
              <w:keepNext w:val="0"/>
              <w:keepLines w:val="0"/>
              <w:widowControl/>
              <w:suppressLineNumbers w:val="0"/>
              <w:jc w:val="left"/>
              <w:textAlignment w:val="center"/>
              <w:rPr>
                <w:rFonts w:hint="default" w:ascii="微软雅黑" w:hAnsi="微软雅黑" w:eastAsia="微软雅黑" w:cs="宋体"/>
                <w:color w:val="000000"/>
                <w:kern w:val="0"/>
                <w:sz w:val="22"/>
                <w:lang w:val="en-US"/>
              </w:rPr>
            </w:pPr>
            <w:r>
              <w:rPr>
                <w:rFonts w:hint="eastAsia" w:ascii="微软雅黑" w:hAnsi="微软雅黑" w:eastAsia="微软雅黑" w:cs="微软雅黑"/>
                <w:i w:val="0"/>
                <w:iCs w:val="0"/>
                <w:color w:val="000000"/>
                <w:kern w:val="0"/>
                <w:sz w:val="22"/>
                <w:szCs w:val="22"/>
                <w:u w:val="none"/>
                <w:lang w:val="en-US" w:eastAsia="zh-CN" w:bidi="ar"/>
              </w:rPr>
              <w:t>科技媒体定向发布</w:t>
            </w:r>
          </w:p>
        </w:tc>
        <w:tc>
          <w:tcPr>
            <w:tcW w:w="525" w:type="pct"/>
            <w:tcBorders>
              <w:top w:val="single" w:color="auto" w:sz="4" w:space="0"/>
              <w:left w:val="single" w:color="auto" w:sz="4" w:space="0"/>
              <w:bottom w:val="single" w:color="auto" w:sz="4" w:space="0"/>
              <w:right w:val="single" w:color="auto" w:sz="4" w:space="0"/>
            </w:tcBorders>
            <w:vAlign w:val="center"/>
          </w:tcPr>
          <w:p w14:paraId="6B90B7F7">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30</w:t>
            </w:r>
          </w:p>
        </w:tc>
        <w:tc>
          <w:tcPr>
            <w:tcW w:w="482" w:type="pct"/>
            <w:tcBorders>
              <w:top w:val="single" w:color="auto" w:sz="4" w:space="0"/>
              <w:left w:val="single" w:color="auto" w:sz="4" w:space="0"/>
              <w:bottom w:val="single" w:color="auto" w:sz="4" w:space="0"/>
              <w:right w:val="single" w:color="auto" w:sz="4" w:space="0"/>
            </w:tcBorders>
            <w:vAlign w:val="center"/>
          </w:tcPr>
          <w:p w14:paraId="1C92CDF2">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r>
      <w:tr w14:paraId="05ED0CE2">
        <w:tblPrEx>
          <w:tblCellMar>
            <w:top w:w="0" w:type="dxa"/>
            <w:left w:w="108" w:type="dxa"/>
            <w:bottom w:w="0" w:type="dxa"/>
            <w:right w:w="108" w:type="dxa"/>
          </w:tblCellMar>
        </w:tblPrEx>
        <w:trPr>
          <w:trHeight w:val="660" w:hRule="atLeast"/>
        </w:trPr>
        <w:tc>
          <w:tcPr>
            <w:tcW w:w="624" w:type="pct"/>
            <w:vMerge w:val="continue"/>
            <w:tcBorders>
              <w:top w:val="nil"/>
              <w:left w:val="single" w:color="auto" w:sz="8" w:space="0"/>
              <w:bottom w:val="single" w:color="auto" w:sz="4" w:space="0"/>
              <w:right w:val="single" w:color="auto" w:sz="4" w:space="0"/>
            </w:tcBorders>
            <w:vAlign w:val="center"/>
          </w:tcPr>
          <w:p w14:paraId="4A9162F0">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1CC92907">
            <w:pPr>
              <w:widowControl/>
              <w:jc w:val="left"/>
              <w:rPr>
                <w:rFonts w:ascii="微软雅黑" w:hAnsi="微软雅黑" w:eastAsia="微软雅黑" w:cs="宋体"/>
                <w:color w:val="000000"/>
                <w:kern w:val="0"/>
                <w:sz w:val="22"/>
              </w:rPr>
            </w:pPr>
          </w:p>
        </w:tc>
        <w:tc>
          <w:tcPr>
            <w:tcW w:w="2668" w:type="pct"/>
            <w:gridSpan w:val="2"/>
            <w:tcBorders>
              <w:top w:val="single" w:color="auto" w:sz="4" w:space="0"/>
              <w:left w:val="nil"/>
              <w:bottom w:val="single" w:color="auto" w:sz="4" w:space="0"/>
              <w:right w:val="single" w:color="auto" w:sz="4" w:space="0"/>
            </w:tcBorders>
            <w:shd w:val="clear" w:color="auto" w:fill="auto"/>
            <w:vAlign w:val="center"/>
          </w:tcPr>
          <w:p w14:paraId="59AE01B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党政重点媒体定向发布</w:t>
            </w:r>
          </w:p>
        </w:tc>
        <w:tc>
          <w:tcPr>
            <w:tcW w:w="525" w:type="pct"/>
            <w:tcBorders>
              <w:top w:val="single" w:color="auto" w:sz="4" w:space="0"/>
              <w:left w:val="single" w:color="auto" w:sz="4" w:space="0"/>
              <w:bottom w:val="single" w:color="auto" w:sz="4" w:space="0"/>
              <w:right w:val="single" w:color="auto" w:sz="4" w:space="0"/>
            </w:tcBorders>
            <w:vAlign w:val="center"/>
          </w:tcPr>
          <w:p w14:paraId="74046662">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8</w:t>
            </w:r>
          </w:p>
        </w:tc>
        <w:tc>
          <w:tcPr>
            <w:tcW w:w="482" w:type="pct"/>
            <w:tcBorders>
              <w:top w:val="single" w:color="auto" w:sz="4" w:space="0"/>
              <w:left w:val="single" w:color="auto" w:sz="4" w:space="0"/>
              <w:bottom w:val="single" w:color="auto" w:sz="4" w:space="0"/>
              <w:right w:val="single" w:color="auto" w:sz="4" w:space="0"/>
            </w:tcBorders>
            <w:vAlign w:val="center"/>
          </w:tcPr>
          <w:p w14:paraId="4CD5DD86">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r>
      <w:tr w14:paraId="0914EAE7">
        <w:tblPrEx>
          <w:tblCellMar>
            <w:top w:w="0" w:type="dxa"/>
            <w:left w:w="108" w:type="dxa"/>
            <w:bottom w:w="0" w:type="dxa"/>
            <w:right w:w="108" w:type="dxa"/>
          </w:tblCellMar>
        </w:tblPrEx>
        <w:trPr>
          <w:trHeight w:val="990" w:hRule="atLeast"/>
        </w:trPr>
        <w:tc>
          <w:tcPr>
            <w:tcW w:w="624" w:type="pct"/>
            <w:vMerge w:val="continue"/>
            <w:tcBorders>
              <w:top w:val="nil"/>
              <w:left w:val="single" w:color="auto" w:sz="8" w:space="0"/>
              <w:bottom w:val="single" w:color="auto" w:sz="4" w:space="0"/>
              <w:right w:val="single" w:color="auto" w:sz="4" w:space="0"/>
            </w:tcBorders>
            <w:vAlign w:val="center"/>
          </w:tcPr>
          <w:p w14:paraId="0513CBB8">
            <w:pPr>
              <w:widowControl/>
              <w:jc w:val="left"/>
              <w:rPr>
                <w:rFonts w:ascii="微软雅黑" w:hAnsi="微软雅黑" w:eastAsia="微软雅黑" w:cs="宋体"/>
                <w:color w:val="000000"/>
                <w:kern w:val="0"/>
                <w:sz w:val="22"/>
              </w:rPr>
            </w:pPr>
          </w:p>
        </w:tc>
        <w:tc>
          <w:tcPr>
            <w:tcW w:w="700" w:type="pct"/>
            <w:vMerge w:val="continue"/>
            <w:tcBorders>
              <w:top w:val="nil"/>
              <w:left w:val="single" w:color="auto" w:sz="4" w:space="0"/>
              <w:bottom w:val="single" w:color="auto" w:sz="4" w:space="0"/>
              <w:right w:val="single" w:color="auto" w:sz="4" w:space="0"/>
            </w:tcBorders>
            <w:vAlign w:val="center"/>
          </w:tcPr>
          <w:p w14:paraId="2C29C7EF">
            <w:pPr>
              <w:widowControl/>
              <w:jc w:val="left"/>
              <w:rPr>
                <w:rFonts w:ascii="微软雅黑" w:hAnsi="微软雅黑" w:eastAsia="微软雅黑" w:cs="宋体"/>
                <w:color w:val="000000"/>
                <w:kern w:val="0"/>
                <w:sz w:val="22"/>
              </w:rPr>
            </w:pPr>
          </w:p>
        </w:tc>
        <w:tc>
          <w:tcPr>
            <w:tcW w:w="2668" w:type="pct"/>
            <w:gridSpan w:val="2"/>
            <w:tcBorders>
              <w:top w:val="nil"/>
              <w:left w:val="nil"/>
              <w:bottom w:val="single" w:color="auto" w:sz="4" w:space="0"/>
              <w:right w:val="single" w:color="auto" w:sz="4" w:space="0"/>
            </w:tcBorders>
            <w:shd w:val="clear" w:color="auto" w:fill="auto"/>
            <w:vAlign w:val="center"/>
          </w:tcPr>
          <w:p w14:paraId="53DC191A">
            <w:pPr>
              <w:widowControl/>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门户等其他类型媒体定向发布</w:t>
            </w:r>
          </w:p>
        </w:tc>
        <w:tc>
          <w:tcPr>
            <w:tcW w:w="525" w:type="pct"/>
            <w:tcBorders>
              <w:top w:val="single" w:color="auto" w:sz="4" w:space="0"/>
              <w:left w:val="single" w:color="auto" w:sz="4" w:space="0"/>
              <w:bottom w:val="single" w:color="auto" w:sz="4" w:space="0"/>
              <w:right w:val="single" w:color="auto" w:sz="4" w:space="0"/>
            </w:tcBorders>
            <w:vAlign w:val="center"/>
          </w:tcPr>
          <w:p w14:paraId="4FFE6F51">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30</w:t>
            </w:r>
          </w:p>
        </w:tc>
        <w:tc>
          <w:tcPr>
            <w:tcW w:w="482" w:type="pct"/>
            <w:tcBorders>
              <w:top w:val="single" w:color="auto" w:sz="4" w:space="0"/>
              <w:left w:val="single" w:color="auto" w:sz="4" w:space="0"/>
              <w:bottom w:val="single" w:color="auto" w:sz="4" w:space="0"/>
              <w:right w:val="single" w:color="auto" w:sz="4" w:space="0"/>
            </w:tcBorders>
            <w:vAlign w:val="center"/>
          </w:tcPr>
          <w:p w14:paraId="487D5161">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r>
      <w:tr w14:paraId="758AA24A">
        <w:tblPrEx>
          <w:tblCellMar>
            <w:top w:w="0" w:type="dxa"/>
            <w:left w:w="108" w:type="dxa"/>
            <w:bottom w:w="0" w:type="dxa"/>
            <w:right w:w="108" w:type="dxa"/>
          </w:tblCellMar>
        </w:tblPrEx>
        <w:trPr>
          <w:trHeight w:val="580" w:hRule="atLeast"/>
        </w:trPr>
        <w:tc>
          <w:tcPr>
            <w:tcW w:w="624" w:type="pct"/>
            <w:vMerge w:val="continue"/>
            <w:tcBorders>
              <w:top w:val="nil"/>
              <w:left w:val="single" w:color="auto" w:sz="8" w:space="0"/>
              <w:bottom w:val="single" w:color="auto" w:sz="4" w:space="0"/>
              <w:right w:val="single" w:color="auto" w:sz="4" w:space="0"/>
            </w:tcBorders>
            <w:vAlign w:val="center"/>
          </w:tcPr>
          <w:p w14:paraId="7D71B919">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7EC6019C">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668" w:type="pct"/>
            <w:gridSpan w:val="2"/>
            <w:tcBorders>
              <w:top w:val="nil"/>
              <w:left w:val="nil"/>
              <w:bottom w:val="single" w:color="auto" w:sz="4" w:space="0"/>
              <w:right w:val="single" w:color="auto" w:sz="4" w:space="0"/>
            </w:tcBorders>
            <w:shd w:val="clear" w:color="auto" w:fill="auto"/>
            <w:vAlign w:val="center"/>
          </w:tcPr>
          <w:p w14:paraId="2CD2CA3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w:t>
            </w:r>
          </w:p>
        </w:tc>
        <w:tc>
          <w:tcPr>
            <w:tcW w:w="525" w:type="pct"/>
            <w:tcBorders>
              <w:top w:val="single" w:color="auto" w:sz="4" w:space="0"/>
              <w:left w:val="nil"/>
              <w:bottom w:val="single" w:color="auto" w:sz="4" w:space="0"/>
              <w:right w:val="single" w:color="auto" w:sz="4" w:space="0"/>
            </w:tcBorders>
            <w:shd w:val="clear" w:color="auto" w:fill="auto"/>
            <w:vAlign w:val="center"/>
          </w:tcPr>
          <w:p w14:paraId="6D87FCCE">
            <w:pPr>
              <w:widowControl/>
              <w:jc w:val="center"/>
              <w:rPr>
                <w:rFonts w:hint="eastAsia" w:ascii="微软雅黑" w:hAnsi="微软雅黑" w:eastAsia="微软雅黑" w:cs="宋体"/>
                <w:color w:val="000000" w:themeColor="text1"/>
                <w:kern w:val="0"/>
                <w:sz w:val="22"/>
                <w:lang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1</w:t>
            </w:r>
          </w:p>
        </w:tc>
        <w:tc>
          <w:tcPr>
            <w:tcW w:w="482" w:type="pct"/>
            <w:tcBorders>
              <w:top w:val="single" w:color="auto" w:sz="4" w:space="0"/>
              <w:left w:val="nil"/>
              <w:bottom w:val="single" w:color="auto" w:sz="4" w:space="0"/>
              <w:right w:val="single" w:color="auto" w:sz="4" w:space="0"/>
            </w:tcBorders>
            <w:shd w:val="clear" w:color="auto" w:fill="auto"/>
            <w:vAlign w:val="center"/>
          </w:tcPr>
          <w:p w14:paraId="6F73366F">
            <w:pPr>
              <w:widowControl/>
              <w:jc w:val="center"/>
              <w:rPr>
                <w:rFonts w:hint="eastAsia" w:ascii="微软雅黑" w:hAnsi="微软雅黑" w:eastAsia="微软雅黑" w:cs="宋体"/>
                <w:color w:val="000000" w:themeColor="text1"/>
                <w:kern w:val="0"/>
                <w:sz w:val="22"/>
                <w:lang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套</w:t>
            </w:r>
          </w:p>
        </w:tc>
      </w:tr>
      <w:tr w14:paraId="4D1F8279">
        <w:tblPrEx>
          <w:tblCellMar>
            <w:top w:w="0" w:type="dxa"/>
            <w:left w:w="108" w:type="dxa"/>
            <w:bottom w:w="0" w:type="dxa"/>
            <w:right w:w="108" w:type="dxa"/>
          </w:tblCellMar>
        </w:tblPrEx>
        <w:trPr>
          <w:trHeight w:val="620" w:hRule="atLeast"/>
        </w:trPr>
        <w:tc>
          <w:tcPr>
            <w:tcW w:w="624" w:type="pct"/>
            <w:vMerge w:val="continue"/>
            <w:tcBorders>
              <w:top w:val="nil"/>
              <w:left w:val="single" w:color="auto" w:sz="8" w:space="0"/>
              <w:bottom w:val="single" w:color="auto" w:sz="4" w:space="0"/>
              <w:right w:val="single" w:color="auto" w:sz="4" w:space="0"/>
            </w:tcBorders>
            <w:vAlign w:val="center"/>
          </w:tcPr>
          <w:p w14:paraId="66D9E8D3">
            <w:pPr>
              <w:widowControl/>
              <w:jc w:val="left"/>
              <w:rPr>
                <w:rFonts w:ascii="微软雅黑" w:hAnsi="微软雅黑" w:eastAsia="微软雅黑" w:cs="宋体"/>
                <w:color w:val="000000"/>
                <w:kern w:val="0"/>
                <w:sz w:val="22"/>
              </w:rPr>
            </w:pPr>
          </w:p>
        </w:tc>
        <w:tc>
          <w:tcPr>
            <w:tcW w:w="700" w:type="pct"/>
            <w:tcBorders>
              <w:top w:val="nil"/>
              <w:left w:val="nil"/>
              <w:bottom w:val="single" w:color="auto" w:sz="4" w:space="0"/>
              <w:right w:val="single" w:color="auto" w:sz="4" w:space="0"/>
            </w:tcBorders>
            <w:shd w:val="clear" w:color="auto" w:fill="auto"/>
            <w:vAlign w:val="center"/>
          </w:tcPr>
          <w:p w14:paraId="5E15549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668" w:type="pct"/>
            <w:gridSpan w:val="2"/>
            <w:tcBorders>
              <w:top w:val="nil"/>
              <w:left w:val="nil"/>
              <w:bottom w:val="single" w:color="auto" w:sz="4" w:space="0"/>
              <w:right w:val="single" w:color="auto" w:sz="4" w:space="0"/>
            </w:tcBorders>
            <w:shd w:val="clear" w:color="auto" w:fill="auto"/>
            <w:vAlign w:val="center"/>
          </w:tcPr>
          <w:p w14:paraId="1B9438F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w:t>
            </w:r>
          </w:p>
        </w:tc>
        <w:tc>
          <w:tcPr>
            <w:tcW w:w="525" w:type="pct"/>
            <w:tcBorders>
              <w:top w:val="nil"/>
              <w:left w:val="nil"/>
              <w:bottom w:val="single" w:color="auto" w:sz="4" w:space="0"/>
              <w:right w:val="single" w:color="auto" w:sz="4" w:space="0"/>
            </w:tcBorders>
            <w:shd w:val="clear" w:color="auto" w:fill="auto"/>
            <w:vAlign w:val="center"/>
          </w:tcPr>
          <w:p w14:paraId="0598A934">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09AA719C">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r>
      <w:tr w14:paraId="62DC5571">
        <w:tblPrEx>
          <w:tblCellMar>
            <w:top w:w="0" w:type="dxa"/>
            <w:left w:w="108" w:type="dxa"/>
            <w:bottom w:w="0" w:type="dxa"/>
            <w:right w:w="108" w:type="dxa"/>
          </w:tblCellMar>
        </w:tblPrEx>
        <w:trPr>
          <w:trHeight w:val="760" w:hRule="atLeast"/>
        </w:trPr>
        <w:tc>
          <w:tcPr>
            <w:tcW w:w="624" w:type="pct"/>
            <w:vMerge w:val="restart"/>
            <w:tcBorders>
              <w:top w:val="nil"/>
              <w:left w:val="single" w:color="auto" w:sz="8" w:space="0"/>
              <w:bottom w:val="single" w:color="auto" w:sz="4" w:space="0"/>
              <w:right w:val="single" w:color="auto" w:sz="4" w:space="0"/>
            </w:tcBorders>
            <w:shd w:val="clear" w:color="auto" w:fill="auto"/>
            <w:vAlign w:val="center"/>
          </w:tcPr>
          <w:p w14:paraId="0A913FD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700" w:type="pct"/>
            <w:tcBorders>
              <w:top w:val="nil"/>
              <w:left w:val="nil"/>
              <w:bottom w:val="single" w:color="auto" w:sz="4" w:space="0"/>
              <w:right w:val="single" w:color="auto" w:sz="4" w:space="0"/>
            </w:tcBorders>
            <w:shd w:val="clear" w:color="auto" w:fill="auto"/>
            <w:vAlign w:val="center"/>
          </w:tcPr>
          <w:p w14:paraId="24B9A498">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668" w:type="pct"/>
            <w:gridSpan w:val="2"/>
            <w:tcBorders>
              <w:top w:val="nil"/>
              <w:left w:val="nil"/>
              <w:bottom w:val="single" w:color="auto" w:sz="4" w:space="0"/>
              <w:right w:val="single" w:color="auto" w:sz="4" w:space="0"/>
            </w:tcBorders>
            <w:shd w:val="clear" w:color="auto" w:fill="auto"/>
            <w:vAlign w:val="center"/>
          </w:tcPr>
          <w:p w14:paraId="79C6D11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媒体接待策划及流程设计</w:t>
            </w:r>
          </w:p>
        </w:tc>
        <w:tc>
          <w:tcPr>
            <w:tcW w:w="525" w:type="pct"/>
            <w:tcBorders>
              <w:top w:val="nil"/>
              <w:left w:val="nil"/>
              <w:bottom w:val="single" w:color="auto" w:sz="4" w:space="0"/>
              <w:right w:val="single" w:color="auto" w:sz="4" w:space="0"/>
            </w:tcBorders>
            <w:shd w:val="clear" w:color="auto" w:fill="auto"/>
            <w:vAlign w:val="center"/>
          </w:tcPr>
          <w:p w14:paraId="3DD16F3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482" w:type="pct"/>
            <w:tcBorders>
              <w:top w:val="nil"/>
              <w:left w:val="nil"/>
              <w:bottom w:val="single" w:color="auto" w:sz="4" w:space="0"/>
              <w:right w:val="single" w:color="auto" w:sz="4" w:space="0"/>
            </w:tcBorders>
            <w:shd w:val="clear" w:color="auto" w:fill="auto"/>
            <w:vAlign w:val="center"/>
          </w:tcPr>
          <w:p w14:paraId="3EEE0CB1">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r>
      <w:tr w14:paraId="5F6C5117">
        <w:tblPrEx>
          <w:tblCellMar>
            <w:top w:w="0" w:type="dxa"/>
            <w:left w:w="108" w:type="dxa"/>
            <w:bottom w:w="0" w:type="dxa"/>
            <w:right w:w="108" w:type="dxa"/>
          </w:tblCellMar>
        </w:tblPrEx>
        <w:trPr>
          <w:trHeight w:val="890" w:hRule="atLeast"/>
        </w:trPr>
        <w:tc>
          <w:tcPr>
            <w:tcW w:w="624" w:type="pct"/>
            <w:vMerge w:val="continue"/>
            <w:tcBorders>
              <w:top w:val="nil"/>
              <w:left w:val="single" w:color="auto" w:sz="8" w:space="0"/>
              <w:bottom w:val="single" w:color="auto" w:sz="4" w:space="0"/>
              <w:right w:val="single" w:color="auto" w:sz="4" w:space="0"/>
            </w:tcBorders>
            <w:vAlign w:val="center"/>
          </w:tcPr>
          <w:p w14:paraId="781E395D">
            <w:pPr>
              <w:widowControl/>
              <w:jc w:val="left"/>
              <w:rPr>
                <w:rFonts w:ascii="微软雅黑" w:hAnsi="微软雅黑" w:eastAsia="微软雅黑" w:cs="宋体"/>
                <w:color w:val="000000"/>
                <w:kern w:val="0"/>
                <w:sz w:val="22"/>
              </w:rPr>
            </w:pPr>
          </w:p>
        </w:tc>
        <w:tc>
          <w:tcPr>
            <w:tcW w:w="700" w:type="pct"/>
            <w:tcBorders>
              <w:top w:val="nil"/>
              <w:left w:val="single" w:color="auto" w:sz="4" w:space="0"/>
              <w:bottom w:val="single" w:color="auto" w:sz="4" w:space="0"/>
              <w:right w:val="single" w:color="auto" w:sz="4" w:space="0"/>
            </w:tcBorders>
            <w:shd w:val="clear" w:color="auto" w:fill="auto"/>
            <w:vAlign w:val="center"/>
          </w:tcPr>
          <w:p w14:paraId="3E9185C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668" w:type="pct"/>
            <w:gridSpan w:val="2"/>
            <w:tcBorders>
              <w:top w:val="nil"/>
              <w:left w:val="single" w:color="auto" w:sz="4" w:space="0"/>
              <w:bottom w:val="single" w:color="auto" w:sz="4" w:space="0"/>
              <w:right w:val="single" w:color="auto" w:sz="4" w:space="0"/>
            </w:tcBorders>
            <w:shd w:val="clear" w:color="auto" w:fill="auto"/>
            <w:vAlign w:val="center"/>
          </w:tcPr>
          <w:p w14:paraId="78474753">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密集筹备期和会期内安排管理人员和工作人员驻场进行活动执行并响应突发需求</w:t>
            </w:r>
          </w:p>
        </w:tc>
        <w:tc>
          <w:tcPr>
            <w:tcW w:w="525" w:type="pct"/>
            <w:tcBorders>
              <w:top w:val="nil"/>
              <w:left w:val="nil"/>
              <w:bottom w:val="single" w:color="auto" w:sz="4" w:space="0"/>
              <w:right w:val="single" w:color="auto" w:sz="4" w:space="0"/>
            </w:tcBorders>
            <w:shd w:val="clear" w:color="auto" w:fill="auto"/>
            <w:vAlign w:val="center"/>
          </w:tcPr>
          <w:p w14:paraId="09363D2E">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47A55C9E">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262C34E0">
        <w:tblPrEx>
          <w:tblCellMar>
            <w:top w:w="0" w:type="dxa"/>
            <w:left w:w="108" w:type="dxa"/>
            <w:bottom w:w="0" w:type="dxa"/>
            <w:right w:w="108" w:type="dxa"/>
          </w:tblCellMar>
        </w:tblPrEx>
        <w:trPr>
          <w:trHeight w:val="890" w:hRule="atLeast"/>
        </w:trPr>
        <w:tc>
          <w:tcPr>
            <w:tcW w:w="624" w:type="pct"/>
            <w:vMerge w:val="restart"/>
            <w:tcBorders>
              <w:top w:val="nil"/>
              <w:left w:val="single" w:color="auto" w:sz="8" w:space="0"/>
              <w:right w:val="single" w:color="auto" w:sz="4" w:space="0"/>
            </w:tcBorders>
            <w:vAlign w:val="center"/>
          </w:tcPr>
          <w:p w14:paraId="44D779A4">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传播效果分析</w:t>
            </w:r>
          </w:p>
        </w:tc>
        <w:tc>
          <w:tcPr>
            <w:tcW w:w="700" w:type="pct"/>
            <w:tcBorders>
              <w:top w:val="nil"/>
              <w:left w:val="single" w:color="auto" w:sz="4" w:space="0"/>
              <w:bottom w:val="single" w:color="auto" w:sz="4" w:space="0"/>
              <w:right w:val="single" w:color="auto" w:sz="4" w:space="0"/>
            </w:tcBorders>
            <w:shd w:val="clear" w:color="auto" w:fill="auto"/>
            <w:vAlign w:val="center"/>
          </w:tcPr>
          <w:p w14:paraId="7E445C52">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舆情监测</w:t>
            </w:r>
          </w:p>
        </w:tc>
        <w:tc>
          <w:tcPr>
            <w:tcW w:w="2668" w:type="pct"/>
            <w:gridSpan w:val="2"/>
            <w:tcBorders>
              <w:top w:val="nil"/>
              <w:left w:val="single" w:color="auto" w:sz="4" w:space="0"/>
              <w:bottom w:val="single" w:color="auto" w:sz="4" w:space="0"/>
              <w:right w:val="single" w:color="auto" w:sz="4" w:space="0"/>
            </w:tcBorders>
            <w:shd w:val="clear" w:color="auto" w:fill="auto"/>
            <w:vAlign w:val="center"/>
          </w:tcPr>
          <w:p w14:paraId="0F69E951">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w:t>
            </w:r>
            <w:r>
              <w:rPr>
                <w:rFonts w:hint="eastAsia" w:ascii="微软雅黑" w:hAnsi="微软雅黑" w:eastAsia="微软雅黑" w:cs="宋体"/>
                <w:color w:val="000000"/>
                <w:kern w:val="0"/>
                <w:sz w:val="22"/>
              </w:rPr>
              <w:t>前3天后10天全网媒体舆情监测、1份专报、1份快报</w:t>
            </w:r>
          </w:p>
        </w:tc>
        <w:tc>
          <w:tcPr>
            <w:tcW w:w="525" w:type="pct"/>
            <w:tcBorders>
              <w:top w:val="nil"/>
              <w:left w:val="nil"/>
              <w:bottom w:val="single" w:color="auto" w:sz="4" w:space="0"/>
              <w:right w:val="single" w:color="auto" w:sz="4" w:space="0"/>
            </w:tcBorders>
            <w:shd w:val="clear" w:color="auto" w:fill="auto"/>
            <w:vAlign w:val="center"/>
          </w:tcPr>
          <w:p w14:paraId="2C7CB5B1">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494045B1">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r w14:paraId="59BA1091">
        <w:tblPrEx>
          <w:tblCellMar>
            <w:top w:w="0" w:type="dxa"/>
            <w:left w:w="108" w:type="dxa"/>
            <w:bottom w:w="0" w:type="dxa"/>
            <w:right w:w="108" w:type="dxa"/>
          </w:tblCellMar>
        </w:tblPrEx>
        <w:trPr>
          <w:trHeight w:val="890" w:hRule="atLeast"/>
        </w:trPr>
        <w:tc>
          <w:tcPr>
            <w:tcW w:w="624" w:type="pct"/>
            <w:vMerge w:val="continue"/>
            <w:tcBorders>
              <w:left w:val="single" w:color="auto" w:sz="8" w:space="0"/>
              <w:bottom w:val="single" w:color="auto" w:sz="4" w:space="0"/>
              <w:right w:val="single" w:color="auto" w:sz="4" w:space="0"/>
            </w:tcBorders>
            <w:vAlign w:val="center"/>
          </w:tcPr>
          <w:p w14:paraId="5E59B3D3">
            <w:pPr>
              <w:widowControl/>
              <w:jc w:val="left"/>
              <w:rPr>
                <w:rFonts w:hint="eastAsia" w:ascii="微软雅黑" w:hAnsi="微软雅黑" w:eastAsia="微软雅黑" w:cs="宋体"/>
                <w:color w:val="000000"/>
                <w:kern w:val="0"/>
                <w:sz w:val="22"/>
                <w:lang w:val="en-US" w:eastAsia="zh-CN"/>
              </w:rPr>
            </w:pPr>
          </w:p>
        </w:tc>
        <w:tc>
          <w:tcPr>
            <w:tcW w:w="700" w:type="pct"/>
            <w:tcBorders>
              <w:top w:val="nil"/>
              <w:left w:val="single" w:color="auto" w:sz="4" w:space="0"/>
              <w:bottom w:val="single" w:color="auto" w:sz="4" w:space="0"/>
              <w:right w:val="single" w:color="auto" w:sz="4" w:space="0"/>
            </w:tcBorders>
            <w:shd w:val="clear" w:color="auto" w:fill="auto"/>
            <w:vAlign w:val="center"/>
          </w:tcPr>
          <w:p w14:paraId="469DAEEE">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结案报告</w:t>
            </w:r>
          </w:p>
        </w:tc>
        <w:tc>
          <w:tcPr>
            <w:tcW w:w="2668" w:type="pct"/>
            <w:gridSpan w:val="2"/>
            <w:tcBorders>
              <w:top w:val="nil"/>
              <w:left w:val="single" w:color="auto" w:sz="4" w:space="0"/>
              <w:bottom w:val="single" w:color="auto" w:sz="4" w:space="0"/>
              <w:right w:val="single" w:color="auto" w:sz="4" w:space="0"/>
            </w:tcBorders>
            <w:shd w:val="clear" w:color="auto" w:fill="auto"/>
            <w:vAlign w:val="center"/>
          </w:tcPr>
          <w:p w14:paraId="4CDD8227">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525" w:type="pct"/>
            <w:tcBorders>
              <w:top w:val="nil"/>
              <w:left w:val="nil"/>
              <w:bottom w:val="single" w:color="auto" w:sz="4" w:space="0"/>
              <w:right w:val="single" w:color="auto" w:sz="4" w:space="0"/>
            </w:tcBorders>
            <w:shd w:val="clear" w:color="auto" w:fill="auto"/>
            <w:vAlign w:val="center"/>
          </w:tcPr>
          <w:p w14:paraId="7E06BFB6">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482" w:type="pct"/>
            <w:tcBorders>
              <w:top w:val="nil"/>
              <w:left w:val="nil"/>
              <w:bottom w:val="single" w:color="auto" w:sz="4" w:space="0"/>
              <w:right w:val="single" w:color="auto" w:sz="4" w:space="0"/>
            </w:tcBorders>
            <w:shd w:val="clear" w:color="auto" w:fill="auto"/>
            <w:vAlign w:val="center"/>
          </w:tcPr>
          <w:p w14:paraId="2601DDC9">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r>
    </w:tbl>
    <w:p w14:paraId="76057DAB">
      <w:pPr>
        <w:spacing w:line="360" w:lineRule="auto"/>
        <w:rPr>
          <w:rFonts w:eastAsia="仿宋_GB2312"/>
          <w:sz w:val="24"/>
        </w:rPr>
      </w:pPr>
    </w:p>
    <w:p w14:paraId="28FBFF2F">
      <w:pPr>
        <w:pStyle w:val="2"/>
        <w:numPr>
          <w:ilvl w:val="0"/>
          <w:numId w:val="0"/>
        </w:numPr>
        <w:tabs>
          <w:tab w:val="left" w:pos="320"/>
          <w:tab w:val="clear" w:pos="425"/>
        </w:tabs>
        <w:spacing w:before="0" w:after="0" w:line="360" w:lineRule="auto"/>
        <w:rPr>
          <w:rFonts w:eastAsia="仿宋_GB2312"/>
          <w:b w:val="0"/>
          <w:bCs w:val="0"/>
          <w:sz w:val="28"/>
          <w:szCs w:val="28"/>
        </w:rPr>
      </w:pPr>
      <w:r>
        <w:rPr>
          <w:rFonts w:hint="eastAsia" w:eastAsia="仿宋_GB2312"/>
          <w:b w:val="0"/>
          <w:bCs w:val="0"/>
          <w:sz w:val="28"/>
          <w:szCs w:val="28"/>
        </w:rPr>
        <w:tab/>
      </w:r>
    </w:p>
    <w:p w14:paraId="190AFC77">
      <w:pPr>
        <w:pStyle w:val="2"/>
        <w:numPr>
          <w:ilvl w:val="0"/>
          <w:numId w:val="0"/>
        </w:numPr>
        <w:tabs>
          <w:tab w:val="left" w:pos="320"/>
          <w:tab w:val="clear" w:pos="425"/>
        </w:tabs>
        <w:spacing w:before="0" w:after="0" w:line="360" w:lineRule="auto"/>
        <w:rPr>
          <w:rFonts w:eastAsia="仿宋_GB2312"/>
          <w:b w:val="0"/>
          <w:bCs w:val="0"/>
          <w:sz w:val="28"/>
          <w:szCs w:val="28"/>
        </w:rPr>
        <w:sectPr>
          <w:pgSz w:w="16838" w:h="11906" w:orient="landscape"/>
          <w:pgMar w:top="1797" w:right="1440" w:bottom="1797" w:left="1440" w:header="720" w:footer="1134" w:gutter="0"/>
          <w:pgNumType w:start="2"/>
          <w:cols w:space="720" w:num="1"/>
          <w:docGrid w:linePitch="286" w:charSpace="0"/>
        </w:sectPr>
      </w:pPr>
    </w:p>
    <w:p w14:paraId="1C982AF0">
      <w:pPr>
        <w:pStyle w:val="2"/>
        <w:numPr>
          <w:ilvl w:val="0"/>
          <w:numId w:val="0"/>
        </w:numPr>
        <w:spacing w:before="0" w:after="0" w:line="360" w:lineRule="auto"/>
        <w:rPr>
          <w:rFonts w:eastAsia="仿宋_GB2312"/>
          <w:b w:val="0"/>
          <w:bCs w:val="0"/>
          <w:sz w:val="28"/>
          <w:szCs w:val="28"/>
        </w:rPr>
      </w:pPr>
    </w:p>
    <w:p w14:paraId="4F295E6B">
      <w:pPr>
        <w:pStyle w:val="2"/>
        <w:numPr>
          <w:ilvl w:val="0"/>
          <w:numId w:val="0"/>
        </w:numPr>
        <w:spacing w:before="0" w:after="0" w:line="360" w:lineRule="auto"/>
        <w:jc w:val="center"/>
        <w:rPr>
          <w:rFonts w:eastAsia="仿宋_GB2312"/>
          <w:bCs w:val="0"/>
          <w:sz w:val="28"/>
          <w:szCs w:val="28"/>
        </w:rPr>
      </w:pPr>
      <w:bookmarkStart w:id="77" w:name="_Toc50018067"/>
      <w:bookmarkStart w:id="78"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14:paraId="18455BE2">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396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500A139">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vAlign w:val="center"/>
          </w:tcPr>
          <w:p w14:paraId="021EEA81">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vAlign w:val="center"/>
          </w:tcPr>
          <w:p w14:paraId="7B334CF5">
            <w:pPr>
              <w:jc w:val="center"/>
              <w:rPr>
                <w:rFonts w:eastAsia="仿宋_GB2312"/>
                <w:b/>
                <w:szCs w:val="21"/>
              </w:rPr>
            </w:pPr>
            <w:r>
              <w:rPr>
                <w:rFonts w:eastAsia="仿宋_GB2312"/>
                <w:b/>
                <w:szCs w:val="21"/>
              </w:rPr>
              <w:t>评价指标和分值</w:t>
            </w:r>
          </w:p>
        </w:tc>
      </w:tr>
      <w:tr w14:paraId="5BCA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781E9A1A">
            <w:pPr>
              <w:jc w:val="center"/>
              <w:rPr>
                <w:rFonts w:eastAsia="仿宋_GB2312"/>
                <w:b/>
                <w:szCs w:val="21"/>
              </w:rPr>
            </w:pPr>
          </w:p>
        </w:tc>
        <w:tc>
          <w:tcPr>
            <w:tcW w:w="1798" w:type="dxa"/>
            <w:vMerge w:val="continue"/>
            <w:tcBorders>
              <w:left w:val="single" w:color="auto" w:sz="4" w:space="0"/>
              <w:right w:val="single" w:color="auto" w:sz="4" w:space="0"/>
            </w:tcBorders>
            <w:vAlign w:val="center"/>
          </w:tcPr>
          <w:p w14:paraId="50501A1E">
            <w:pPr>
              <w:jc w:val="center"/>
              <w:rPr>
                <w:rFonts w:eastAsia="仿宋_GB2312"/>
                <w:b/>
                <w:szCs w:val="21"/>
              </w:rPr>
            </w:pPr>
          </w:p>
        </w:tc>
        <w:tc>
          <w:tcPr>
            <w:tcW w:w="1782" w:type="dxa"/>
            <w:tcBorders>
              <w:top w:val="single" w:color="auto" w:sz="4" w:space="0"/>
              <w:left w:val="single" w:color="auto" w:sz="4" w:space="0"/>
              <w:right w:val="single" w:color="auto" w:sz="4" w:space="0"/>
            </w:tcBorders>
            <w:vAlign w:val="center"/>
          </w:tcPr>
          <w:p w14:paraId="6039EC9F">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vAlign w:val="center"/>
          </w:tcPr>
          <w:p w14:paraId="6648606C">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vAlign w:val="center"/>
          </w:tcPr>
          <w:p w14:paraId="71CDA2C1">
            <w:pPr>
              <w:jc w:val="center"/>
              <w:rPr>
                <w:rFonts w:eastAsia="仿宋_GB2312"/>
                <w:b/>
                <w:szCs w:val="21"/>
              </w:rPr>
            </w:pPr>
            <w:r>
              <w:rPr>
                <w:rFonts w:hint="eastAsia" w:eastAsia="仿宋_GB2312"/>
                <w:b/>
                <w:szCs w:val="21"/>
              </w:rPr>
              <w:t>评分标准</w:t>
            </w:r>
          </w:p>
        </w:tc>
      </w:tr>
      <w:tr w14:paraId="669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14:paraId="1C16431E">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vAlign w:val="center"/>
          </w:tcPr>
          <w:p w14:paraId="11001A32">
            <w:pPr>
              <w:jc w:val="center"/>
              <w:rPr>
                <w:rFonts w:eastAsia="仿宋_GB2312"/>
                <w:szCs w:val="21"/>
              </w:rPr>
            </w:pPr>
            <w:r>
              <w:rPr>
                <w:rFonts w:hint="eastAsia" w:eastAsia="仿宋_GB2312"/>
                <w:szCs w:val="21"/>
              </w:rPr>
              <w:t>商务</w:t>
            </w:r>
          </w:p>
          <w:p w14:paraId="23C1C48B">
            <w:pPr>
              <w:jc w:val="center"/>
              <w:rPr>
                <w:rFonts w:eastAsia="仿宋_GB2312"/>
                <w:szCs w:val="21"/>
              </w:rPr>
            </w:pPr>
            <w:r>
              <w:rPr>
                <w:rFonts w:hint="eastAsia" w:eastAsia="仿宋_GB2312"/>
                <w:szCs w:val="21"/>
              </w:rPr>
              <w:t>65</w:t>
            </w:r>
          </w:p>
        </w:tc>
        <w:tc>
          <w:tcPr>
            <w:tcW w:w="1782" w:type="dxa"/>
            <w:tcBorders>
              <w:top w:val="single" w:color="auto" w:sz="4" w:space="0"/>
              <w:left w:val="single" w:color="auto" w:sz="4" w:space="0"/>
              <w:right w:val="single" w:color="auto" w:sz="4" w:space="0"/>
            </w:tcBorders>
            <w:vAlign w:val="center"/>
          </w:tcPr>
          <w:p w14:paraId="3D3F42DD">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vAlign w:val="center"/>
          </w:tcPr>
          <w:p w14:paraId="6B4DDE9A">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vAlign w:val="center"/>
          </w:tcPr>
          <w:p w14:paraId="50071812">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14:paraId="381D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32F120BB">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13551578">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1C8256AD">
            <w:pPr>
              <w:rPr>
                <w:rFonts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vAlign w:val="center"/>
          </w:tcPr>
          <w:p w14:paraId="08C81EF1">
            <w:pPr>
              <w:jc w:val="center"/>
              <w:rPr>
                <w:rFonts w:eastAsia="仿宋_GB2312"/>
                <w:szCs w:val="21"/>
              </w:rPr>
            </w:pPr>
            <w:r>
              <w:rPr>
                <w:rFonts w:hint="eastAsia" w:eastAsia="仿宋_GB2312"/>
                <w:szCs w:val="21"/>
              </w:rPr>
              <w:t>30</w:t>
            </w:r>
          </w:p>
        </w:tc>
        <w:tc>
          <w:tcPr>
            <w:tcW w:w="4160" w:type="dxa"/>
            <w:tcBorders>
              <w:top w:val="single" w:color="auto" w:sz="4" w:space="0"/>
              <w:left w:val="single" w:color="auto" w:sz="4" w:space="0"/>
              <w:right w:val="single" w:color="auto" w:sz="4" w:space="0"/>
            </w:tcBorders>
            <w:vAlign w:val="center"/>
          </w:tcPr>
          <w:p w14:paraId="0E681C4A">
            <w:pPr>
              <w:rPr>
                <w:rFonts w:eastAsia="仿宋_GB2312"/>
                <w:szCs w:val="21"/>
              </w:rPr>
            </w:pPr>
            <w:r>
              <w:rPr>
                <w:rFonts w:hint="eastAsia" w:eastAsia="仿宋_GB2312"/>
                <w:szCs w:val="21"/>
              </w:rPr>
              <w:t>每提供一份活动公关传播相关业绩证明材料得5分，满分15分；</w:t>
            </w:r>
            <w:r>
              <w:rPr>
                <w:rFonts w:hint="eastAsia" w:eastAsia="仿宋_GB2312"/>
                <w:szCs w:val="21"/>
              </w:rPr>
              <w:br w:type="textWrapping"/>
            </w:r>
            <w:r>
              <w:rPr>
                <w:rFonts w:hint="eastAsia" w:eastAsia="仿宋_GB2312"/>
                <w:szCs w:val="21"/>
              </w:rPr>
              <w:t>每提供一份活动执行组织相关业绩证明材料得5分，满分15分。</w:t>
            </w:r>
          </w:p>
        </w:tc>
      </w:tr>
      <w:tr w14:paraId="0E75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39CD51B4">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7E6F9C9B">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712831AD">
            <w:pPr>
              <w:rPr>
                <w:rFonts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vAlign w:val="center"/>
          </w:tcPr>
          <w:p w14:paraId="5D1E6976">
            <w:pPr>
              <w:jc w:val="center"/>
              <w:rPr>
                <w:rFonts w:eastAsia="仿宋_GB2312"/>
                <w:szCs w:val="21"/>
              </w:rPr>
            </w:pPr>
            <w:r>
              <w:rPr>
                <w:rFonts w:hint="eastAsia" w:eastAsia="仿宋_GB2312"/>
                <w:szCs w:val="21"/>
              </w:rPr>
              <w:t>3</w:t>
            </w:r>
            <w:r>
              <w:rPr>
                <w:rFonts w:eastAsia="仿宋_GB2312"/>
                <w:szCs w:val="21"/>
              </w:rPr>
              <w:t>0</w:t>
            </w:r>
          </w:p>
        </w:tc>
        <w:tc>
          <w:tcPr>
            <w:tcW w:w="4160" w:type="dxa"/>
            <w:tcBorders>
              <w:top w:val="single" w:color="auto" w:sz="4" w:space="0"/>
              <w:left w:val="single" w:color="auto" w:sz="4" w:space="0"/>
              <w:right w:val="single" w:color="auto" w:sz="4" w:space="0"/>
            </w:tcBorders>
            <w:vAlign w:val="center"/>
          </w:tcPr>
          <w:p w14:paraId="7DEA67B7">
            <w:pPr>
              <w:rPr>
                <w:rFonts w:hint="default" w:eastAsia="仿宋_GB2312"/>
                <w:szCs w:val="21"/>
                <w:lang w:val="en-US" w:eastAsia="zh-CN"/>
              </w:rPr>
            </w:pPr>
            <w:r>
              <w:rPr>
                <w:rFonts w:hint="eastAsia" w:eastAsia="仿宋_GB2312"/>
                <w:szCs w:val="21"/>
              </w:rPr>
              <w:t>以有效报价的</w:t>
            </w:r>
            <w:r>
              <w:rPr>
                <w:rFonts w:hint="eastAsia" w:eastAsia="仿宋_GB2312"/>
                <w:szCs w:val="21"/>
                <w:lang w:val="en-US" w:eastAsia="zh-CN"/>
              </w:rPr>
              <w:t>平均</w:t>
            </w:r>
            <w:r>
              <w:rPr>
                <w:rFonts w:hint="eastAsia" w:eastAsia="仿宋_GB2312"/>
                <w:szCs w:val="21"/>
              </w:rPr>
              <w:t>价作为基准值，得分</w:t>
            </w:r>
            <w:r>
              <w:rPr>
                <w:rFonts w:eastAsia="仿宋_GB2312"/>
                <w:szCs w:val="21"/>
              </w:rPr>
              <w:t>=</w:t>
            </w:r>
            <w:r>
              <w:rPr>
                <w:rFonts w:hint="eastAsia" w:eastAsia="仿宋_GB2312"/>
                <w:szCs w:val="21"/>
              </w:rPr>
              <w:t>（基准值</w:t>
            </w:r>
            <w:r>
              <w:rPr>
                <w:rFonts w:eastAsia="仿宋_GB2312"/>
                <w:szCs w:val="21"/>
              </w:rPr>
              <w:t>/</w:t>
            </w:r>
            <w:r>
              <w:rPr>
                <w:rFonts w:hint="eastAsia" w:eastAsia="仿宋_GB2312"/>
                <w:szCs w:val="21"/>
              </w:rPr>
              <w:t>报价）×3</w:t>
            </w:r>
            <w:r>
              <w:rPr>
                <w:rFonts w:eastAsia="仿宋_GB2312"/>
                <w:szCs w:val="21"/>
              </w:rPr>
              <w:t>0%</w:t>
            </w:r>
            <w:r>
              <w:rPr>
                <w:rFonts w:hint="eastAsia" w:eastAsia="仿宋_GB2312"/>
                <w:szCs w:val="21"/>
              </w:rPr>
              <w:t>×</w:t>
            </w:r>
            <w:r>
              <w:rPr>
                <w:rFonts w:eastAsia="仿宋_GB2312"/>
                <w:szCs w:val="21"/>
              </w:rPr>
              <w:t>100</w:t>
            </w:r>
            <w:r>
              <w:rPr>
                <w:rFonts w:hint="eastAsia" w:eastAsia="仿宋_GB2312"/>
                <w:szCs w:val="21"/>
                <w:lang w:eastAsia="zh-CN"/>
              </w:rPr>
              <w:t>，</w:t>
            </w:r>
            <w:r>
              <w:rPr>
                <w:rFonts w:hint="eastAsia" w:eastAsia="仿宋_GB2312"/>
                <w:szCs w:val="21"/>
                <w:lang w:val="en-US" w:eastAsia="zh-CN"/>
              </w:rPr>
              <w:t>最高得30分</w:t>
            </w:r>
          </w:p>
        </w:tc>
      </w:tr>
      <w:tr w14:paraId="2E12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vAlign w:val="center"/>
          </w:tcPr>
          <w:p w14:paraId="18BEDA2A">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vAlign w:val="center"/>
          </w:tcPr>
          <w:p w14:paraId="552CCDFC">
            <w:pPr>
              <w:widowControl/>
              <w:jc w:val="center"/>
              <w:rPr>
                <w:rFonts w:eastAsia="仿宋_GB2312"/>
                <w:szCs w:val="21"/>
              </w:rPr>
            </w:pPr>
            <w:r>
              <w:rPr>
                <w:rFonts w:eastAsia="仿宋_GB2312"/>
                <w:szCs w:val="21"/>
              </w:rPr>
              <w:t>技术</w:t>
            </w:r>
          </w:p>
          <w:p w14:paraId="1015DA12">
            <w:pPr>
              <w:widowControl/>
              <w:jc w:val="center"/>
              <w:rPr>
                <w:rFonts w:eastAsia="仿宋_GB2312"/>
                <w:szCs w:val="21"/>
              </w:rPr>
            </w:pPr>
            <w:r>
              <w:rPr>
                <w:rFonts w:hint="eastAsia" w:eastAsia="仿宋_GB2312"/>
                <w:szCs w:val="21"/>
              </w:rPr>
              <w:t>30</w:t>
            </w:r>
          </w:p>
        </w:tc>
        <w:tc>
          <w:tcPr>
            <w:tcW w:w="1782" w:type="dxa"/>
            <w:tcBorders>
              <w:top w:val="single" w:color="auto" w:sz="4" w:space="0"/>
              <w:left w:val="single" w:color="auto" w:sz="4" w:space="0"/>
              <w:right w:val="single" w:color="auto" w:sz="4" w:space="0"/>
            </w:tcBorders>
            <w:vAlign w:val="center"/>
          </w:tcPr>
          <w:p w14:paraId="5B99A7EF">
            <w:pPr>
              <w:jc w:val="center"/>
              <w:rPr>
                <w:rFonts w:eastAsia="仿宋_GB2312"/>
                <w:szCs w:val="21"/>
              </w:rPr>
            </w:pPr>
            <w:r>
              <w:rPr>
                <w:rFonts w:hint="eastAsia" w:eastAsia="仿宋_GB2312"/>
                <w:szCs w:val="21"/>
              </w:rPr>
              <w:t>媒体统筹及传播</w:t>
            </w:r>
          </w:p>
        </w:tc>
        <w:tc>
          <w:tcPr>
            <w:tcW w:w="900" w:type="dxa"/>
            <w:tcBorders>
              <w:top w:val="single" w:color="auto" w:sz="4" w:space="0"/>
              <w:left w:val="single" w:color="auto" w:sz="4" w:space="0"/>
              <w:bottom w:val="single" w:color="auto" w:sz="4" w:space="0"/>
              <w:right w:val="single" w:color="auto" w:sz="4" w:space="0"/>
            </w:tcBorders>
            <w:vAlign w:val="center"/>
          </w:tcPr>
          <w:p w14:paraId="42F2E501">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4FD03583">
            <w:pPr>
              <w:rPr>
                <w:rFonts w:eastAsia="仿宋_GB2312"/>
                <w:szCs w:val="21"/>
              </w:rPr>
            </w:pPr>
            <w:r>
              <w:rPr>
                <w:rFonts w:hint="eastAsia" w:eastAsia="仿宋_GB2312"/>
                <w:szCs w:val="21"/>
              </w:rPr>
              <w:t>是否有序、详尽、合理、可行，根据评审情况综合打分，优10-15分，良5-9分，一般0-4分</w:t>
            </w:r>
          </w:p>
        </w:tc>
      </w:tr>
      <w:tr w14:paraId="625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3818D826">
            <w:pPr>
              <w:widowControl/>
              <w:jc w:val="center"/>
              <w:rPr>
                <w:rFonts w:eastAsia="仿宋_GB2312"/>
                <w:szCs w:val="21"/>
              </w:rPr>
            </w:pPr>
          </w:p>
        </w:tc>
        <w:tc>
          <w:tcPr>
            <w:tcW w:w="1798" w:type="dxa"/>
            <w:vMerge w:val="continue"/>
            <w:tcBorders>
              <w:left w:val="single" w:color="auto" w:sz="4" w:space="0"/>
              <w:right w:val="single" w:color="auto" w:sz="4" w:space="0"/>
            </w:tcBorders>
            <w:vAlign w:val="center"/>
          </w:tcPr>
          <w:p w14:paraId="372CFC15">
            <w:pPr>
              <w:widowControl/>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04D697A9">
            <w:pPr>
              <w:jc w:val="center"/>
              <w:rPr>
                <w:rFonts w:eastAsia="仿宋_GB2312"/>
                <w:szCs w:val="21"/>
              </w:rPr>
            </w:pPr>
            <w:r>
              <w:rPr>
                <w:rFonts w:hint="eastAsia" w:eastAsia="仿宋_GB2312"/>
                <w:szCs w:val="21"/>
              </w:rPr>
              <w:t>现场活动执行</w:t>
            </w:r>
          </w:p>
        </w:tc>
        <w:tc>
          <w:tcPr>
            <w:tcW w:w="900" w:type="dxa"/>
            <w:tcBorders>
              <w:top w:val="single" w:color="auto" w:sz="4" w:space="0"/>
              <w:left w:val="single" w:color="auto" w:sz="4" w:space="0"/>
              <w:bottom w:val="single" w:color="auto" w:sz="4" w:space="0"/>
              <w:right w:val="single" w:color="auto" w:sz="4" w:space="0"/>
            </w:tcBorders>
            <w:vAlign w:val="center"/>
          </w:tcPr>
          <w:p w14:paraId="7F496D86">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378B0175">
            <w:pPr>
              <w:rPr>
                <w:rFonts w:eastAsia="仿宋_GB2312"/>
                <w:szCs w:val="21"/>
              </w:rPr>
            </w:pPr>
            <w:r>
              <w:rPr>
                <w:rFonts w:hint="eastAsia" w:eastAsia="仿宋_GB2312"/>
                <w:szCs w:val="21"/>
              </w:rPr>
              <w:t>是否有序、详尽、合理、可行，根据评审情况综合打分，优10-15分，良5-9分，一般0-4分</w:t>
            </w:r>
          </w:p>
        </w:tc>
      </w:tr>
      <w:tr w14:paraId="12BC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3C057F02">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vAlign w:val="center"/>
          </w:tcPr>
          <w:p w14:paraId="61199F7F">
            <w:pPr>
              <w:jc w:val="center"/>
              <w:rPr>
                <w:rFonts w:eastAsia="仿宋_GB2312"/>
                <w:szCs w:val="21"/>
              </w:rPr>
            </w:pPr>
            <w:r>
              <w:rPr>
                <w:rFonts w:eastAsia="仿宋_GB2312"/>
                <w:szCs w:val="21"/>
              </w:rPr>
              <w:t>响应文件编制的规范程度</w:t>
            </w:r>
          </w:p>
          <w:p w14:paraId="311F7333">
            <w:pPr>
              <w:jc w:val="center"/>
              <w:rPr>
                <w:rFonts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vAlign w:val="center"/>
          </w:tcPr>
          <w:p w14:paraId="319CA224">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7C4BBED">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1FD98CC6">
            <w:pPr>
              <w:rPr>
                <w:rFonts w:eastAsia="仿宋_GB2312"/>
                <w:szCs w:val="21"/>
              </w:rPr>
            </w:pPr>
            <w:r>
              <w:rPr>
                <w:rFonts w:hint="eastAsia" w:eastAsia="仿宋_GB2312"/>
                <w:szCs w:val="21"/>
              </w:rPr>
              <w:t>不响应者得0分</w:t>
            </w:r>
          </w:p>
        </w:tc>
      </w:tr>
      <w:tr w14:paraId="240F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144C53D5">
            <w:pPr>
              <w:widowControl/>
              <w:ind w:left="71" w:leftChars="34" w:firstLine="1"/>
              <w:jc w:val="center"/>
              <w:rPr>
                <w:rFonts w:eastAsia="仿宋_GB2312"/>
                <w:szCs w:val="21"/>
              </w:rPr>
            </w:pPr>
            <w:r>
              <w:rPr>
                <w:rFonts w:eastAsia="仿宋_GB2312"/>
                <w:szCs w:val="21"/>
              </w:rPr>
              <w:t>合计100分</w:t>
            </w:r>
          </w:p>
        </w:tc>
      </w:tr>
    </w:tbl>
    <w:p w14:paraId="1FB8730C">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14:paraId="2F3F41A2">
      <w:pPr>
        <w:pStyle w:val="2"/>
        <w:numPr>
          <w:ilvl w:val="0"/>
          <w:numId w:val="0"/>
        </w:numPr>
        <w:spacing w:before="0" w:after="0" w:line="360" w:lineRule="auto"/>
        <w:ind w:firstLine="840" w:firstLineChars="300"/>
        <w:rPr>
          <w:rFonts w:eastAsia="仿宋_GB2312"/>
          <w:bCs w:val="0"/>
          <w:sz w:val="28"/>
          <w:szCs w:val="28"/>
        </w:rPr>
      </w:pPr>
      <w:r>
        <w:rPr>
          <w:rFonts w:eastAsia="仿宋_GB2312"/>
          <w:b w:val="0"/>
          <w:bCs w:val="0"/>
          <w:sz w:val="28"/>
          <w:szCs w:val="28"/>
        </w:rPr>
        <w:br w:type="page"/>
      </w:r>
      <w:r>
        <w:rPr>
          <w:rFonts w:ascii="仿宋_GB2312" w:eastAsia="仿宋_GB2312"/>
          <w:bCs w:val="0"/>
          <w:sz w:val="28"/>
          <w:szCs w:val="28"/>
        </w:rPr>
        <w:t>第</w:t>
      </w:r>
      <w:r>
        <w:rPr>
          <w:rFonts w:hint="eastAsia" w:ascii="仿宋_GB2312" w:eastAsia="仿宋_GB2312"/>
          <w:bCs w:val="0"/>
          <w:sz w:val="28"/>
          <w:szCs w:val="28"/>
        </w:rPr>
        <w:t>五</w:t>
      </w:r>
      <w:r>
        <w:rPr>
          <w:rFonts w:ascii="仿宋_GB2312" w:eastAsia="仿宋_GB2312"/>
          <w:bCs w:val="0"/>
          <w:sz w:val="28"/>
          <w:szCs w:val="28"/>
        </w:rPr>
        <w:t>章</w:t>
      </w:r>
      <w:r>
        <w:rPr>
          <w:rFonts w:eastAsia="仿宋_GB2312"/>
          <w:bCs w:val="0"/>
          <w:sz w:val="28"/>
          <w:szCs w:val="28"/>
        </w:rPr>
        <w:t xml:space="preserve"> </w:t>
      </w:r>
      <w:r>
        <w:rPr>
          <w:rFonts w:hint="eastAsia" w:eastAsia="仿宋_GB2312"/>
          <w:bCs w:val="0"/>
          <w:sz w:val="28"/>
          <w:szCs w:val="28"/>
        </w:rPr>
        <w:t xml:space="preserve"> </w:t>
      </w:r>
      <w:r>
        <w:rPr>
          <w:rFonts w:ascii="仿宋_GB2312" w:eastAsia="仿宋_GB2312"/>
          <w:bCs w:val="0"/>
          <w:sz w:val="28"/>
          <w:szCs w:val="28"/>
        </w:rPr>
        <w:t>响应文件组成和格式</w:t>
      </w:r>
    </w:p>
    <w:p w14:paraId="49BA3224">
      <w:pPr>
        <w:spacing w:line="360" w:lineRule="auto"/>
        <w:ind w:left="141" w:leftChars="67"/>
        <w:rPr>
          <w:rFonts w:eastAsia="仿宋_GB2312"/>
          <w:sz w:val="24"/>
        </w:rPr>
      </w:pPr>
      <w:r>
        <w:rPr>
          <w:rFonts w:eastAsia="仿宋_GB2312"/>
          <w:sz w:val="24"/>
        </w:rPr>
        <w:t xml:space="preserve"> </w:t>
      </w:r>
    </w:p>
    <w:p w14:paraId="387A7A1C">
      <w:pPr>
        <w:tabs>
          <w:tab w:val="left" w:pos="851"/>
        </w:tabs>
        <w:spacing w:line="360" w:lineRule="auto"/>
        <w:ind w:left="851"/>
        <w:rPr>
          <w:rFonts w:eastAsia="仿宋_GB2312"/>
          <w:sz w:val="24"/>
        </w:rPr>
      </w:pPr>
      <w:r>
        <w:rPr>
          <w:rFonts w:hint="eastAsia" w:ascii="仿宋_GB2312" w:eastAsia="仿宋_GB2312"/>
          <w:sz w:val="24"/>
        </w:rPr>
        <w:t>附件</w:t>
      </w:r>
      <w:r>
        <w:rPr>
          <w:rFonts w:hint="eastAsia" w:eastAsia="仿宋_GB2312"/>
          <w:sz w:val="24"/>
        </w:rPr>
        <w:t>1</w:t>
      </w:r>
      <w:r>
        <w:rPr>
          <w:rFonts w:hint="eastAsia" w:ascii="仿宋_GB2312" w:eastAsia="仿宋_GB2312"/>
          <w:sz w:val="24"/>
        </w:rPr>
        <w:t>——单位信息表</w:t>
      </w:r>
      <w:r>
        <w:rPr>
          <w:rFonts w:eastAsia="仿宋_GB2312"/>
          <w:sz w:val="24"/>
        </w:rPr>
        <w:br w:type="textWrapping"/>
      </w:r>
      <w:r>
        <w:rPr>
          <w:rFonts w:ascii="仿宋_GB2312" w:eastAsia="仿宋_GB2312"/>
          <w:sz w:val="24"/>
        </w:rPr>
        <w:t>附件</w:t>
      </w:r>
      <w:r>
        <w:rPr>
          <w:rFonts w:hint="eastAsia" w:eastAsia="仿宋_GB2312"/>
          <w:sz w:val="24"/>
        </w:rPr>
        <w:t>2</w:t>
      </w:r>
      <w:r>
        <w:rPr>
          <w:rFonts w:hint="eastAsia" w:ascii="仿宋_GB2312" w:eastAsia="仿宋_GB2312"/>
          <w:sz w:val="24"/>
        </w:rPr>
        <w:t>——资格证明文件</w:t>
      </w:r>
      <w:r>
        <w:rPr>
          <w:rFonts w:eastAsia="仿宋_GB2312"/>
          <w:sz w:val="24"/>
        </w:rPr>
        <w:br w:type="textWrapping"/>
      </w:r>
      <w:r>
        <w:rPr>
          <w:rFonts w:ascii="仿宋_GB2312" w:eastAsia="仿宋_GB2312"/>
          <w:sz w:val="24"/>
        </w:rPr>
        <w:t>附件</w:t>
      </w:r>
      <w:r>
        <w:rPr>
          <w:rFonts w:hint="eastAsia" w:eastAsia="仿宋_GB2312"/>
          <w:sz w:val="24"/>
        </w:rPr>
        <w:t>3</w:t>
      </w:r>
      <w:r>
        <w:rPr>
          <w:rFonts w:hint="eastAsia" w:ascii="仿宋_GB2312" w:eastAsia="仿宋_GB2312"/>
          <w:sz w:val="24"/>
        </w:rPr>
        <w:t>——业绩证明文件</w:t>
      </w:r>
      <w:r>
        <w:rPr>
          <w:rFonts w:eastAsia="仿宋_GB2312"/>
          <w:sz w:val="24"/>
        </w:rPr>
        <w:br w:type="textWrapping"/>
      </w:r>
      <w:r>
        <w:rPr>
          <w:rFonts w:ascii="仿宋_GB2312" w:eastAsia="仿宋_GB2312"/>
          <w:sz w:val="24"/>
        </w:rPr>
        <w:t>附件</w:t>
      </w:r>
      <w:r>
        <w:rPr>
          <w:rFonts w:hint="eastAsia" w:eastAsia="仿宋_GB2312"/>
          <w:sz w:val="24"/>
        </w:rPr>
        <w:t>4</w:t>
      </w:r>
      <w:r>
        <w:rPr>
          <w:rFonts w:hint="eastAsia" w:ascii="仿宋_GB2312" w:eastAsia="仿宋_GB2312"/>
          <w:sz w:val="24"/>
        </w:rPr>
        <w:t>——报价表</w:t>
      </w:r>
      <w:r>
        <w:rPr>
          <w:rFonts w:eastAsia="仿宋_GB2312"/>
          <w:sz w:val="24"/>
        </w:rPr>
        <w:br w:type="textWrapping"/>
      </w:r>
      <w:r>
        <w:rPr>
          <w:rFonts w:ascii="仿宋_GB2312" w:eastAsia="仿宋_GB2312"/>
          <w:sz w:val="24"/>
        </w:rPr>
        <w:t>附件</w:t>
      </w:r>
      <w:r>
        <w:rPr>
          <w:rFonts w:hint="eastAsia" w:eastAsia="仿宋_GB2312"/>
          <w:sz w:val="24"/>
        </w:rPr>
        <w:t>5</w:t>
      </w:r>
      <w:r>
        <w:rPr>
          <w:rFonts w:hint="eastAsia" w:ascii="仿宋_GB2312" w:eastAsia="仿宋_GB2312"/>
          <w:sz w:val="24"/>
        </w:rPr>
        <w:t>——技术方案</w:t>
      </w:r>
    </w:p>
    <w:p w14:paraId="45F98A21">
      <w:pPr>
        <w:tabs>
          <w:tab w:val="left" w:pos="851"/>
        </w:tabs>
        <w:spacing w:line="360" w:lineRule="auto"/>
        <w:ind w:left="851"/>
        <w:rPr>
          <w:rFonts w:eastAsia="仿宋_GB2312"/>
          <w:sz w:val="24"/>
        </w:rPr>
      </w:pPr>
      <w:r>
        <w:rPr>
          <w:rFonts w:hint="eastAsia" w:ascii="仿宋_GB2312" w:eastAsia="仿宋_GB2312"/>
          <w:sz w:val="24"/>
        </w:rPr>
        <w:t>附件</w:t>
      </w:r>
      <w:r>
        <w:rPr>
          <w:rFonts w:eastAsia="仿宋_GB2312"/>
          <w:sz w:val="24"/>
        </w:rPr>
        <w:t>6</w:t>
      </w:r>
      <w:r>
        <w:rPr>
          <w:rFonts w:hint="eastAsia" w:ascii="仿宋_GB2312" w:eastAsia="仿宋_GB2312"/>
          <w:sz w:val="24"/>
        </w:rPr>
        <w:t>——供应商自行提交的其他文件</w:t>
      </w:r>
    </w:p>
    <w:p w14:paraId="463A3F3D">
      <w:pPr>
        <w:pStyle w:val="3"/>
        <w:numPr>
          <w:ilvl w:val="0"/>
          <w:numId w:val="0"/>
        </w:numPr>
        <w:rPr>
          <w:rFonts w:eastAsia="仿宋_GB2312"/>
          <w:bCs w:val="0"/>
        </w:rPr>
      </w:pPr>
      <w:r>
        <w:rPr>
          <w:rFonts w:hint="eastAsia" w:ascii="仿宋_GB2312" w:eastAsia="仿宋_GB2312"/>
        </w:rPr>
        <w:t>附件</w:t>
      </w:r>
      <w:r>
        <w:rPr>
          <w:rFonts w:eastAsia="仿宋_GB2312"/>
        </w:rPr>
        <w:t>1</w:t>
      </w:r>
      <w:r>
        <w:rPr>
          <w:rFonts w:ascii="仿宋_GB2312" w:eastAsia="仿宋_GB2312"/>
          <w:bCs w:val="0"/>
        </w:rPr>
        <w:t>．供应商情况表</w:t>
      </w:r>
    </w:p>
    <w:tbl>
      <w:tblPr>
        <w:tblStyle w:val="9"/>
        <w:tblW w:w="0" w:type="auto"/>
        <w:jc w:val="center"/>
        <w:tblLayout w:type="autofit"/>
        <w:tblCellMar>
          <w:top w:w="0" w:type="dxa"/>
          <w:left w:w="108" w:type="dxa"/>
          <w:bottom w:w="0" w:type="dxa"/>
          <w:right w:w="108" w:type="dxa"/>
        </w:tblCellMar>
      </w:tblPr>
      <w:tblGrid>
        <w:gridCol w:w="1729"/>
        <w:gridCol w:w="1521"/>
        <w:gridCol w:w="832"/>
        <w:gridCol w:w="2139"/>
        <w:gridCol w:w="766"/>
        <w:gridCol w:w="1541"/>
      </w:tblGrid>
      <w:tr w14:paraId="7D8E74E0">
        <w:tblPrEx>
          <w:tblCellMar>
            <w:top w:w="0" w:type="dxa"/>
            <w:left w:w="108" w:type="dxa"/>
            <w:bottom w:w="0" w:type="dxa"/>
            <w:right w:w="108" w:type="dxa"/>
          </w:tblCellMar>
        </w:tblPrEx>
        <w:trPr>
          <w:trHeight w:val="350" w:hRule="atLeast"/>
          <w:jc w:val="center"/>
        </w:trPr>
        <w:tc>
          <w:tcPr>
            <w:tcW w:w="8740" w:type="dxa"/>
            <w:gridSpan w:val="6"/>
            <w:tcBorders>
              <w:top w:val="single" w:color="auto" w:sz="4" w:space="0"/>
              <w:left w:val="single" w:color="auto" w:sz="4" w:space="0"/>
              <w:bottom w:val="single" w:color="auto" w:sz="4" w:space="0"/>
              <w:right w:val="single" w:color="000000" w:sz="4" w:space="0"/>
            </w:tcBorders>
            <w:shd w:val="clear" w:color="auto" w:fill="D0CECE"/>
            <w:noWrap/>
            <w:vAlign w:val="bottom"/>
          </w:tcPr>
          <w:p w14:paraId="077EC1EC">
            <w:pPr>
              <w:widowControl/>
              <w:jc w:val="center"/>
              <w:rPr>
                <w:rFonts w:ascii="仿宋_GB2312" w:hAnsi="黑体" w:eastAsia="仿宋_GB2312"/>
                <w:color w:val="000000"/>
                <w:kern w:val="0"/>
                <w:sz w:val="24"/>
              </w:rPr>
            </w:pPr>
            <w:r>
              <w:rPr>
                <w:rFonts w:hint="eastAsia" w:ascii="仿宋_GB2312" w:hAnsi="黑体" w:eastAsia="仿宋_GB2312"/>
                <w:color w:val="000000"/>
                <w:kern w:val="0"/>
                <w:sz w:val="24"/>
              </w:rPr>
              <w:t>供应商情况表</w:t>
            </w:r>
          </w:p>
        </w:tc>
      </w:tr>
      <w:tr w14:paraId="6006537B">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E1C514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供应商名称</w:t>
            </w:r>
          </w:p>
        </w:tc>
        <w:tc>
          <w:tcPr>
            <w:tcW w:w="2409" w:type="dxa"/>
            <w:gridSpan w:val="2"/>
            <w:tcBorders>
              <w:top w:val="single" w:color="auto" w:sz="4" w:space="0"/>
              <w:left w:val="nil"/>
              <w:bottom w:val="single" w:color="auto" w:sz="4" w:space="0"/>
              <w:right w:val="single" w:color="000000" w:sz="4" w:space="0"/>
            </w:tcBorders>
            <w:noWrap/>
            <w:vAlign w:val="center"/>
          </w:tcPr>
          <w:p w14:paraId="5649EC7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2195" w:type="dxa"/>
            <w:tcBorders>
              <w:top w:val="nil"/>
              <w:left w:val="nil"/>
              <w:bottom w:val="single" w:color="auto" w:sz="4" w:space="0"/>
              <w:right w:val="single" w:color="auto" w:sz="4" w:space="0"/>
            </w:tcBorders>
            <w:noWrap/>
            <w:vAlign w:val="center"/>
          </w:tcPr>
          <w:p w14:paraId="1EF25368">
            <w:pPr>
              <w:widowControl/>
              <w:rPr>
                <w:rFonts w:ascii="仿宋_GB2312" w:hAnsi="等线" w:eastAsia="仿宋_GB2312"/>
                <w:color w:val="000000"/>
                <w:kern w:val="0"/>
                <w:sz w:val="24"/>
              </w:rPr>
            </w:pPr>
            <w:r>
              <w:rPr>
                <w:rFonts w:hint="eastAsia" w:ascii="仿宋_GB2312" w:hAnsi="等线" w:eastAsia="仿宋_GB2312"/>
                <w:color w:val="000000"/>
                <w:kern w:val="0"/>
                <w:sz w:val="24"/>
              </w:rPr>
              <w:t>企业统一信用代码</w:t>
            </w:r>
          </w:p>
        </w:tc>
        <w:tc>
          <w:tcPr>
            <w:tcW w:w="2362" w:type="dxa"/>
            <w:gridSpan w:val="2"/>
            <w:tcBorders>
              <w:top w:val="single" w:color="auto" w:sz="4" w:space="0"/>
              <w:left w:val="nil"/>
              <w:bottom w:val="single" w:color="auto" w:sz="4" w:space="0"/>
              <w:right w:val="single" w:color="000000" w:sz="4" w:space="0"/>
            </w:tcBorders>
            <w:noWrap/>
            <w:vAlign w:val="center"/>
          </w:tcPr>
          <w:p w14:paraId="1045C25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2363384B">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5A672A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法定代表人</w:t>
            </w:r>
          </w:p>
        </w:tc>
        <w:tc>
          <w:tcPr>
            <w:tcW w:w="1559" w:type="dxa"/>
            <w:tcBorders>
              <w:top w:val="nil"/>
              <w:left w:val="nil"/>
              <w:bottom w:val="single" w:color="auto" w:sz="4" w:space="0"/>
              <w:right w:val="single" w:color="auto" w:sz="4" w:space="0"/>
            </w:tcBorders>
            <w:noWrap/>
            <w:vAlign w:val="center"/>
          </w:tcPr>
          <w:p w14:paraId="5DA6E47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3ED7DFE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实缴资本</w:t>
            </w:r>
          </w:p>
        </w:tc>
        <w:tc>
          <w:tcPr>
            <w:tcW w:w="2195" w:type="dxa"/>
            <w:tcBorders>
              <w:top w:val="nil"/>
              <w:left w:val="nil"/>
              <w:bottom w:val="single" w:color="auto" w:sz="4" w:space="0"/>
              <w:right w:val="single" w:color="auto" w:sz="4" w:space="0"/>
            </w:tcBorders>
            <w:noWrap/>
            <w:vAlign w:val="center"/>
          </w:tcPr>
          <w:p w14:paraId="5F0D15AC">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c>
          <w:tcPr>
            <w:tcW w:w="782" w:type="dxa"/>
            <w:tcBorders>
              <w:top w:val="nil"/>
              <w:left w:val="nil"/>
              <w:bottom w:val="single" w:color="auto" w:sz="4" w:space="0"/>
              <w:right w:val="single" w:color="auto" w:sz="4" w:space="0"/>
            </w:tcBorders>
            <w:noWrap/>
            <w:vAlign w:val="center"/>
          </w:tcPr>
          <w:p w14:paraId="1E2DAF3A">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所属工商局</w:t>
            </w:r>
          </w:p>
        </w:tc>
        <w:tc>
          <w:tcPr>
            <w:tcW w:w="1580" w:type="dxa"/>
            <w:tcBorders>
              <w:top w:val="nil"/>
              <w:left w:val="nil"/>
              <w:bottom w:val="single" w:color="auto" w:sz="4" w:space="0"/>
              <w:right w:val="single" w:color="auto" w:sz="4" w:space="0"/>
            </w:tcBorders>
            <w:noWrap/>
            <w:vAlign w:val="center"/>
          </w:tcPr>
          <w:p w14:paraId="60292AA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8D19633">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5927DAE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地址</w:t>
            </w:r>
          </w:p>
        </w:tc>
        <w:tc>
          <w:tcPr>
            <w:tcW w:w="6966" w:type="dxa"/>
            <w:gridSpan w:val="5"/>
            <w:tcBorders>
              <w:top w:val="single" w:color="auto" w:sz="4" w:space="0"/>
              <w:left w:val="nil"/>
              <w:bottom w:val="single" w:color="auto" w:sz="4" w:space="0"/>
              <w:right w:val="single" w:color="000000" w:sz="4" w:space="0"/>
            </w:tcBorders>
            <w:noWrap/>
            <w:vAlign w:val="center"/>
          </w:tcPr>
          <w:p w14:paraId="71ED0317">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D4C0808">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3BF80C7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是否中小企业</w:t>
            </w:r>
          </w:p>
        </w:tc>
        <w:tc>
          <w:tcPr>
            <w:tcW w:w="2409" w:type="dxa"/>
            <w:gridSpan w:val="2"/>
            <w:tcBorders>
              <w:top w:val="single" w:color="auto" w:sz="4" w:space="0"/>
              <w:left w:val="nil"/>
              <w:bottom w:val="single" w:color="auto" w:sz="4" w:space="0"/>
              <w:right w:val="single" w:color="000000" w:sz="4" w:space="0"/>
            </w:tcBorders>
            <w:noWrap/>
            <w:vAlign w:val="center"/>
          </w:tcPr>
          <w:p w14:paraId="50ED432E">
            <w:pPr>
              <w:widowControl/>
              <w:jc w:val="center"/>
              <w:rPr>
                <w:rFonts w:ascii="仿宋_GB2312" w:hAnsi="等线" w:eastAsia="仿宋_GB2312"/>
                <w:color w:val="000000"/>
                <w:kern w:val="0"/>
                <w:sz w:val="24"/>
              </w:rPr>
            </w:pPr>
            <w:r>
              <w:rPr>
                <w:rFonts w:hint="eastAsia" w:ascii="微软雅黑" w:hAnsi="微软雅黑" w:eastAsia="微软雅黑"/>
                <w:color w:val="000000"/>
                <w:kern w:val="0"/>
                <w:sz w:val="24"/>
              </w:rPr>
              <w:t>〇</w:t>
            </w:r>
            <w:r>
              <w:rPr>
                <w:rFonts w:hint="eastAsia" w:ascii="仿宋_GB2312" w:eastAsia="仿宋_GB2312"/>
                <w:color w:val="000000"/>
                <w:kern w:val="0"/>
                <w:sz w:val="24"/>
              </w:rPr>
              <w:t>是</w:t>
            </w:r>
            <w:r>
              <w:rPr>
                <w:rFonts w:hint="eastAsia" w:ascii="仿宋_GB2312" w:hAnsi="等线" w:eastAsia="仿宋_GB2312"/>
                <w:color w:val="000000"/>
                <w:kern w:val="0"/>
                <w:sz w:val="24"/>
              </w:rPr>
              <w:t xml:space="preserve">   </w:t>
            </w:r>
            <w:r>
              <w:rPr>
                <w:rFonts w:hint="eastAsia" w:ascii="微软雅黑" w:hAnsi="微软雅黑" w:eastAsia="微软雅黑"/>
                <w:color w:val="000000"/>
                <w:kern w:val="0"/>
                <w:sz w:val="24"/>
              </w:rPr>
              <w:t>〇</w:t>
            </w:r>
            <w:r>
              <w:rPr>
                <w:rFonts w:hint="eastAsia" w:ascii="仿宋_GB2312" w:eastAsia="仿宋_GB2312"/>
                <w:color w:val="000000"/>
                <w:kern w:val="0"/>
                <w:sz w:val="24"/>
              </w:rPr>
              <w:t>否</w:t>
            </w:r>
          </w:p>
        </w:tc>
        <w:tc>
          <w:tcPr>
            <w:tcW w:w="2195" w:type="dxa"/>
            <w:tcBorders>
              <w:top w:val="nil"/>
              <w:left w:val="nil"/>
              <w:bottom w:val="single" w:color="auto" w:sz="4" w:space="0"/>
              <w:right w:val="single" w:color="auto" w:sz="4" w:space="0"/>
            </w:tcBorders>
            <w:noWrap/>
            <w:vAlign w:val="center"/>
          </w:tcPr>
          <w:p w14:paraId="4F133D5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投标金额</w:t>
            </w:r>
          </w:p>
        </w:tc>
        <w:tc>
          <w:tcPr>
            <w:tcW w:w="2362" w:type="dxa"/>
            <w:gridSpan w:val="2"/>
            <w:tcBorders>
              <w:top w:val="single" w:color="auto" w:sz="4" w:space="0"/>
              <w:left w:val="nil"/>
              <w:bottom w:val="single" w:color="auto" w:sz="4" w:space="0"/>
              <w:right w:val="single" w:color="000000" w:sz="4" w:space="0"/>
            </w:tcBorders>
            <w:noWrap/>
            <w:vAlign w:val="center"/>
          </w:tcPr>
          <w:p w14:paraId="54E6C0DB">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4863BEE5">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7396630">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代表联系人</w:t>
            </w:r>
          </w:p>
        </w:tc>
        <w:tc>
          <w:tcPr>
            <w:tcW w:w="1559" w:type="dxa"/>
            <w:tcBorders>
              <w:top w:val="nil"/>
              <w:left w:val="nil"/>
              <w:bottom w:val="single" w:color="auto" w:sz="4" w:space="0"/>
              <w:right w:val="single" w:color="auto" w:sz="4" w:space="0"/>
            </w:tcBorders>
            <w:noWrap/>
            <w:vAlign w:val="center"/>
          </w:tcPr>
          <w:p w14:paraId="6734CA4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3F0539B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职务</w:t>
            </w:r>
          </w:p>
        </w:tc>
        <w:tc>
          <w:tcPr>
            <w:tcW w:w="2195" w:type="dxa"/>
            <w:tcBorders>
              <w:top w:val="nil"/>
              <w:left w:val="nil"/>
              <w:bottom w:val="single" w:color="auto" w:sz="4" w:space="0"/>
              <w:right w:val="single" w:color="auto" w:sz="4" w:space="0"/>
            </w:tcBorders>
            <w:noWrap/>
            <w:vAlign w:val="center"/>
          </w:tcPr>
          <w:p w14:paraId="7AD5F1D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782" w:type="dxa"/>
            <w:tcBorders>
              <w:top w:val="nil"/>
              <w:left w:val="nil"/>
              <w:bottom w:val="single" w:color="auto" w:sz="4" w:space="0"/>
              <w:right w:val="single" w:color="auto" w:sz="4" w:space="0"/>
            </w:tcBorders>
            <w:noWrap/>
            <w:vAlign w:val="center"/>
          </w:tcPr>
          <w:p w14:paraId="421A7AFE">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联系方式</w:t>
            </w:r>
          </w:p>
        </w:tc>
        <w:tc>
          <w:tcPr>
            <w:tcW w:w="1580" w:type="dxa"/>
            <w:tcBorders>
              <w:top w:val="nil"/>
              <w:left w:val="nil"/>
              <w:bottom w:val="single" w:color="auto" w:sz="4" w:space="0"/>
              <w:right w:val="single" w:color="auto" w:sz="4" w:space="0"/>
            </w:tcBorders>
            <w:noWrap/>
            <w:vAlign w:val="center"/>
          </w:tcPr>
          <w:p w14:paraId="58E3715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194F7087">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04FB17A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社保人数</w:t>
            </w:r>
          </w:p>
        </w:tc>
        <w:tc>
          <w:tcPr>
            <w:tcW w:w="1559" w:type="dxa"/>
            <w:tcBorders>
              <w:top w:val="single" w:color="auto" w:sz="4" w:space="0"/>
              <w:left w:val="nil"/>
              <w:bottom w:val="single" w:color="auto" w:sz="4" w:space="0"/>
              <w:right w:val="single" w:color="auto" w:sz="4" w:space="0"/>
            </w:tcBorders>
            <w:noWrap/>
            <w:vAlign w:val="center"/>
          </w:tcPr>
          <w:p w14:paraId="39E2870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single" w:color="auto" w:sz="4" w:space="0"/>
              <w:left w:val="nil"/>
              <w:bottom w:val="single" w:color="auto" w:sz="4" w:space="0"/>
              <w:right w:val="single" w:color="auto" w:sz="4" w:space="0"/>
            </w:tcBorders>
            <w:noWrap/>
            <w:vAlign w:val="center"/>
          </w:tcPr>
          <w:p w14:paraId="1917786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注册资本</w:t>
            </w:r>
          </w:p>
        </w:tc>
        <w:tc>
          <w:tcPr>
            <w:tcW w:w="4557" w:type="dxa"/>
            <w:gridSpan w:val="3"/>
            <w:tcBorders>
              <w:top w:val="single" w:color="auto" w:sz="4" w:space="0"/>
              <w:left w:val="nil"/>
              <w:bottom w:val="single" w:color="auto" w:sz="4" w:space="0"/>
              <w:right w:val="single" w:color="auto" w:sz="4" w:space="0"/>
            </w:tcBorders>
            <w:noWrap/>
            <w:vAlign w:val="center"/>
          </w:tcPr>
          <w:p w14:paraId="11F20FB9">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2A8E03BD">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6AAE8AE5">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经营范围</w:t>
            </w:r>
          </w:p>
        </w:tc>
        <w:tc>
          <w:tcPr>
            <w:tcW w:w="6966" w:type="dxa"/>
            <w:gridSpan w:val="5"/>
            <w:tcBorders>
              <w:top w:val="single" w:color="auto" w:sz="4" w:space="0"/>
              <w:left w:val="nil"/>
              <w:bottom w:val="single" w:color="auto" w:sz="4" w:space="0"/>
              <w:right w:val="single" w:color="auto" w:sz="4" w:space="0"/>
            </w:tcBorders>
            <w:noWrap/>
            <w:vAlign w:val="center"/>
          </w:tcPr>
          <w:p w14:paraId="1BBA2FD7">
            <w:pPr>
              <w:widowControl/>
              <w:jc w:val="right"/>
              <w:rPr>
                <w:rFonts w:ascii="仿宋_GB2312" w:hAnsi="等线" w:eastAsia="仿宋_GB2312"/>
                <w:color w:val="000000"/>
                <w:kern w:val="0"/>
                <w:sz w:val="24"/>
              </w:rPr>
            </w:pPr>
          </w:p>
        </w:tc>
      </w:tr>
    </w:tbl>
    <w:p w14:paraId="1A30428F">
      <w:pPr>
        <w:rPr>
          <w:rFonts w:hint="eastAsia" w:ascii="仿宋_GB2312" w:eastAsia="仿宋_GB2312"/>
          <w:sz w:val="24"/>
        </w:rPr>
      </w:pPr>
      <w:r>
        <w:rPr>
          <w:rFonts w:hint="eastAsia" w:ascii="仿宋_GB2312" w:eastAsia="仿宋_GB2312"/>
          <w:sz w:val="24"/>
        </w:rPr>
        <w:t xml:space="preserve"> </w:t>
      </w:r>
    </w:p>
    <w:p w14:paraId="2495F9E8">
      <w:pPr>
        <w:rPr>
          <w:szCs w:val="21"/>
        </w:rPr>
      </w:pPr>
      <w:r>
        <w:rPr>
          <w:rFonts w:hint="eastAsia" w:ascii="仿宋_GB2312" w:eastAsia="仿宋_GB2312"/>
          <w:sz w:val="24"/>
        </w:rPr>
        <w:br w:type="page"/>
      </w:r>
    </w:p>
    <w:p w14:paraId="68E16CDF">
      <w:pPr>
        <w:pStyle w:val="3"/>
        <w:numPr>
          <w:ilvl w:val="0"/>
          <w:numId w:val="0"/>
        </w:numPr>
        <w:rPr>
          <w:rFonts w:eastAsia="仿宋_GB2312"/>
          <w:bCs w:val="0"/>
        </w:rPr>
      </w:pPr>
      <w:r>
        <w:rPr>
          <w:rFonts w:hint="eastAsia" w:ascii="仿宋_GB2312" w:eastAsia="仿宋_GB2312"/>
        </w:rPr>
        <w:t>附件</w:t>
      </w:r>
      <w:r>
        <w:rPr>
          <w:rFonts w:eastAsia="仿宋_GB2312"/>
        </w:rPr>
        <w:t>2</w:t>
      </w:r>
      <w:r>
        <w:rPr>
          <w:rFonts w:ascii="仿宋_GB2312" w:eastAsia="仿宋_GB2312"/>
          <w:bCs w:val="0"/>
        </w:rPr>
        <w:t>．资格证明文件</w:t>
      </w:r>
      <w:r>
        <w:rPr>
          <w:rFonts w:hint="eastAsia" w:eastAsia="仿宋_GB2312"/>
          <w:bCs w:val="0"/>
        </w:rPr>
        <w:t xml:space="preserve"> </w:t>
      </w:r>
    </w:p>
    <w:p w14:paraId="2F1289DC">
      <w:pPr>
        <w:spacing w:line="360" w:lineRule="auto"/>
        <w:jc w:val="center"/>
        <w:rPr>
          <w:rFonts w:eastAsia="仿宋_GB2312"/>
          <w:b/>
          <w:sz w:val="24"/>
        </w:rPr>
      </w:pPr>
      <w:r>
        <w:rPr>
          <w:rFonts w:hint="eastAsia" w:ascii="仿宋_GB2312" w:eastAsia="仿宋_GB2312"/>
          <w:b/>
          <w:sz w:val="24"/>
        </w:rPr>
        <w:t>目</w:t>
      </w:r>
      <w:r>
        <w:rPr>
          <w:rFonts w:hint="eastAsia" w:eastAsia="仿宋_GB2312"/>
          <w:b/>
          <w:sz w:val="24"/>
        </w:rPr>
        <w:t xml:space="preserve">    </w:t>
      </w:r>
      <w:r>
        <w:rPr>
          <w:rFonts w:hint="eastAsia" w:ascii="仿宋_GB2312" w:eastAsia="仿宋_GB2312"/>
          <w:b/>
          <w:sz w:val="24"/>
        </w:rPr>
        <w:t>录</w:t>
      </w:r>
    </w:p>
    <w:p w14:paraId="170FCB5A">
      <w:pPr>
        <w:tabs>
          <w:tab w:val="left" w:pos="1980"/>
        </w:tabs>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-1</w:t>
      </w:r>
      <w:r>
        <w:rPr>
          <w:rFonts w:eastAsia="仿宋_GB2312"/>
          <w:sz w:val="24"/>
        </w:rPr>
        <w:t>*</w:t>
      </w:r>
      <w:r>
        <w:rPr>
          <w:rFonts w:hint="eastAsia" w:ascii="仿宋_GB2312" w:eastAsia="仿宋_GB2312"/>
          <w:sz w:val="24"/>
        </w:rPr>
        <w:t>有效的营业执照或法人证书等证明文件</w:t>
      </w:r>
      <w:r>
        <w:rPr>
          <w:rFonts w:ascii="仿宋_GB2312" w:eastAsia="仿宋_GB2312"/>
          <w:sz w:val="24"/>
        </w:rPr>
        <w:t>（复印件加盖供应商公章）</w:t>
      </w:r>
      <w:r>
        <w:rPr>
          <w:rFonts w:hint="eastAsia" w:ascii="仿宋_GB2312" w:eastAsia="仿宋_GB2312"/>
          <w:sz w:val="24"/>
        </w:rPr>
        <w:t>，以自然人身份参加的提交自然人的身份证明（复印件）</w:t>
      </w:r>
      <w:r>
        <w:rPr>
          <w:rFonts w:eastAsia="仿宋_GB2312"/>
          <w:sz w:val="24"/>
        </w:rPr>
        <w:br w:type="textWrapping"/>
      </w:r>
      <w:r>
        <w:rPr>
          <w:rFonts w:ascii="仿宋_GB2312" w:eastAsia="仿宋_GB2312"/>
          <w:sz w:val="24"/>
        </w:rPr>
        <w:t>附件</w:t>
      </w:r>
      <w:r>
        <w:rPr>
          <w:rFonts w:hint="eastAsia" w:eastAsia="仿宋_GB2312"/>
          <w:sz w:val="24"/>
        </w:rPr>
        <w:t>2</w:t>
      </w:r>
      <w:r>
        <w:rPr>
          <w:rFonts w:eastAsia="仿宋_GB2312"/>
          <w:sz w:val="24"/>
        </w:rPr>
        <w:t xml:space="preserve">-2 </w:t>
      </w:r>
      <w:r>
        <w:rPr>
          <w:rFonts w:ascii="仿宋_GB2312" w:eastAsia="仿宋_GB2312"/>
          <w:sz w:val="24"/>
        </w:rPr>
        <w:t>企业信用情况证明（可从信用中国网站下载，加盖供应商公章）</w:t>
      </w:r>
    </w:p>
    <w:p w14:paraId="02DF8B3D">
      <w:pPr>
        <w:tabs>
          <w:tab w:val="left" w:pos="1980"/>
        </w:tabs>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3*</w:t>
      </w:r>
      <w:r>
        <w:rPr>
          <w:rFonts w:ascii="仿宋_GB2312" w:eastAsia="仿宋_GB2312"/>
          <w:sz w:val="24"/>
        </w:rPr>
        <w:t>依法缴纳税收的记录：</w:t>
      </w:r>
      <w:r>
        <w:rPr>
          <w:rFonts w:hint="eastAsia" w:ascii="仿宋_GB2312"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ascii="仿宋_GB2312" w:eastAsia="仿宋_GB2312"/>
          <w:sz w:val="24"/>
        </w:rPr>
        <w:t>（复印件加盖供应商公章）</w:t>
      </w:r>
    </w:p>
    <w:p w14:paraId="11D258E3">
      <w:pPr>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4*</w:t>
      </w:r>
      <w:r>
        <w:rPr>
          <w:rFonts w:hint="eastAsia" w:ascii="仿宋_GB2312" w:eastAsia="仿宋_GB2312"/>
          <w:sz w:val="24"/>
        </w:rPr>
        <w:t>依法缴纳</w:t>
      </w:r>
      <w:r>
        <w:rPr>
          <w:rFonts w:ascii="仿宋_GB2312" w:eastAsia="仿宋_GB2312"/>
          <w:sz w:val="24"/>
        </w:rPr>
        <w:t>社会保障资金</w:t>
      </w:r>
      <w:r>
        <w:rPr>
          <w:rFonts w:hint="eastAsia" w:ascii="仿宋_GB2312" w:eastAsia="仿宋_GB2312"/>
          <w:sz w:val="24"/>
        </w:rPr>
        <w:t>的</w:t>
      </w:r>
      <w:r>
        <w:rPr>
          <w:rFonts w:ascii="仿宋_GB2312" w:eastAsia="仿宋_GB2312"/>
          <w:sz w:val="24"/>
        </w:rPr>
        <w:t>记录：最近</w:t>
      </w:r>
      <w:r>
        <w:rPr>
          <w:rFonts w:hint="eastAsia" w:ascii="仿宋_GB2312" w:eastAsia="仿宋_GB2312"/>
          <w:sz w:val="24"/>
        </w:rPr>
        <w:t>半年内任意一个月的</w:t>
      </w:r>
      <w:r>
        <w:rPr>
          <w:rFonts w:ascii="仿宋_GB2312" w:eastAsia="仿宋_GB2312"/>
          <w:sz w:val="24"/>
        </w:rPr>
        <w:t>缴纳社会保障资金的有效票据凭证</w:t>
      </w:r>
      <w:r>
        <w:rPr>
          <w:rFonts w:hint="eastAsia" w:ascii="仿宋_GB2312" w:eastAsia="仿宋_GB2312"/>
          <w:sz w:val="24"/>
        </w:rPr>
        <w:t>（按月缴纳）或上年度缴纳社会保障资金的有效票据凭证（按年度缴纳）</w:t>
      </w:r>
      <w:r>
        <w:rPr>
          <w:rFonts w:ascii="仿宋_GB2312" w:eastAsia="仿宋_GB2312"/>
          <w:bCs/>
          <w:sz w:val="24"/>
        </w:rPr>
        <w:t>或由社保中心出具的缴纳社会保障资金的</w:t>
      </w:r>
      <w:r>
        <w:rPr>
          <w:rFonts w:hint="eastAsia" w:ascii="仿宋_GB2312" w:eastAsia="仿宋_GB2312"/>
          <w:bCs/>
          <w:sz w:val="24"/>
        </w:rPr>
        <w:t>有效</w:t>
      </w:r>
      <w:r>
        <w:rPr>
          <w:rFonts w:ascii="仿宋_GB2312" w:eastAsia="仿宋_GB2312"/>
          <w:bCs/>
          <w:sz w:val="24"/>
        </w:rPr>
        <w:t>证明</w:t>
      </w:r>
      <w:r>
        <w:rPr>
          <w:rFonts w:hint="eastAsia" w:ascii="仿宋_GB2312" w:eastAsia="仿宋_GB2312"/>
          <w:bCs/>
          <w:sz w:val="24"/>
        </w:rPr>
        <w:t>文件</w:t>
      </w:r>
      <w:r>
        <w:rPr>
          <w:rFonts w:hint="eastAsia" w:ascii="仿宋_GB2312" w:eastAsia="仿宋_GB2312"/>
          <w:sz w:val="24"/>
        </w:rPr>
        <w:t>，依法免缴的，应提供依法免缴的相关证明文件</w:t>
      </w:r>
      <w:r>
        <w:rPr>
          <w:rFonts w:ascii="仿宋_GB2312" w:eastAsia="仿宋_GB2312"/>
          <w:sz w:val="24"/>
        </w:rPr>
        <w:t>（复印件加盖供应商公章）</w:t>
      </w:r>
    </w:p>
    <w:p w14:paraId="21E3D321">
      <w:pPr>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5*</w:t>
      </w:r>
      <w:r>
        <w:rPr>
          <w:rFonts w:ascii="仿宋_GB2312" w:eastAsia="仿宋_GB2312"/>
          <w:sz w:val="24"/>
        </w:rPr>
        <w:t>单位注册资本佐证材料</w:t>
      </w:r>
    </w:p>
    <w:p w14:paraId="304F8256">
      <w:pPr>
        <w:spacing w:line="360" w:lineRule="auto"/>
        <w:ind w:right="737" w:rightChars="351"/>
        <w:rPr>
          <w:rFonts w:eastAsia="仿宋_GB2312"/>
          <w:sz w:val="24"/>
        </w:rPr>
      </w:pPr>
      <w:r>
        <w:rPr>
          <w:rFonts w:eastAsia="仿宋_GB2312"/>
        </w:rPr>
        <w:t xml:space="preserve"> </w:t>
      </w:r>
      <w:r>
        <w:rPr>
          <w:rFonts w:hint="eastAsia" w:ascii="仿宋_GB2312" w:eastAsia="仿宋_GB2312"/>
          <w:sz w:val="24"/>
        </w:rPr>
        <w:t>附件</w:t>
      </w:r>
      <w:r>
        <w:rPr>
          <w:rFonts w:eastAsia="仿宋_GB2312"/>
          <w:sz w:val="24"/>
        </w:rPr>
        <w:t>2-6</w:t>
      </w:r>
      <w:r>
        <w:rPr>
          <w:rFonts w:ascii="仿宋_GB2312" w:eastAsia="仿宋_GB2312"/>
          <w:sz w:val="24"/>
        </w:rPr>
        <w:t>供应商自行提供的其他文件</w:t>
      </w:r>
    </w:p>
    <w:p w14:paraId="32DDE40F">
      <w:pPr>
        <w:spacing w:line="360" w:lineRule="auto"/>
        <w:rPr>
          <w:rFonts w:eastAsia="仿宋_GB2312"/>
          <w:sz w:val="24"/>
        </w:rPr>
      </w:pPr>
      <w:r>
        <w:rPr>
          <w:rFonts w:eastAsia="仿宋_GB2312"/>
          <w:sz w:val="24"/>
        </w:rPr>
        <w:t xml:space="preserve"> </w:t>
      </w:r>
    </w:p>
    <w:p w14:paraId="10FB3235">
      <w:pPr>
        <w:spacing w:line="360" w:lineRule="auto"/>
        <w:rPr>
          <w:rFonts w:eastAsia="仿宋_GB2312"/>
          <w:sz w:val="24"/>
        </w:rPr>
      </w:pPr>
      <w:r>
        <w:rPr>
          <w:rFonts w:ascii="仿宋_GB2312" w:eastAsia="仿宋_GB2312"/>
          <w:sz w:val="24"/>
        </w:rPr>
        <w:t>填写须知：</w:t>
      </w:r>
    </w:p>
    <w:p w14:paraId="4B0D5CE1">
      <w:pPr>
        <w:numPr>
          <w:ilvl w:val="0"/>
          <w:numId w:val="2"/>
        </w:numPr>
        <w:tabs>
          <w:tab w:val="left" w:pos="420"/>
        </w:tabs>
        <w:spacing w:line="360" w:lineRule="auto"/>
        <w:rPr>
          <w:rFonts w:eastAsia="仿宋_GB2312"/>
          <w:sz w:val="24"/>
        </w:rPr>
      </w:pPr>
      <w:r>
        <w:rPr>
          <w:rFonts w:ascii="仿宋_GB2312" w:eastAsia="仿宋_GB2312"/>
          <w:sz w:val="24"/>
        </w:rPr>
        <w:t>供应商应如实填写和提交下述规定的格式，以及其他有关资料。</w:t>
      </w:r>
    </w:p>
    <w:p w14:paraId="0376BCB9">
      <w:pPr>
        <w:numPr>
          <w:ilvl w:val="0"/>
          <w:numId w:val="2"/>
        </w:numPr>
        <w:spacing w:line="360" w:lineRule="auto"/>
        <w:rPr>
          <w:rFonts w:eastAsia="仿宋_GB2312"/>
          <w:sz w:val="24"/>
        </w:rPr>
      </w:pPr>
      <w:r>
        <w:rPr>
          <w:rFonts w:ascii="仿宋_GB2312" w:eastAsia="仿宋_GB2312"/>
          <w:sz w:val="24"/>
        </w:rPr>
        <w:t>本资格声明的签字人应保证全部声明和填写的内容是真实的和正确的。</w:t>
      </w:r>
    </w:p>
    <w:p w14:paraId="017234AD">
      <w:pPr>
        <w:numPr>
          <w:ilvl w:val="0"/>
          <w:numId w:val="2"/>
        </w:numPr>
        <w:spacing w:line="360" w:lineRule="auto"/>
        <w:rPr>
          <w:rFonts w:eastAsia="仿宋_GB2312"/>
          <w:sz w:val="24"/>
        </w:rPr>
      </w:pPr>
      <w:r>
        <w:rPr>
          <w:rFonts w:ascii="仿宋_GB2312" w:eastAsia="仿宋_GB2312"/>
          <w:sz w:val="24"/>
        </w:rPr>
        <w:t>供应商提交的材料将被保密，但不退还。</w:t>
      </w:r>
    </w:p>
    <w:p w14:paraId="03490261">
      <w:pPr>
        <w:numPr>
          <w:ilvl w:val="0"/>
          <w:numId w:val="2"/>
        </w:numPr>
        <w:spacing w:line="360" w:lineRule="auto"/>
        <w:rPr>
          <w:rFonts w:eastAsia="仿宋_GB2312"/>
          <w:sz w:val="24"/>
        </w:rPr>
      </w:pPr>
      <w:r>
        <w:rPr>
          <w:rFonts w:ascii="仿宋_GB2312" w:eastAsia="仿宋_GB2312"/>
          <w:sz w:val="24"/>
        </w:rPr>
        <w:t>全部文件应按本文件规定的语言和份数提交。</w:t>
      </w:r>
    </w:p>
    <w:p w14:paraId="777030F3">
      <w:pPr>
        <w:tabs>
          <w:tab w:val="left" w:pos="1980"/>
        </w:tabs>
        <w:spacing w:line="360" w:lineRule="auto"/>
        <w:rPr>
          <w:rFonts w:ascii="Arial" w:hAnsi="Arial" w:eastAsia="仿宋_GB2312"/>
          <w:b/>
          <w:sz w:val="32"/>
          <w:szCs w:val="32"/>
        </w:rPr>
      </w:pPr>
      <w:r>
        <w:rPr>
          <w:rFonts w:ascii="Arial" w:hAnsi="Arial" w:eastAsia="仿宋_GB2312"/>
          <w:b/>
          <w:sz w:val="32"/>
          <w:szCs w:val="32"/>
        </w:rPr>
        <w:t xml:space="preserve"> </w:t>
      </w:r>
    </w:p>
    <w:p w14:paraId="25D956D7">
      <w:pPr>
        <w:rPr>
          <w:rFonts w:ascii="Arial" w:hAnsi="Arial" w:eastAsia="仿宋_GB2312"/>
          <w:b/>
          <w:sz w:val="32"/>
          <w:szCs w:val="32"/>
        </w:rPr>
      </w:pPr>
      <w:r>
        <w:rPr>
          <w:rFonts w:ascii="Arial" w:hAnsi="Arial" w:eastAsia="仿宋_GB2312"/>
          <w:b/>
          <w:sz w:val="32"/>
          <w:szCs w:val="32"/>
        </w:rPr>
        <w:br w:type="page"/>
      </w:r>
    </w:p>
    <w:p w14:paraId="213D829D">
      <w:pPr>
        <w:tabs>
          <w:tab w:val="left" w:pos="1980"/>
        </w:tabs>
        <w:spacing w:line="360" w:lineRule="auto"/>
        <w:rPr>
          <w:rFonts w:ascii="Arial" w:hAnsi="Arial" w:eastAsia="仿宋_GB2312"/>
          <w:b/>
          <w:sz w:val="32"/>
          <w:szCs w:val="32"/>
        </w:rPr>
      </w:pPr>
      <w:r>
        <w:rPr>
          <w:rFonts w:hint="eastAsia" w:ascii="仿宋_GB2312" w:hAnsi="Arial" w:eastAsia="仿宋_GB2312"/>
          <w:b/>
          <w:sz w:val="32"/>
          <w:szCs w:val="32"/>
        </w:rPr>
        <w:t>附件</w:t>
      </w:r>
      <w:r>
        <w:rPr>
          <w:rFonts w:ascii="Arial" w:hAnsi="Arial" w:eastAsia="仿宋_GB2312"/>
          <w:b/>
          <w:sz w:val="32"/>
          <w:szCs w:val="32"/>
        </w:rPr>
        <w:t>3</w:t>
      </w:r>
      <w:r>
        <w:rPr>
          <w:rFonts w:ascii="仿宋_GB2312" w:hAnsi="Arial" w:eastAsia="仿宋_GB2312"/>
          <w:b/>
          <w:sz w:val="32"/>
          <w:szCs w:val="32"/>
        </w:rPr>
        <w:t>．业绩证明文件</w:t>
      </w:r>
      <w:r>
        <w:rPr>
          <w:rFonts w:hint="eastAsia" w:ascii="仿宋_GB2312" w:hAnsi="Arial" w:eastAsia="仿宋_GB2312"/>
          <w:b/>
          <w:sz w:val="32"/>
          <w:szCs w:val="32"/>
        </w:rPr>
        <w:t>（如有）</w:t>
      </w:r>
    </w:p>
    <w:p w14:paraId="06FC96D7">
      <w:pPr>
        <w:tabs>
          <w:tab w:val="left" w:pos="5580"/>
        </w:tabs>
        <w:spacing w:line="360" w:lineRule="auto"/>
        <w:ind w:left="-2" w:leftChars="-1" w:firstLine="2"/>
        <w:rPr>
          <w:rFonts w:eastAsia="仿宋_GB2312"/>
          <w:b/>
          <w:sz w:val="24"/>
        </w:rPr>
      </w:pPr>
      <w:r>
        <w:rPr>
          <w:rFonts w:ascii="仿宋_GB2312" w:eastAsia="仿宋_GB2312"/>
          <w:b/>
          <w:sz w:val="24"/>
        </w:rPr>
        <w:t>（附合同复印件，须加盖供应商公章）</w:t>
      </w:r>
    </w:p>
    <w:p w14:paraId="4976F005">
      <w:pPr>
        <w:rPr>
          <w:rFonts w:eastAsia="仿宋_GB2312"/>
          <w:sz w:val="24"/>
        </w:rPr>
      </w:pPr>
      <w:r>
        <w:rPr>
          <w:rFonts w:eastAsia="仿宋_GB2312"/>
          <w:sz w:val="24"/>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07B9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4AE58ADB">
            <w:pPr>
              <w:spacing w:line="360" w:lineRule="auto"/>
              <w:jc w:val="center"/>
              <w:rPr>
                <w:rFonts w:eastAsia="仿宋_GB2312"/>
                <w:sz w:val="24"/>
              </w:rPr>
            </w:pPr>
            <w:r>
              <w:rPr>
                <w:rFonts w:ascii="仿宋_GB2312" w:eastAsia="仿宋_GB2312"/>
                <w:sz w:val="24"/>
              </w:rPr>
              <w:t>序号</w:t>
            </w:r>
          </w:p>
        </w:tc>
        <w:tc>
          <w:tcPr>
            <w:tcW w:w="2369" w:type="dxa"/>
            <w:tcBorders>
              <w:top w:val="single" w:color="auto" w:sz="4" w:space="0"/>
              <w:left w:val="single" w:color="auto" w:sz="4" w:space="0"/>
              <w:bottom w:val="single" w:color="auto" w:sz="4" w:space="0"/>
              <w:right w:val="single" w:color="auto" w:sz="4" w:space="0"/>
            </w:tcBorders>
            <w:vAlign w:val="center"/>
          </w:tcPr>
          <w:p w14:paraId="5A8EA01E">
            <w:pPr>
              <w:spacing w:line="360" w:lineRule="auto"/>
              <w:jc w:val="center"/>
              <w:rPr>
                <w:rFonts w:eastAsia="仿宋_GB2312"/>
                <w:sz w:val="24"/>
              </w:rPr>
            </w:pPr>
            <w:r>
              <w:rPr>
                <w:rFonts w:ascii="仿宋_GB2312" w:eastAsia="仿宋_GB2312"/>
                <w:sz w:val="24"/>
              </w:rPr>
              <w:t>项目名称（含已完成及正在实施的项目，请分别注明并做适当描述）</w:t>
            </w:r>
          </w:p>
        </w:tc>
        <w:tc>
          <w:tcPr>
            <w:tcW w:w="851" w:type="dxa"/>
            <w:tcBorders>
              <w:top w:val="single" w:color="auto" w:sz="4" w:space="0"/>
              <w:left w:val="single" w:color="auto" w:sz="4" w:space="0"/>
              <w:bottom w:val="single" w:color="auto" w:sz="4" w:space="0"/>
              <w:right w:val="single" w:color="auto" w:sz="4" w:space="0"/>
            </w:tcBorders>
          </w:tcPr>
          <w:p w14:paraId="0E8F9632">
            <w:pPr>
              <w:spacing w:line="360" w:lineRule="auto"/>
              <w:jc w:val="center"/>
              <w:rPr>
                <w:rFonts w:eastAsia="仿宋_GB2312"/>
                <w:sz w:val="24"/>
              </w:rPr>
            </w:pPr>
            <w:r>
              <w:rPr>
                <w:rFonts w:ascii="仿宋_GB2312" w:eastAsia="仿宋_GB2312"/>
                <w:sz w:val="24"/>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3D7EF89A">
            <w:pPr>
              <w:spacing w:line="360" w:lineRule="auto"/>
              <w:jc w:val="center"/>
              <w:rPr>
                <w:rFonts w:eastAsia="仿宋_GB2312"/>
                <w:sz w:val="24"/>
              </w:rPr>
            </w:pPr>
            <w:r>
              <w:rPr>
                <w:rFonts w:ascii="仿宋_GB2312" w:eastAsia="仿宋_GB2312"/>
                <w:sz w:val="24"/>
              </w:rPr>
              <w:t>合同总金额</w:t>
            </w:r>
          </w:p>
        </w:tc>
        <w:tc>
          <w:tcPr>
            <w:tcW w:w="1366" w:type="dxa"/>
            <w:tcBorders>
              <w:top w:val="single" w:color="auto" w:sz="4" w:space="0"/>
              <w:left w:val="single" w:color="auto" w:sz="4" w:space="0"/>
              <w:bottom w:val="single" w:color="auto" w:sz="4" w:space="0"/>
              <w:right w:val="single" w:color="auto" w:sz="4" w:space="0"/>
            </w:tcBorders>
            <w:vAlign w:val="center"/>
          </w:tcPr>
          <w:p w14:paraId="10285EE3">
            <w:pPr>
              <w:spacing w:line="360" w:lineRule="auto"/>
              <w:jc w:val="center"/>
              <w:rPr>
                <w:rFonts w:eastAsia="仿宋_GB2312"/>
                <w:sz w:val="24"/>
              </w:rPr>
            </w:pPr>
            <w:r>
              <w:rPr>
                <w:rFonts w:ascii="仿宋_GB2312" w:eastAsia="仿宋_GB2312"/>
                <w:sz w:val="24"/>
              </w:rPr>
              <w:t>委托方联系人及电话</w:t>
            </w:r>
          </w:p>
        </w:tc>
        <w:tc>
          <w:tcPr>
            <w:tcW w:w="1525" w:type="dxa"/>
            <w:tcBorders>
              <w:top w:val="single" w:color="auto" w:sz="4" w:space="0"/>
              <w:left w:val="single" w:color="auto" w:sz="4" w:space="0"/>
              <w:bottom w:val="single" w:color="auto" w:sz="4" w:space="0"/>
              <w:right w:val="single" w:color="auto" w:sz="4" w:space="0"/>
            </w:tcBorders>
            <w:vAlign w:val="center"/>
          </w:tcPr>
          <w:p w14:paraId="6A8430BB">
            <w:pPr>
              <w:spacing w:line="360" w:lineRule="auto"/>
              <w:jc w:val="center"/>
              <w:rPr>
                <w:rFonts w:eastAsia="仿宋_GB2312"/>
                <w:sz w:val="24"/>
              </w:rPr>
            </w:pPr>
            <w:r>
              <w:rPr>
                <w:rFonts w:ascii="仿宋_GB2312" w:eastAsia="仿宋_GB2312"/>
                <w:sz w:val="24"/>
              </w:rPr>
              <w:t>供应商单位负责人及电话</w:t>
            </w:r>
          </w:p>
        </w:tc>
        <w:tc>
          <w:tcPr>
            <w:tcW w:w="624" w:type="dxa"/>
            <w:tcBorders>
              <w:top w:val="single" w:color="auto" w:sz="4" w:space="0"/>
              <w:left w:val="single" w:color="auto" w:sz="4" w:space="0"/>
              <w:bottom w:val="single" w:color="auto" w:sz="4" w:space="0"/>
              <w:right w:val="single" w:color="auto" w:sz="4" w:space="0"/>
            </w:tcBorders>
            <w:vAlign w:val="center"/>
          </w:tcPr>
          <w:p w14:paraId="4A45431B">
            <w:pPr>
              <w:spacing w:line="360" w:lineRule="auto"/>
              <w:jc w:val="center"/>
              <w:rPr>
                <w:rFonts w:eastAsia="仿宋_GB2312"/>
                <w:sz w:val="24"/>
              </w:rPr>
            </w:pPr>
            <w:r>
              <w:rPr>
                <w:rFonts w:ascii="仿宋_GB2312" w:eastAsia="仿宋_GB2312"/>
                <w:sz w:val="24"/>
              </w:rPr>
              <w:t>备注</w:t>
            </w:r>
          </w:p>
        </w:tc>
      </w:tr>
      <w:tr w14:paraId="4FCD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24598EE">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EF1CF4D">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AABD83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ABA25E9">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B3DD97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E690860">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6BA85446">
            <w:pPr>
              <w:spacing w:line="360" w:lineRule="auto"/>
              <w:jc w:val="center"/>
              <w:rPr>
                <w:rFonts w:eastAsia="仿宋_GB2312"/>
                <w:sz w:val="24"/>
              </w:rPr>
            </w:pPr>
          </w:p>
        </w:tc>
      </w:tr>
      <w:tr w14:paraId="54CB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884DAD0">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34AFDBB4">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61983FD9">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64EB24">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92D78EC">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71A2044">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2A824A2">
            <w:pPr>
              <w:spacing w:line="360" w:lineRule="auto"/>
              <w:jc w:val="center"/>
              <w:rPr>
                <w:rFonts w:eastAsia="仿宋_GB2312"/>
                <w:sz w:val="24"/>
              </w:rPr>
            </w:pPr>
          </w:p>
        </w:tc>
      </w:tr>
      <w:tr w14:paraId="576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65C9598">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94449DC">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22B31B0">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6640C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31C31C1">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7037010C">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34D1E8A">
            <w:pPr>
              <w:spacing w:line="360" w:lineRule="auto"/>
              <w:jc w:val="center"/>
              <w:rPr>
                <w:rFonts w:eastAsia="仿宋_GB2312"/>
                <w:sz w:val="24"/>
              </w:rPr>
            </w:pPr>
          </w:p>
        </w:tc>
      </w:tr>
      <w:tr w14:paraId="773B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0843A899">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2FCD439">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9C3389F">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A6E98CC">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12EBA63">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828DAD9">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B2A3E0E">
            <w:pPr>
              <w:spacing w:line="360" w:lineRule="auto"/>
              <w:jc w:val="center"/>
              <w:rPr>
                <w:rFonts w:eastAsia="仿宋_GB2312"/>
                <w:sz w:val="24"/>
              </w:rPr>
            </w:pPr>
          </w:p>
        </w:tc>
      </w:tr>
      <w:tr w14:paraId="4055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4BA244D8">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2FEDCF5B">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0AA8273E">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7E9A82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58F41977">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E5EC9B3">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311E5087">
            <w:pPr>
              <w:spacing w:line="360" w:lineRule="auto"/>
              <w:jc w:val="center"/>
              <w:rPr>
                <w:rFonts w:eastAsia="仿宋_GB2312"/>
                <w:sz w:val="24"/>
              </w:rPr>
            </w:pPr>
          </w:p>
        </w:tc>
      </w:tr>
      <w:tr w14:paraId="4A9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60D158C">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7B1D4555">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5B13FA0A">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D684B3">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76D33A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64DC3F4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A8FAC95">
            <w:pPr>
              <w:spacing w:line="360" w:lineRule="auto"/>
              <w:jc w:val="center"/>
              <w:rPr>
                <w:rFonts w:eastAsia="仿宋_GB2312"/>
                <w:sz w:val="24"/>
              </w:rPr>
            </w:pPr>
          </w:p>
        </w:tc>
      </w:tr>
      <w:tr w14:paraId="3C27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8D41F61">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CB04486">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9667E60">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735ADD">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376B54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E45518D">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4FE7A435">
            <w:pPr>
              <w:spacing w:line="360" w:lineRule="auto"/>
              <w:jc w:val="center"/>
              <w:rPr>
                <w:rFonts w:eastAsia="仿宋_GB2312"/>
                <w:sz w:val="24"/>
              </w:rPr>
            </w:pPr>
          </w:p>
        </w:tc>
      </w:tr>
    </w:tbl>
    <w:p w14:paraId="5CD20AC9">
      <w:pPr>
        <w:spacing w:line="360" w:lineRule="auto"/>
        <w:jc w:val="center"/>
        <w:rPr>
          <w:rFonts w:eastAsia="仿宋_GB2312"/>
          <w:sz w:val="24"/>
        </w:rPr>
      </w:pPr>
      <w:r>
        <w:rPr>
          <w:rFonts w:eastAsia="仿宋_GB2312"/>
          <w:sz w:val="24"/>
        </w:rPr>
        <w:t xml:space="preserve"> </w:t>
      </w:r>
    </w:p>
    <w:p w14:paraId="2DDCF703">
      <w:pPr>
        <w:spacing w:line="360" w:lineRule="auto"/>
        <w:rPr>
          <w:rFonts w:eastAsia="仿宋_GB2312"/>
          <w:sz w:val="24"/>
          <w:u w:val="single"/>
        </w:rPr>
      </w:pPr>
      <w:r>
        <w:rPr>
          <w:rFonts w:ascii="仿宋_GB2312" w:eastAsia="仿宋_GB2312"/>
          <w:sz w:val="24"/>
        </w:rPr>
        <w:t>供应商名称（公章）：</w:t>
      </w:r>
      <w:r>
        <w:rPr>
          <w:rFonts w:eastAsia="仿宋_GB2312"/>
          <w:sz w:val="24"/>
          <w:u w:val="single"/>
        </w:rPr>
        <w:t xml:space="preserve">                        </w:t>
      </w:r>
    </w:p>
    <w:p w14:paraId="1886C057">
      <w:pPr>
        <w:spacing w:line="360" w:lineRule="auto"/>
        <w:rPr>
          <w:rFonts w:eastAsia="仿宋_GB2312"/>
          <w:sz w:val="24"/>
        </w:rPr>
      </w:pPr>
      <w:r>
        <w:rPr>
          <w:rFonts w:hint="eastAsia" w:ascii="仿宋_GB2312" w:eastAsia="仿宋_GB2312"/>
          <w:sz w:val="24"/>
        </w:rPr>
        <w:t>供应商法定代表人或授权代表</w:t>
      </w:r>
      <w:r>
        <w:rPr>
          <w:rFonts w:ascii="仿宋_GB2312" w:eastAsia="仿宋_GB2312"/>
          <w:sz w:val="24"/>
        </w:rPr>
        <w:t>（签字）：</w:t>
      </w:r>
      <w:r>
        <w:rPr>
          <w:rFonts w:eastAsia="仿宋_GB2312"/>
          <w:sz w:val="24"/>
          <w:u w:val="single"/>
        </w:rPr>
        <w:t xml:space="preserve">                 </w:t>
      </w:r>
    </w:p>
    <w:p w14:paraId="09455499">
      <w:pPr>
        <w:spacing w:line="360" w:lineRule="auto"/>
        <w:rPr>
          <w:rFonts w:eastAsia="仿宋_GB2312"/>
          <w:sz w:val="24"/>
        </w:rPr>
      </w:pPr>
      <w:r>
        <w:rPr>
          <w:rFonts w:ascii="仿宋_GB2312" w:eastAsia="仿宋_GB2312"/>
          <w:sz w:val="24"/>
        </w:rPr>
        <w:t>日期：</w:t>
      </w:r>
    </w:p>
    <w:p w14:paraId="4F3183D5">
      <w:pPr>
        <w:spacing w:line="360" w:lineRule="auto"/>
        <w:jc w:val="center"/>
        <w:rPr>
          <w:rFonts w:eastAsia="仿宋_GB2312"/>
          <w:sz w:val="24"/>
        </w:rPr>
      </w:pPr>
      <w:r>
        <w:rPr>
          <w:rFonts w:eastAsia="仿宋_GB2312"/>
          <w:sz w:val="24"/>
        </w:rPr>
        <w:t xml:space="preserve"> </w:t>
      </w:r>
    </w:p>
    <w:p w14:paraId="775AAE66">
      <w:pPr>
        <w:tabs>
          <w:tab w:val="left" w:pos="900"/>
          <w:tab w:val="left" w:pos="5580"/>
        </w:tabs>
        <w:spacing w:line="360" w:lineRule="auto"/>
        <w:rPr>
          <w:rFonts w:eastAsia="仿宋_GB2312"/>
          <w:b/>
          <w:sz w:val="24"/>
        </w:rPr>
      </w:pPr>
      <w:r>
        <w:rPr>
          <w:rFonts w:ascii="仿宋_GB2312" w:eastAsia="仿宋_GB2312"/>
          <w:b/>
          <w:sz w:val="24"/>
        </w:rPr>
        <w:t>注：</w:t>
      </w:r>
      <w:r>
        <w:rPr>
          <w:rFonts w:hint="eastAsia" w:ascii="仿宋_GB2312" w:eastAsia="仿宋_GB2312"/>
          <w:b/>
          <w:sz w:val="24"/>
        </w:rPr>
        <w:t>谈判</w:t>
      </w:r>
      <w:r>
        <w:rPr>
          <w:rFonts w:ascii="仿宋_GB2312" w:eastAsia="仿宋_GB2312"/>
          <w:b/>
          <w:sz w:val="24"/>
        </w:rPr>
        <w:t>小组保留对上述资料原件审核的权利。</w:t>
      </w:r>
    </w:p>
    <w:p w14:paraId="39165991">
      <w:pPr>
        <w:pStyle w:val="2"/>
        <w:numPr>
          <w:ilvl w:val="0"/>
          <w:numId w:val="0"/>
        </w:numPr>
        <w:spacing w:before="0" w:after="0" w:line="360" w:lineRule="auto"/>
        <w:ind w:left="425" w:hanging="425"/>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p>
    <w:p w14:paraId="1A15BA52">
      <w:pPr>
        <w:pStyle w:val="2"/>
        <w:numPr>
          <w:ilvl w:val="0"/>
          <w:numId w:val="0"/>
        </w:numPr>
        <w:spacing w:before="0" w:after="0" w:line="360" w:lineRule="auto"/>
        <w:rPr>
          <w:rFonts w:eastAsia="仿宋_GB2312"/>
          <w:sz w:val="24"/>
        </w:rPr>
      </w:pPr>
      <w:bookmarkStart w:id="79" w:name="_Toc416967188"/>
      <w:bookmarkStart w:id="80" w:name="_Toc50018071"/>
      <w:bookmarkStart w:id="81" w:name="_Toc16074928"/>
      <w:r>
        <w:rPr>
          <w:rFonts w:hint="eastAsia" w:eastAsia="仿宋_GB2312"/>
        </w:rPr>
        <w:t>附件</w:t>
      </w:r>
      <w:r>
        <w:rPr>
          <w:rFonts w:eastAsia="仿宋_GB2312"/>
        </w:rPr>
        <w:t>4</w:t>
      </w:r>
      <w:r>
        <w:rPr>
          <w:rFonts w:hint="eastAsia" w:eastAsia="仿宋_GB2312"/>
          <w:bCs w:val="0"/>
        </w:rPr>
        <w:t>．</w:t>
      </w:r>
      <w:r>
        <w:rPr>
          <w:rFonts w:eastAsia="仿宋_GB2312"/>
        </w:rPr>
        <w:t>报价表</w:t>
      </w:r>
      <w:r>
        <w:rPr>
          <w:rFonts w:hint="eastAsia" w:eastAsia="仿宋_GB2312"/>
        </w:rPr>
        <w:t>（</w:t>
      </w:r>
      <w:r>
        <w:rPr>
          <w:rFonts w:eastAsia="仿宋_GB2312"/>
        </w:rPr>
        <w:t>格式</w:t>
      </w:r>
      <w:bookmarkEnd w:id="79"/>
      <w:r>
        <w:rPr>
          <w:rFonts w:hint="eastAsia" w:eastAsia="仿宋_GB2312"/>
        </w:rPr>
        <w:t>）</w:t>
      </w:r>
      <w:bookmarkEnd w:id="80"/>
      <w:bookmarkEnd w:id="81"/>
    </w:p>
    <w:tbl>
      <w:tblPr>
        <w:tblStyle w:val="9"/>
        <w:tblW w:w="4997" w:type="pct"/>
        <w:tblInd w:w="0" w:type="dxa"/>
        <w:tblLayout w:type="fixed"/>
        <w:tblCellMar>
          <w:top w:w="0" w:type="dxa"/>
          <w:left w:w="108" w:type="dxa"/>
          <w:bottom w:w="0" w:type="dxa"/>
          <w:right w:w="108" w:type="dxa"/>
        </w:tblCellMar>
      </w:tblPr>
      <w:tblGrid>
        <w:gridCol w:w="1423"/>
        <w:gridCol w:w="1596"/>
        <w:gridCol w:w="145"/>
        <w:gridCol w:w="6196"/>
        <w:gridCol w:w="1632"/>
        <w:gridCol w:w="1022"/>
        <w:gridCol w:w="2152"/>
      </w:tblGrid>
      <w:tr w14:paraId="020DFC9B">
        <w:tblPrEx>
          <w:tblCellMar>
            <w:top w:w="0" w:type="dxa"/>
            <w:left w:w="108" w:type="dxa"/>
            <w:bottom w:w="0" w:type="dxa"/>
            <w:right w:w="108" w:type="dxa"/>
          </w:tblCellMar>
        </w:tblPrEx>
        <w:trPr>
          <w:trHeight w:val="440" w:hRule="atLeast"/>
        </w:trPr>
        <w:tc>
          <w:tcPr>
            <w:tcW w:w="502" w:type="pct"/>
            <w:tcBorders>
              <w:top w:val="nil"/>
              <w:left w:val="single" w:color="auto" w:sz="8" w:space="0"/>
              <w:bottom w:val="single" w:color="auto" w:sz="4" w:space="0"/>
              <w:right w:val="single" w:color="auto" w:sz="4" w:space="0"/>
            </w:tcBorders>
            <w:shd w:val="clear" w:color="000000" w:fill="366092"/>
            <w:vAlign w:val="center"/>
          </w:tcPr>
          <w:p w14:paraId="574171BE">
            <w:pPr>
              <w:widowControl/>
              <w:jc w:val="center"/>
              <w:rPr>
                <w:rFonts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服务名称</w:t>
            </w:r>
          </w:p>
        </w:tc>
        <w:tc>
          <w:tcPr>
            <w:tcW w:w="614" w:type="pct"/>
            <w:gridSpan w:val="2"/>
            <w:tcBorders>
              <w:top w:val="nil"/>
              <w:left w:val="nil"/>
              <w:bottom w:val="single" w:color="auto" w:sz="4" w:space="0"/>
              <w:right w:val="single" w:color="auto" w:sz="4" w:space="0"/>
            </w:tcBorders>
            <w:shd w:val="clear" w:color="000000" w:fill="366092"/>
            <w:vAlign w:val="center"/>
          </w:tcPr>
          <w:p w14:paraId="6982305F">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类型</w:t>
            </w:r>
          </w:p>
        </w:tc>
        <w:tc>
          <w:tcPr>
            <w:tcW w:w="2186" w:type="pct"/>
            <w:tcBorders>
              <w:top w:val="nil"/>
              <w:left w:val="nil"/>
              <w:bottom w:val="single" w:color="auto" w:sz="4" w:space="0"/>
              <w:right w:val="single" w:color="auto" w:sz="4" w:space="0"/>
            </w:tcBorders>
            <w:shd w:val="clear" w:color="000000" w:fill="366092"/>
            <w:vAlign w:val="center"/>
          </w:tcPr>
          <w:p w14:paraId="79DABD2E">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描述</w:t>
            </w:r>
          </w:p>
        </w:tc>
        <w:tc>
          <w:tcPr>
            <w:tcW w:w="576" w:type="pct"/>
            <w:tcBorders>
              <w:top w:val="nil"/>
              <w:left w:val="nil"/>
              <w:bottom w:val="single" w:color="auto" w:sz="4" w:space="0"/>
              <w:right w:val="single" w:color="auto" w:sz="4" w:space="0"/>
            </w:tcBorders>
            <w:shd w:val="clear" w:color="000000" w:fill="366092"/>
            <w:vAlign w:val="center"/>
          </w:tcPr>
          <w:p w14:paraId="66C9C105">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数量</w:t>
            </w:r>
          </w:p>
        </w:tc>
        <w:tc>
          <w:tcPr>
            <w:tcW w:w="360" w:type="pct"/>
            <w:tcBorders>
              <w:top w:val="nil"/>
              <w:left w:val="nil"/>
              <w:bottom w:val="single" w:color="auto" w:sz="4" w:space="0"/>
              <w:right w:val="single" w:color="auto" w:sz="4" w:space="0"/>
            </w:tcBorders>
            <w:shd w:val="clear" w:color="000000" w:fill="366092"/>
            <w:vAlign w:val="center"/>
          </w:tcPr>
          <w:p w14:paraId="2BB0B8C9">
            <w:pPr>
              <w:widowControl/>
              <w:jc w:val="center"/>
              <w:rPr>
                <w:rFonts w:hint="eastAsia" w:ascii="微软雅黑" w:hAnsi="微软雅黑" w:eastAsia="微软雅黑" w:cs="宋体"/>
                <w:b/>
                <w:bCs/>
                <w:color w:val="FFFFFF"/>
                <w:kern w:val="0"/>
                <w:sz w:val="24"/>
              </w:rPr>
            </w:pPr>
            <w:r>
              <w:rPr>
                <w:rFonts w:hint="eastAsia" w:ascii="微软雅黑" w:hAnsi="微软雅黑" w:eastAsia="微软雅黑" w:cs="宋体"/>
                <w:b/>
                <w:bCs/>
                <w:color w:val="FFFFFF"/>
                <w:kern w:val="0"/>
                <w:sz w:val="24"/>
              </w:rPr>
              <w:t>单位</w:t>
            </w:r>
          </w:p>
        </w:tc>
        <w:tc>
          <w:tcPr>
            <w:tcW w:w="759" w:type="pct"/>
            <w:tcBorders>
              <w:top w:val="nil"/>
              <w:left w:val="nil"/>
              <w:bottom w:val="single" w:color="auto" w:sz="4" w:space="0"/>
              <w:right w:val="single" w:color="auto" w:sz="4" w:space="0"/>
            </w:tcBorders>
            <w:shd w:val="clear" w:color="000000" w:fill="366092"/>
            <w:vAlign w:val="center"/>
          </w:tcPr>
          <w:p w14:paraId="2C7005CE">
            <w:pPr>
              <w:widowControl/>
              <w:jc w:val="center"/>
              <w:rPr>
                <w:rFonts w:hint="default" w:ascii="微软雅黑" w:hAnsi="微软雅黑" w:eastAsia="微软雅黑" w:cs="宋体"/>
                <w:b/>
                <w:bCs/>
                <w:color w:val="FFFFFF"/>
                <w:kern w:val="0"/>
                <w:sz w:val="24"/>
                <w:lang w:val="en-US" w:eastAsia="zh-CN"/>
              </w:rPr>
            </w:pPr>
            <w:r>
              <w:rPr>
                <w:rFonts w:hint="eastAsia" w:ascii="微软雅黑" w:hAnsi="微软雅黑" w:eastAsia="微软雅黑" w:cs="宋体"/>
                <w:b/>
                <w:bCs/>
                <w:color w:val="FFFFFF"/>
                <w:kern w:val="0"/>
                <w:sz w:val="24"/>
                <w:lang w:val="en-US" w:eastAsia="zh-CN"/>
              </w:rPr>
              <w:t>金额（元）</w:t>
            </w:r>
          </w:p>
        </w:tc>
      </w:tr>
      <w:tr w14:paraId="35788A67">
        <w:tblPrEx>
          <w:tblCellMar>
            <w:top w:w="0" w:type="dxa"/>
            <w:left w:w="108" w:type="dxa"/>
            <w:bottom w:w="0" w:type="dxa"/>
            <w:right w:w="108" w:type="dxa"/>
          </w:tblCellMar>
        </w:tblPrEx>
        <w:trPr>
          <w:trHeight w:val="440" w:hRule="atLeast"/>
        </w:trPr>
        <w:tc>
          <w:tcPr>
            <w:tcW w:w="502" w:type="pct"/>
            <w:vMerge w:val="restart"/>
            <w:tcBorders>
              <w:top w:val="nil"/>
              <w:left w:val="single" w:color="auto" w:sz="8" w:space="0"/>
              <w:bottom w:val="single" w:color="auto" w:sz="4" w:space="0"/>
              <w:right w:val="single" w:color="auto" w:sz="4" w:space="0"/>
            </w:tcBorders>
            <w:shd w:val="clear" w:color="auto" w:fill="auto"/>
            <w:vAlign w:val="center"/>
          </w:tcPr>
          <w:p w14:paraId="3DC60493">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宣传统筹方案</w:t>
            </w:r>
          </w:p>
        </w:tc>
        <w:tc>
          <w:tcPr>
            <w:tcW w:w="563" w:type="pct"/>
            <w:vMerge w:val="restart"/>
            <w:tcBorders>
              <w:top w:val="nil"/>
              <w:left w:val="single" w:color="auto" w:sz="4" w:space="0"/>
              <w:bottom w:val="single" w:color="auto" w:sz="4" w:space="0"/>
              <w:right w:val="single" w:color="auto" w:sz="4" w:space="0"/>
            </w:tcBorders>
            <w:shd w:val="clear" w:color="auto" w:fill="auto"/>
            <w:vAlign w:val="center"/>
          </w:tcPr>
          <w:p w14:paraId="0C2816C2">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方案策划</w:t>
            </w:r>
          </w:p>
        </w:tc>
        <w:tc>
          <w:tcPr>
            <w:tcW w:w="2238" w:type="pct"/>
            <w:gridSpan w:val="2"/>
            <w:tcBorders>
              <w:top w:val="nil"/>
              <w:left w:val="nil"/>
              <w:bottom w:val="single" w:color="auto" w:sz="4" w:space="0"/>
              <w:right w:val="single" w:color="auto" w:sz="4" w:space="0"/>
            </w:tcBorders>
            <w:shd w:val="clear" w:color="auto" w:fill="auto"/>
            <w:vAlign w:val="center"/>
          </w:tcPr>
          <w:p w14:paraId="1BC4143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日常传播方案</w:t>
            </w:r>
          </w:p>
        </w:tc>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743F9E0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360" w:type="pct"/>
            <w:vMerge w:val="restart"/>
            <w:tcBorders>
              <w:top w:val="nil"/>
              <w:left w:val="single" w:color="auto" w:sz="4" w:space="0"/>
              <w:bottom w:val="single" w:color="auto" w:sz="4" w:space="0"/>
              <w:right w:val="single" w:color="auto" w:sz="4" w:space="0"/>
            </w:tcBorders>
            <w:shd w:val="clear" w:color="auto" w:fill="auto"/>
            <w:vAlign w:val="center"/>
          </w:tcPr>
          <w:p w14:paraId="1FE65BB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份</w:t>
            </w:r>
          </w:p>
        </w:tc>
        <w:tc>
          <w:tcPr>
            <w:tcW w:w="759" w:type="pct"/>
            <w:tcBorders>
              <w:top w:val="nil"/>
              <w:left w:val="single" w:color="auto" w:sz="4" w:space="0"/>
              <w:bottom w:val="single" w:color="auto" w:sz="4" w:space="0"/>
              <w:right w:val="single" w:color="auto" w:sz="4" w:space="0"/>
            </w:tcBorders>
            <w:shd w:val="clear" w:color="auto" w:fill="auto"/>
            <w:vAlign w:val="center"/>
          </w:tcPr>
          <w:p w14:paraId="1A3306BC">
            <w:pPr>
              <w:widowControl/>
              <w:jc w:val="center"/>
              <w:rPr>
                <w:rFonts w:hint="eastAsia" w:ascii="微软雅黑" w:hAnsi="微软雅黑" w:eastAsia="微软雅黑" w:cs="宋体"/>
                <w:color w:val="000000"/>
                <w:kern w:val="0"/>
                <w:sz w:val="22"/>
              </w:rPr>
            </w:pPr>
          </w:p>
        </w:tc>
      </w:tr>
      <w:tr w14:paraId="56E7D53C">
        <w:tblPrEx>
          <w:tblCellMar>
            <w:top w:w="0" w:type="dxa"/>
            <w:left w:w="108" w:type="dxa"/>
            <w:bottom w:w="0" w:type="dxa"/>
            <w:right w:w="108" w:type="dxa"/>
          </w:tblCellMar>
        </w:tblPrEx>
        <w:trPr>
          <w:trHeight w:val="440" w:hRule="atLeast"/>
        </w:trPr>
        <w:tc>
          <w:tcPr>
            <w:tcW w:w="502" w:type="pct"/>
            <w:vMerge w:val="continue"/>
            <w:tcBorders>
              <w:top w:val="nil"/>
              <w:left w:val="single" w:color="auto" w:sz="8" w:space="0"/>
              <w:bottom w:val="single" w:color="auto" w:sz="4" w:space="0"/>
              <w:right w:val="single" w:color="auto" w:sz="4" w:space="0"/>
            </w:tcBorders>
            <w:vAlign w:val="center"/>
          </w:tcPr>
          <w:p w14:paraId="6C90F4D0">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4D74F88E">
            <w:pPr>
              <w:widowControl/>
              <w:jc w:val="left"/>
              <w:rPr>
                <w:rFonts w:ascii="微软雅黑" w:hAnsi="微软雅黑" w:eastAsia="微软雅黑" w:cs="宋体"/>
                <w:color w:val="000000"/>
                <w:kern w:val="0"/>
                <w:sz w:val="22"/>
              </w:rPr>
            </w:pPr>
          </w:p>
        </w:tc>
        <w:tc>
          <w:tcPr>
            <w:tcW w:w="2238" w:type="pct"/>
            <w:gridSpan w:val="2"/>
            <w:tcBorders>
              <w:top w:val="nil"/>
              <w:left w:val="nil"/>
              <w:bottom w:val="single" w:color="auto" w:sz="4" w:space="0"/>
              <w:right w:val="single" w:color="auto" w:sz="4" w:space="0"/>
            </w:tcBorders>
            <w:shd w:val="clear" w:color="auto" w:fill="auto"/>
            <w:vAlign w:val="center"/>
          </w:tcPr>
          <w:p w14:paraId="1D50CFA6">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大会期间传播策略</w:t>
            </w:r>
          </w:p>
        </w:tc>
        <w:tc>
          <w:tcPr>
            <w:tcW w:w="576" w:type="pct"/>
            <w:vMerge w:val="continue"/>
            <w:tcBorders>
              <w:top w:val="nil"/>
              <w:left w:val="single" w:color="auto" w:sz="4" w:space="0"/>
              <w:bottom w:val="single" w:color="auto" w:sz="4" w:space="0"/>
              <w:right w:val="single" w:color="auto" w:sz="4" w:space="0"/>
            </w:tcBorders>
            <w:vAlign w:val="center"/>
          </w:tcPr>
          <w:p w14:paraId="401A9E68">
            <w:pPr>
              <w:widowControl/>
              <w:jc w:val="left"/>
              <w:rPr>
                <w:rFonts w:ascii="微软雅黑" w:hAnsi="微软雅黑" w:eastAsia="微软雅黑" w:cs="宋体"/>
                <w:color w:val="000000"/>
                <w:kern w:val="0"/>
                <w:sz w:val="22"/>
              </w:rPr>
            </w:pPr>
          </w:p>
        </w:tc>
        <w:tc>
          <w:tcPr>
            <w:tcW w:w="360" w:type="pct"/>
            <w:vMerge w:val="continue"/>
            <w:tcBorders>
              <w:top w:val="nil"/>
              <w:left w:val="single" w:color="auto" w:sz="4" w:space="0"/>
              <w:bottom w:val="single" w:color="auto" w:sz="4" w:space="0"/>
              <w:right w:val="single" w:color="auto" w:sz="4" w:space="0"/>
            </w:tcBorders>
            <w:vAlign w:val="center"/>
          </w:tcPr>
          <w:p w14:paraId="11BFAB02">
            <w:pPr>
              <w:widowControl/>
              <w:jc w:val="left"/>
              <w:rPr>
                <w:rFonts w:ascii="微软雅黑" w:hAnsi="微软雅黑" w:eastAsia="微软雅黑" w:cs="宋体"/>
                <w:color w:val="000000"/>
                <w:kern w:val="0"/>
                <w:sz w:val="22"/>
              </w:rPr>
            </w:pPr>
          </w:p>
        </w:tc>
        <w:tc>
          <w:tcPr>
            <w:tcW w:w="759" w:type="pct"/>
            <w:tcBorders>
              <w:top w:val="nil"/>
              <w:left w:val="single" w:color="auto" w:sz="4" w:space="0"/>
              <w:bottom w:val="single" w:color="auto" w:sz="4" w:space="0"/>
              <w:right w:val="single" w:color="auto" w:sz="4" w:space="0"/>
            </w:tcBorders>
            <w:vAlign w:val="center"/>
          </w:tcPr>
          <w:p w14:paraId="1029E8CE">
            <w:pPr>
              <w:widowControl/>
              <w:jc w:val="center"/>
              <w:rPr>
                <w:rFonts w:ascii="微软雅黑" w:hAnsi="微软雅黑" w:eastAsia="微软雅黑" w:cs="宋体"/>
                <w:color w:val="000000"/>
                <w:kern w:val="0"/>
                <w:sz w:val="22"/>
              </w:rPr>
            </w:pPr>
          </w:p>
        </w:tc>
      </w:tr>
      <w:tr w14:paraId="5928F134">
        <w:tblPrEx>
          <w:tblCellMar>
            <w:top w:w="0" w:type="dxa"/>
            <w:left w:w="108" w:type="dxa"/>
            <w:bottom w:w="0" w:type="dxa"/>
            <w:right w:w="108" w:type="dxa"/>
          </w:tblCellMar>
        </w:tblPrEx>
        <w:trPr>
          <w:trHeight w:val="440" w:hRule="atLeast"/>
        </w:trPr>
        <w:tc>
          <w:tcPr>
            <w:tcW w:w="502" w:type="pct"/>
            <w:vMerge w:val="continue"/>
            <w:tcBorders>
              <w:top w:val="nil"/>
              <w:left w:val="single" w:color="auto" w:sz="8" w:space="0"/>
              <w:bottom w:val="single" w:color="auto" w:sz="4" w:space="0"/>
              <w:right w:val="single" w:color="auto" w:sz="4" w:space="0"/>
            </w:tcBorders>
            <w:vAlign w:val="center"/>
          </w:tcPr>
          <w:p w14:paraId="10A50F50">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48F3A426">
            <w:pPr>
              <w:widowControl/>
              <w:jc w:val="left"/>
              <w:rPr>
                <w:rFonts w:ascii="微软雅黑" w:hAnsi="微软雅黑" w:eastAsia="微软雅黑" w:cs="宋体"/>
                <w:color w:val="000000"/>
                <w:kern w:val="0"/>
                <w:sz w:val="22"/>
              </w:rPr>
            </w:pPr>
          </w:p>
        </w:tc>
        <w:tc>
          <w:tcPr>
            <w:tcW w:w="2238" w:type="pct"/>
            <w:gridSpan w:val="2"/>
            <w:tcBorders>
              <w:top w:val="nil"/>
              <w:left w:val="nil"/>
              <w:bottom w:val="single" w:color="auto" w:sz="4" w:space="0"/>
              <w:right w:val="single" w:color="auto" w:sz="4" w:space="0"/>
            </w:tcBorders>
            <w:shd w:val="clear" w:color="auto" w:fill="auto"/>
            <w:vAlign w:val="center"/>
          </w:tcPr>
          <w:p w14:paraId="4FB2AFD2">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会后延展传播策略</w:t>
            </w:r>
          </w:p>
        </w:tc>
        <w:tc>
          <w:tcPr>
            <w:tcW w:w="576" w:type="pct"/>
            <w:vMerge w:val="continue"/>
            <w:tcBorders>
              <w:top w:val="nil"/>
              <w:left w:val="single" w:color="auto" w:sz="4" w:space="0"/>
              <w:bottom w:val="single" w:color="auto" w:sz="4" w:space="0"/>
              <w:right w:val="single" w:color="auto" w:sz="4" w:space="0"/>
            </w:tcBorders>
            <w:vAlign w:val="center"/>
          </w:tcPr>
          <w:p w14:paraId="196701ED">
            <w:pPr>
              <w:widowControl/>
              <w:jc w:val="left"/>
              <w:rPr>
                <w:rFonts w:ascii="微软雅黑" w:hAnsi="微软雅黑" w:eastAsia="微软雅黑" w:cs="宋体"/>
                <w:color w:val="000000"/>
                <w:kern w:val="0"/>
                <w:sz w:val="22"/>
              </w:rPr>
            </w:pPr>
          </w:p>
        </w:tc>
        <w:tc>
          <w:tcPr>
            <w:tcW w:w="360" w:type="pct"/>
            <w:vMerge w:val="continue"/>
            <w:tcBorders>
              <w:top w:val="nil"/>
              <w:left w:val="single" w:color="auto" w:sz="4" w:space="0"/>
              <w:bottom w:val="single" w:color="auto" w:sz="4" w:space="0"/>
              <w:right w:val="single" w:color="auto" w:sz="4" w:space="0"/>
            </w:tcBorders>
            <w:vAlign w:val="center"/>
          </w:tcPr>
          <w:p w14:paraId="62B5AD64">
            <w:pPr>
              <w:widowControl/>
              <w:jc w:val="left"/>
              <w:rPr>
                <w:rFonts w:ascii="微软雅黑" w:hAnsi="微软雅黑" w:eastAsia="微软雅黑" w:cs="宋体"/>
                <w:color w:val="000000"/>
                <w:kern w:val="0"/>
                <w:sz w:val="22"/>
              </w:rPr>
            </w:pPr>
          </w:p>
        </w:tc>
        <w:tc>
          <w:tcPr>
            <w:tcW w:w="759" w:type="pct"/>
            <w:tcBorders>
              <w:top w:val="nil"/>
              <w:left w:val="single" w:color="auto" w:sz="4" w:space="0"/>
              <w:bottom w:val="single" w:color="auto" w:sz="4" w:space="0"/>
              <w:right w:val="single" w:color="auto" w:sz="4" w:space="0"/>
            </w:tcBorders>
            <w:vAlign w:val="center"/>
          </w:tcPr>
          <w:p w14:paraId="5A294C51">
            <w:pPr>
              <w:widowControl/>
              <w:jc w:val="center"/>
              <w:rPr>
                <w:rFonts w:ascii="微软雅黑" w:hAnsi="微软雅黑" w:eastAsia="微软雅黑" w:cs="宋体"/>
                <w:color w:val="000000"/>
                <w:kern w:val="0"/>
                <w:sz w:val="22"/>
              </w:rPr>
            </w:pPr>
          </w:p>
        </w:tc>
      </w:tr>
      <w:tr w14:paraId="3113FDEB">
        <w:tblPrEx>
          <w:tblCellMar>
            <w:top w:w="0" w:type="dxa"/>
            <w:left w:w="108" w:type="dxa"/>
            <w:bottom w:w="0" w:type="dxa"/>
            <w:right w:w="108" w:type="dxa"/>
          </w:tblCellMar>
        </w:tblPrEx>
        <w:trPr>
          <w:trHeight w:val="440" w:hRule="atLeast"/>
        </w:trPr>
        <w:tc>
          <w:tcPr>
            <w:tcW w:w="502" w:type="pct"/>
            <w:vMerge w:val="continue"/>
            <w:tcBorders>
              <w:top w:val="nil"/>
              <w:left w:val="single" w:color="auto" w:sz="8" w:space="0"/>
              <w:bottom w:val="single" w:color="auto" w:sz="4" w:space="0"/>
              <w:right w:val="single" w:color="auto" w:sz="4" w:space="0"/>
            </w:tcBorders>
            <w:vAlign w:val="center"/>
          </w:tcPr>
          <w:p w14:paraId="260E2379">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48BF924F">
            <w:pPr>
              <w:widowControl/>
              <w:jc w:val="left"/>
              <w:rPr>
                <w:rFonts w:ascii="微软雅黑" w:hAnsi="微软雅黑" w:eastAsia="微软雅黑" w:cs="宋体"/>
                <w:color w:val="000000"/>
                <w:kern w:val="0"/>
                <w:sz w:val="22"/>
              </w:rPr>
            </w:pPr>
          </w:p>
        </w:tc>
        <w:tc>
          <w:tcPr>
            <w:tcW w:w="2238" w:type="pct"/>
            <w:gridSpan w:val="2"/>
            <w:tcBorders>
              <w:top w:val="nil"/>
              <w:left w:val="nil"/>
              <w:bottom w:val="single" w:color="auto" w:sz="4" w:space="0"/>
              <w:right w:val="single" w:color="auto" w:sz="4" w:space="0"/>
            </w:tcBorders>
            <w:shd w:val="clear" w:color="auto" w:fill="auto"/>
            <w:vAlign w:val="center"/>
          </w:tcPr>
          <w:p w14:paraId="745219C5">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媒介沟通策略</w:t>
            </w:r>
          </w:p>
        </w:tc>
        <w:tc>
          <w:tcPr>
            <w:tcW w:w="576" w:type="pct"/>
            <w:vMerge w:val="continue"/>
            <w:tcBorders>
              <w:top w:val="nil"/>
              <w:left w:val="single" w:color="auto" w:sz="4" w:space="0"/>
              <w:bottom w:val="single" w:color="auto" w:sz="4" w:space="0"/>
              <w:right w:val="single" w:color="auto" w:sz="4" w:space="0"/>
            </w:tcBorders>
            <w:vAlign w:val="center"/>
          </w:tcPr>
          <w:p w14:paraId="3563ED7D">
            <w:pPr>
              <w:widowControl/>
              <w:jc w:val="left"/>
              <w:rPr>
                <w:rFonts w:ascii="微软雅黑" w:hAnsi="微软雅黑" w:eastAsia="微软雅黑" w:cs="宋体"/>
                <w:color w:val="000000"/>
                <w:kern w:val="0"/>
                <w:sz w:val="22"/>
              </w:rPr>
            </w:pPr>
          </w:p>
        </w:tc>
        <w:tc>
          <w:tcPr>
            <w:tcW w:w="360" w:type="pct"/>
            <w:vMerge w:val="continue"/>
            <w:tcBorders>
              <w:top w:val="nil"/>
              <w:left w:val="single" w:color="auto" w:sz="4" w:space="0"/>
              <w:bottom w:val="single" w:color="auto" w:sz="4" w:space="0"/>
              <w:right w:val="single" w:color="auto" w:sz="4" w:space="0"/>
            </w:tcBorders>
            <w:vAlign w:val="center"/>
          </w:tcPr>
          <w:p w14:paraId="2A389E78">
            <w:pPr>
              <w:widowControl/>
              <w:jc w:val="left"/>
              <w:rPr>
                <w:rFonts w:ascii="微软雅黑" w:hAnsi="微软雅黑" w:eastAsia="微软雅黑" w:cs="宋体"/>
                <w:color w:val="000000"/>
                <w:kern w:val="0"/>
                <w:sz w:val="22"/>
              </w:rPr>
            </w:pPr>
          </w:p>
        </w:tc>
        <w:tc>
          <w:tcPr>
            <w:tcW w:w="759" w:type="pct"/>
            <w:tcBorders>
              <w:top w:val="nil"/>
              <w:left w:val="single" w:color="auto" w:sz="4" w:space="0"/>
              <w:bottom w:val="single" w:color="auto" w:sz="4" w:space="0"/>
              <w:right w:val="single" w:color="auto" w:sz="4" w:space="0"/>
            </w:tcBorders>
            <w:vAlign w:val="center"/>
          </w:tcPr>
          <w:p w14:paraId="6D5E63BE">
            <w:pPr>
              <w:widowControl/>
              <w:jc w:val="center"/>
              <w:rPr>
                <w:rFonts w:ascii="微软雅黑" w:hAnsi="微软雅黑" w:eastAsia="微软雅黑" w:cs="宋体"/>
                <w:color w:val="000000"/>
                <w:kern w:val="0"/>
                <w:sz w:val="22"/>
              </w:rPr>
            </w:pPr>
          </w:p>
        </w:tc>
      </w:tr>
      <w:tr w14:paraId="1ED13956">
        <w:tblPrEx>
          <w:tblCellMar>
            <w:top w:w="0" w:type="dxa"/>
            <w:left w:w="108" w:type="dxa"/>
            <w:bottom w:w="0" w:type="dxa"/>
            <w:right w:w="108" w:type="dxa"/>
          </w:tblCellMar>
        </w:tblPrEx>
        <w:trPr>
          <w:trHeight w:val="520" w:hRule="atLeast"/>
        </w:trPr>
        <w:tc>
          <w:tcPr>
            <w:tcW w:w="502" w:type="pct"/>
            <w:vMerge w:val="continue"/>
            <w:tcBorders>
              <w:top w:val="nil"/>
              <w:left w:val="single" w:color="auto" w:sz="8" w:space="0"/>
              <w:bottom w:val="single" w:color="auto" w:sz="4" w:space="0"/>
              <w:right w:val="single" w:color="auto" w:sz="4" w:space="0"/>
            </w:tcBorders>
            <w:vAlign w:val="center"/>
          </w:tcPr>
          <w:p w14:paraId="7E72F37C">
            <w:pPr>
              <w:widowControl/>
              <w:jc w:val="left"/>
              <w:rPr>
                <w:rFonts w:ascii="微软雅黑" w:hAnsi="微软雅黑" w:eastAsia="微软雅黑" w:cs="宋体"/>
                <w:color w:val="000000"/>
                <w:kern w:val="0"/>
                <w:sz w:val="22"/>
              </w:rPr>
            </w:pPr>
          </w:p>
        </w:tc>
        <w:tc>
          <w:tcPr>
            <w:tcW w:w="563" w:type="pct"/>
            <w:tcBorders>
              <w:top w:val="nil"/>
              <w:left w:val="nil"/>
              <w:bottom w:val="single" w:color="auto" w:sz="4" w:space="0"/>
              <w:right w:val="single" w:color="auto" w:sz="4" w:space="0"/>
            </w:tcBorders>
            <w:shd w:val="clear" w:color="auto" w:fill="auto"/>
            <w:vAlign w:val="center"/>
          </w:tcPr>
          <w:p w14:paraId="6D0AE8D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日常沟通</w:t>
            </w:r>
          </w:p>
        </w:tc>
        <w:tc>
          <w:tcPr>
            <w:tcW w:w="2238" w:type="pct"/>
            <w:gridSpan w:val="2"/>
            <w:tcBorders>
              <w:top w:val="nil"/>
              <w:left w:val="nil"/>
              <w:bottom w:val="single" w:color="auto" w:sz="4" w:space="0"/>
              <w:right w:val="single" w:color="auto" w:sz="4" w:space="0"/>
            </w:tcBorders>
            <w:shd w:val="clear" w:color="auto" w:fill="auto"/>
            <w:vAlign w:val="center"/>
          </w:tcPr>
          <w:p w14:paraId="2125B8F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定期会议，交付会议纪要文档</w:t>
            </w:r>
          </w:p>
        </w:tc>
        <w:tc>
          <w:tcPr>
            <w:tcW w:w="576" w:type="pct"/>
            <w:tcBorders>
              <w:top w:val="nil"/>
              <w:left w:val="nil"/>
              <w:bottom w:val="single" w:color="auto" w:sz="4" w:space="0"/>
              <w:right w:val="single" w:color="auto" w:sz="4" w:space="0"/>
            </w:tcBorders>
            <w:shd w:val="clear" w:color="auto" w:fill="auto"/>
            <w:vAlign w:val="center"/>
          </w:tcPr>
          <w:p w14:paraId="5E71679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4</w:t>
            </w:r>
          </w:p>
        </w:tc>
        <w:tc>
          <w:tcPr>
            <w:tcW w:w="360" w:type="pct"/>
            <w:tcBorders>
              <w:top w:val="nil"/>
              <w:left w:val="nil"/>
              <w:bottom w:val="single" w:color="auto" w:sz="4" w:space="0"/>
              <w:right w:val="single" w:color="auto" w:sz="4" w:space="0"/>
            </w:tcBorders>
            <w:shd w:val="clear" w:color="auto" w:fill="auto"/>
            <w:vAlign w:val="center"/>
          </w:tcPr>
          <w:p w14:paraId="32D6AAFD">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场</w:t>
            </w:r>
          </w:p>
        </w:tc>
        <w:tc>
          <w:tcPr>
            <w:tcW w:w="759" w:type="pct"/>
            <w:tcBorders>
              <w:top w:val="nil"/>
              <w:left w:val="nil"/>
              <w:bottom w:val="single" w:color="auto" w:sz="4" w:space="0"/>
              <w:right w:val="single" w:color="auto" w:sz="4" w:space="0"/>
            </w:tcBorders>
            <w:shd w:val="clear" w:color="auto" w:fill="auto"/>
            <w:vAlign w:val="center"/>
          </w:tcPr>
          <w:p w14:paraId="2EB95FA6">
            <w:pPr>
              <w:widowControl/>
              <w:jc w:val="center"/>
              <w:rPr>
                <w:rFonts w:hint="eastAsia" w:ascii="微软雅黑" w:hAnsi="微软雅黑" w:eastAsia="微软雅黑" w:cs="宋体"/>
                <w:color w:val="000000"/>
                <w:kern w:val="0"/>
                <w:sz w:val="22"/>
              </w:rPr>
            </w:pPr>
          </w:p>
        </w:tc>
      </w:tr>
      <w:tr w14:paraId="24CA9D85">
        <w:tblPrEx>
          <w:tblCellMar>
            <w:top w:w="0" w:type="dxa"/>
            <w:left w:w="108" w:type="dxa"/>
            <w:bottom w:w="0" w:type="dxa"/>
            <w:right w:w="108" w:type="dxa"/>
          </w:tblCellMar>
        </w:tblPrEx>
        <w:trPr>
          <w:trHeight w:val="520" w:hRule="atLeast"/>
        </w:trPr>
        <w:tc>
          <w:tcPr>
            <w:tcW w:w="502" w:type="pct"/>
            <w:tcBorders>
              <w:top w:val="nil"/>
              <w:left w:val="single" w:color="auto" w:sz="8" w:space="0"/>
              <w:bottom w:val="single" w:color="auto" w:sz="4" w:space="0"/>
              <w:right w:val="single" w:color="auto" w:sz="4" w:space="0"/>
            </w:tcBorders>
            <w:shd w:val="clear" w:color="auto" w:fill="auto"/>
            <w:vAlign w:val="center"/>
          </w:tcPr>
          <w:p w14:paraId="2D7C9BA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文案</w:t>
            </w:r>
          </w:p>
        </w:tc>
        <w:tc>
          <w:tcPr>
            <w:tcW w:w="563" w:type="pct"/>
            <w:tcBorders>
              <w:top w:val="nil"/>
              <w:left w:val="nil"/>
              <w:bottom w:val="single" w:color="auto" w:sz="4" w:space="0"/>
              <w:right w:val="single" w:color="auto" w:sz="4" w:space="0"/>
            </w:tcBorders>
            <w:shd w:val="clear" w:color="auto" w:fill="auto"/>
            <w:vAlign w:val="center"/>
          </w:tcPr>
          <w:p w14:paraId="2F4A53B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稿件撰写</w:t>
            </w:r>
          </w:p>
        </w:tc>
        <w:tc>
          <w:tcPr>
            <w:tcW w:w="2238" w:type="pct"/>
            <w:gridSpan w:val="2"/>
            <w:tcBorders>
              <w:top w:val="nil"/>
              <w:left w:val="nil"/>
              <w:bottom w:val="single" w:color="auto" w:sz="4" w:space="0"/>
              <w:right w:val="single" w:color="auto" w:sz="4" w:space="0"/>
            </w:tcBorders>
            <w:shd w:val="clear" w:color="auto" w:fill="auto"/>
            <w:vAlign w:val="center"/>
          </w:tcPr>
          <w:p w14:paraId="53A2D367">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预热稿、通稿，会后续热稿（交付稿件文档）</w:t>
            </w:r>
          </w:p>
        </w:tc>
        <w:tc>
          <w:tcPr>
            <w:tcW w:w="576" w:type="pct"/>
            <w:tcBorders>
              <w:top w:val="nil"/>
              <w:left w:val="nil"/>
              <w:bottom w:val="single" w:color="auto" w:sz="4" w:space="0"/>
              <w:right w:val="single" w:color="auto" w:sz="4" w:space="0"/>
            </w:tcBorders>
            <w:shd w:val="clear" w:color="auto" w:fill="auto"/>
            <w:vAlign w:val="center"/>
          </w:tcPr>
          <w:p w14:paraId="49150631">
            <w:pPr>
              <w:widowControl/>
              <w:jc w:val="center"/>
              <w:rPr>
                <w:rFonts w:hint="eastAsia" w:eastAsia="等线"/>
                <w:color w:val="000000"/>
                <w:kern w:val="0"/>
                <w:sz w:val="24"/>
              </w:rPr>
            </w:pPr>
            <w:r>
              <w:rPr>
                <w:rFonts w:eastAsia="等线"/>
                <w:color w:val="000000"/>
                <w:kern w:val="0"/>
                <w:sz w:val="24"/>
              </w:rPr>
              <w:t>3</w:t>
            </w:r>
          </w:p>
        </w:tc>
        <w:tc>
          <w:tcPr>
            <w:tcW w:w="360" w:type="pct"/>
            <w:tcBorders>
              <w:top w:val="nil"/>
              <w:left w:val="nil"/>
              <w:bottom w:val="single" w:color="auto" w:sz="4" w:space="0"/>
              <w:right w:val="single" w:color="auto" w:sz="4" w:space="0"/>
            </w:tcBorders>
            <w:shd w:val="clear" w:color="auto" w:fill="auto"/>
            <w:vAlign w:val="center"/>
          </w:tcPr>
          <w:p w14:paraId="02B329FC">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篇</w:t>
            </w:r>
          </w:p>
        </w:tc>
        <w:tc>
          <w:tcPr>
            <w:tcW w:w="759" w:type="pct"/>
            <w:tcBorders>
              <w:top w:val="nil"/>
              <w:left w:val="nil"/>
              <w:bottom w:val="single" w:color="auto" w:sz="4" w:space="0"/>
              <w:right w:val="single" w:color="auto" w:sz="4" w:space="0"/>
            </w:tcBorders>
            <w:shd w:val="clear" w:color="auto" w:fill="auto"/>
            <w:vAlign w:val="center"/>
          </w:tcPr>
          <w:p w14:paraId="13FDF6C3">
            <w:pPr>
              <w:widowControl/>
              <w:jc w:val="center"/>
              <w:rPr>
                <w:rFonts w:hint="eastAsia" w:ascii="仿宋_GB2312" w:hAnsi="等线" w:eastAsia="仿宋_GB2312" w:cs="宋体"/>
                <w:color w:val="000000"/>
                <w:kern w:val="0"/>
                <w:sz w:val="24"/>
              </w:rPr>
            </w:pPr>
          </w:p>
        </w:tc>
      </w:tr>
      <w:tr w14:paraId="3243A811">
        <w:tblPrEx>
          <w:tblCellMar>
            <w:top w:w="0" w:type="dxa"/>
            <w:left w:w="108" w:type="dxa"/>
            <w:bottom w:w="0" w:type="dxa"/>
            <w:right w:w="108" w:type="dxa"/>
          </w:tblCellMar>
        </w:tblPrEx>
        <w:trPr>
          <w:trHeight w:val="620" w:hRule="atLeast"/>
        </w:trPr>
        <w:tc>
          <w:tcPr>
            <w:tcW w:w="502" w:type="pct"/>
            <w:tcBorders>
              <w:top w:val="nil"/>
              <w:left w:val="single" w:color="auto" w:sz="8" w:space="0"/>
              <w:bottom w:val="single" w:color="auto" w:sz="4" w:space="0"/>
              <w:right w:val="single" w:color="auto" w:sz="4" w:space="0"/>
            </w:tcBorders>
            <w:shd w:val="clear" w:color="auto" w:fill="auto"/>
            <w:vAlign w:val="center"/>
          </w:tcPr>
          <w:p w14:paraId="762575E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设计排版</w:t>
            </w:r>
          </w:p>
        </w:tc>
        <w:tc>
          <w:tcPr>
            <w:tcW w:w="563" w:type="pct"/>
            <w:tcBorders>
              <w:top w:val="nil"/>
              <w:left w:val="nil"/>
              <w:bottom w:val="single" w:color="auto" w:sz="4" w:space="0"/>
              <w:right w:val="single" w:color="auto" w:sz="4" w:space="0"/>
            </w:tcBorders>
            <w:shd w:val="clear" w:color="auto" w:fill="auto"/>
            <w:vAlign w:val="center"/>
          </w:tcPr>
          <w:p w14:paraId="7EF4F520">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海报设计、长图排版</w:t>
            </w:r>
          </w:p>
        </w:tc>
        <w:tc>
          <w:tcPr>
            <w:tcW w:w="2238" w:type="pct"/>
            <w:gridSpan w:val="2"/>
            <w:tcBorders>
              <w:top w:val="nil"/>
              <w:left w:val="nil"/>
              <w:bottom w:val="single" w:color="auto" w:sz="4" w:space="0"/>
              <w:right w:val="single" w:color="auto" w:sz="4" w:space="0"/>
            </w:tcBorders>
            <w:shd w:val="clear" w:color="auto" w:fill="auto"/>
            <w:vAlign w:val="center"/>
          </w:tcPr>
          <w:p w14:paraId="050898FA">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用于官网、官微等平台的海报及长图的设计排版（交付设计文件、高清JPG文件）</w:t>
            </w:r>
          </w:p>
        </w:tc>
        <w:tc>
          <w:tcPr>
            <w:tcW w:w="576" w:type="pct"/>
            <w:tcBorders>
              <w:top w:val="nil"/>
              <w:left w:val="nil"/>
              <w:bottom w:val="single" w:color="auto" w:sz="4" w:space="0"/>
              <w:right w:val="single" w:color="auto" w:sz="4" w:space="0"/>
            </w:tcBorders>
            <w:shd w:val="clear" w:color="auto" w:fill="auto"/>
            <w:vAlign w:val="center"/>
          </w:tcPr>
          <w:p w14:paraId="0BCB8187">
            <w:pPr>
              <w:widowControl/>
              <w:jc w:val="center"/>
              <w:rPr>
                <w:rFonts w:hint="eastAsia" w:ascii="微软雅黑" w:hAnsi="微软雅黑" w:eastAsia="微软雅黑" w:cs="宋体"/>
                <w:color w:val="FF0000"/>
                <w:kern w:val="0"/>
                <w:sz w:val="22"/>
                <w:lang w:eastAsia="zh-CN"/>
              </w:rPr>
            </w:pPr>
            <w:r>
              <w:rPr>
                <w:rFonts w:hint="eastAsia" w:ascii="微软雅黑" w:hAnsi="微软雅黑" w:eastAsia="微软雅黑" w:cs="宋体"/>
                <w:color w:val="000000"/>
                <w:kern w:val="0"/>
                <w:sz w:val="22"/>
                <w:lang w:val="en-US" w:eastAsia="zh-CN"/>
              </w:rPr>
              <w:t>1</w:t>
            </w:r>
          </w:p>
        </w:tc>
        <w:tc>
          <w:tcPr>
            <w:tcW w:w="360" w:type="pct"/>
            <w:tcBorders>
              <w:top w:val="nil"/>
              <w:left w:val="nil"/>
              <w:bottom w:val="single" w:color="auto" w:sz="4" w:space="0"/>
              <w:right w:val="single" w:color="auto" w:sz="4" w:space="0"/>
            </w:tcBorders>
            <w:shd w:val="clear" w:color="auto" w:fill="auto"/>
            <w:vAlign w:val="center"/>
          </w:tcPr>
          <w:p w14:paraId="0D9DDE2D">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342763E6">
            <w:pPr>
              <w:widowControl/>
              <w:jc w:val="center"/>
              <w:rPr>
                <w:rFonts w:hint="eastAsia" w:ascii="微软雅黑" w:hAnsi="微软雅黑" w:eastAsia="微软雅黑" w:cs="宋体"/>
                <w:color w:val="000000"/>
                <w:kern w:val="0"/>
                <w:sz w:val="22"/>
                <w:lang w:val="en-US" w:eastAsia="zh-CN"/>
              </w:rPr>
            </w:pPr>
          </w:p>
        </w:tc>
      </w:tr>
      <w:tr w14:paraId="5F34A835">
        <w:tblPrEx>
          <w:tblCellMar>
            <w:top w:w="0" w:type="dxa"/>
            <w:left w:w="108" w:type="dxa"/>
            <w:bottom w:w="0" w:type="dxa"/>
            <w:right w:w="108" w:type="dxa"/>
          </w:tblCellMar>
        </w:tblPrEx>
        <w:trPr>
          <w:trHeight w:val="651" w:hRule="atLeast"/>
        </w:trPr>
        <w:tc>
          <w:tcPr>
            <w:tcW w:w="502" w:type="pct"/>
            <w:vMerge w:val="restart"/>
            <w:tcBorders>
              <w:top w:val="nil"/>
              <w:left w:val="single" w:color="auto" w:sz="8" w:space="0"/>
              <w:bottom w:val="single" w:color="auto" w:sz="4" w:space="0"/>
              <w:right w:val="single" w:color="auto" w:sz="4" w:space="0"/>
            </w:tcBorders>
            <w:shd w:val="clear" w:color="auto" w:fill="auto"/>
            <w:vAlign w:val="center"/>
          </w:tcPr>
          <w:p w14:paraId="30B4904B">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媒体管理</w:t>
            </w:r>
          </w:p>
        </w:tc>
        <w:tc>
          <w:tcPr>
            <w:tcW w:w="563" w:type="pct"/>
            <w:vMerge w:val="restart"/>
            <w:tcBorders>
              <w:top w:val="nil"/>
              <w:left w:val="single" w:color="auto" w:sz="4" w:space="0"/>
              <w:bottom w:val="single" w:color="auto" w:sz="4" w:space="0"/>
              <w:right w:val="single" w:color="auto" w:sz="4" w:space="0"/>
            </w:tcBorders>
            <w:shd w:val="clear" w:color="auto" w:fill="auto"/>
            <w:vAlign w:val="center"/>
          </w:tcPr>
          <w:p w14:paraId="551A8A15">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邀约媒体现场参会报道并全流程负责媒体参会成本</w:t>
            </w:r>
          </w:p>
        </w:tc>
        <w:tc>
          <w:tcPr>
            <w:tcW w:w="2238" w:type="pct"/>
            <w:gridSpan w:val="2"/>
            <w:tcBorders>
              <w:top w:val="nil"/>
              <w:left w:val="nil"/>
              <w:bottom w:val="single" w:color="auto" w:sz="4" w:space="0"/>
              <w:right w:val="single" w:color="auto" w:sz="4" w:space="0"/>
            </w:tcBorders>
            <w:shd w:val="clear" w:color="auto" w:fill="auto"/>
            <w:vAlign w:val="center"/>
          </w:tcPr>
          <w:p w14:paraId="418F0D61">
            <w:pPr>
              <w:keepNext w:val="0"/>
              <w:keepLines w:val="0"/>
              <w:widowControl/>
              <w:suppressLineNumbers w:val="0"/>
              <w:jc w:val="left"/>
              <w:textAlignment w:val="center"/>
              <w:rPr>
                <w:rFonts w:hint="eastAsia" w:ascii="微软雅黑" w:hAnsi="微软雅黑" w:eastAsia="微软雅黑" w:cs="宋体"/>
                <w:color w:val="000000"/>
                <w:kern w:val="0"/>
                <w:sz w:val="22"/>
              </w:rPr>
            </w:pPr>
            <w:r>
              <w:rPr>
                <w:rFonts w:hint="eastAsia" w:ascii="微软雅黑" w:hAnsi="微软雅黑" w:eastAsia="微软雅黑" w:cs="微软雅黑"/>
                <w:i w:val="0"/>
                <w:iCs w:val="0"/>
                <w:color w:val="000000"/>
                <w:kern w:val="0"/>
                <w:sz w:val="22"/>
                <w:szCs w:val="22"/>
                <w:u w:val="none"/>
                <w:lang w:val="en-US" w:eastAsia="zh-CN" w:bidi="ar"/>
              </w:rPr>
              <w:t>重点党政媒体</w:t>
            </w:r>
          </w:p>
        </w:tc>
        <w:tc>
          <w:tcPr>
            <w:tcW w:w="576" w:type="pct"/>
            <w:tcBorders>
              <w:top w:val="nil"/>
              <w:left w:val="single" w:color="auto" w:sz="4" w:space="0"/>
              <w:bottom w:val="single" w:color="auto" w:sz="4" w:space="0"/>
              <w:right w:val="single" w:color="auto" w:sz="4" w:space="0"/>
            </w:tcBorders>
            <w:shd w:val="clear" w:color="auto" w:fill="auto"/>
            <w:vAlign w:val="center"/>
          </w:tcPr>
          <w:p w14:paraId="47F87018">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kern w:val="0"/>
                <w:sz w:val="22"/>
                <w:lang w:val="en-US" w:eastAsia="zh-CN"/>
              </w:rPr>
              <w:t>13</w:t>
            </w:r>
          </w:p>
        </w:tc>
        <w:tc>
          <w:tcPr>
            <w:tcW w:w="360" w:type="pct"/>
            <w:tcBorders>
              <w:top w:val="nil"/>
              <w:left w:val="single" w:color="auto" w:sz="4" w:space="0"/>
              <w:bottom w:val="single" w:color="auto" w:sz="4" w:space="0"/>
              <w:right w:val="single" w:color="auto" w:sz="4" w:space="0"/>
            </w:tcBorders>
            <w:shd w:val="clear" w:color="auto" w:fill="auto"/>
            <w:vAlign w:val="center"/>
          </w:tcPr>
          <w:p w14:paraId="7547A482">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人</w:t>
            </w:r>
          </w:p>
        </w:tc>
        <w:tc>
          <w:tcPr>
            <w:tcW w:w="759" w:type="pct"/>
            <w:tcBorders>
              <w:top w:val="nil"/>
              <w:left w:val="single" w:color="auto" w:sz="4" w:space="0"/>
              <w:bottom w:val="single" w:color="auto" w:sz="4" w:space="0"/>
              <w:right w:val="single" w:color="auto" w:sz="4" w:space="0"/>
            </w:tcBorders>
            <w:shd w:val="clear" w:color="auto" w:fill="auto"/>
            <w:vAlign w:val="center"/>
          </w:tcPr>
          <w:p w14:paraId="0517CD55">
            <w:pPr>
              <w:widowControl/>
              <w:jc w:val="center"/>
              <w:rPr>
                <w:rFonts w:hint="eastAsia" w:ascii="微软雅黑" w:hAnsi="微软雅黑" w:eastAsia="微软雅黑" w:cs="宋体"/>
                <w:color w:val="000000"/>
                <w:kern w:val="0"/>
                <w:sz w:val="22"/>
                <w:lang w:val="en-US" w:eastAsia="zh-CN"/>
              </w:rPr>
            </w:pPr>
          </w:p>
        </w:tc>
      </w:tr>
      <w:tr w14:paraId="5BA15215">
        <w:tblPrEx>
          <w:tblCellMar>
            <w:top w:w="0" w:type="dxa"/>
            <w:left w:w="108" w:type="dxa"/>
            <w:bottom w:w="0" w:type="dxa"/>
            <w:right w:w="108" w:type="dxa"/>
          </w:tblCellMar>
        </w:tblPrEx>
        <w:trPr>
          <w:trHeight w:val="660" w:hRule="atLeast"/>
        </w:trPr>
        <w:tc>
          <w:tcPr>
            <w:tcW w:w="502" w:type="pct"/>
            <w:vMerge w:val="continue"/>
            <w:tcBorders>
              <w:top w:val="nil"/>
              <w:left w:val="single" w:color="auto" w:sz="8" w:space="0"/>
              <w:bottom w:val="single" w:color="auto" w:sz="4" w:space="0"/>
              <w:right w:val="single" w:color="auto" w:sz="4" w:space="0"/>
            </w:tcBorders>
            <w:vAlign w:val="center"/>
          </w:tcPr>
          <w:p w14:paraId="1DAF9660">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29A17F82">
            <w:pPr>
              <w:widowControl/>
              <w:jc w:val="left"/>
              <w:rPr>
                <w:rFonts w:ascii="微软雅黑" w:hAnsi="微软雅黑" w:eastAsia="微软雅黑" w:cs="宋体"/>
                <w:color w:val="000000"/>
                <w:kern w:val="0"/>
                <w:sz w:val="22"/>
              </w:rPr>
            </w:pPr>
          </w:p>
        </w:tc>
        <w:tc>
          <w:tcPr>
            <w:tcW w:w="2238" w:type="pct"/>
            <w:gridSpan w:val="2"/>
            <w:tcBorders>
              <w:top w:val="nil"/>
              <w:left w:val="nil"/>
              <w:bottom w:val="single" w:color="auto" w:sz="4" w:space="0"/>
              <w:right w:val="single" w:color="auto" w:sz="4" w:space="0"/>
            </w:tcBorders>
            <w:shd w:val="clear" w:color="auto" w:fill="auto"/>
            <w:vAlign w:val="center"/>
          </w:tcPr>
          <w:p w14:paraId="4CCFDC0C">
            <w:pPr>
              <w:keepNext w:val="0"/>
              <w:keepLines w:val="0"/>
              <w:widowControl/>
              <w:suppressLineNumbers w:val="0"/>
              <w:jc w:val="left"/>
              <w:textAlignment w:val="center"/>
              <w:rPr>
                <w:rFonts w:hint="eastAsia" w:ascii="微软雅黑" w:hAnsi="微软雅黑" w:eastAsia="微软雅黑" w:cs="宋体"/>
                <w:color w:val="000000"/>
                <w:kern w:val="0"/>
                <w:sz w:val="22"/>
              </w:rPr>
            </w:pPr>
            <w:r>
              <w:rPr>
                <w:rFonts w:hint="eastAsia" w:ascii="微软雅黑" w:hAnsi="微软雅黑" w:eastAsia="微软雅黑" w:cs="微软雅黑"/>
                <w:i w:val="0"/>
                <w:iCs w:val="0"/>
                <w:color w:val="000000"/>
                <w:kern w:val="0"/>
                <w:sz w:val="22"/>
                <w:szCs w:val="22"/>
                <w:u w:val="none"/>
                <w:lang w:val="en-US" w:eastAsia="zh-CN" w:bidi="ar"/>
              </w:rPr>
              <w:t>地方媒体及商业媒体</w:t>
            </w:r>
          </w:p>
        </w:tc>
        <w:tc>
          <w:tcPr>
            <w:tcW w:w="576" w:type="pct"/>
            <w:tcBorders>
              <w:top w:val="single" w:color="auto" w:sz="4" w:space="0"/>
              <w:left w:val="single" w:color="auto" w:sz="4" w:space="0"/>
              <w:bottom w:val="single" w:color="auto" w:sz="4" w:space="0"/>
              <w:right w:val="single" w:color="auto" w:sz="4" w:space="0"/>
            </w:tcBorders>
            <w:vAlign w:val="center"/>
          </w:tcPr>
          <w:p w14:paraId="474BA9DE">
            <w:pPr>
              <w:widowControl/>
              <w:jc w:val="center"/>
              <w:rPr>
                <w:rFonts w:hint="default" w:ascii="微软雅黑" w:hAnsi="微软雅黑" w:eastAsia="微软雅黑" w:cs="宋体"/>
                <w:color w:val="FF0000"/>
                <w:kern w:val="0"/>
                <w:sz w:val="22"/>
                <w:lang w:val="en-US" w:eastAsia="zh-CN"/>
              </w:rPr>
            </w:pPr>
            <w:r>
              <w:rPr>
                <w:rFonts w:hint="eastAsia" w:ascii="微软雅黑" w:hAnsi="微软雅黑" w:eastAsia="微软雅黑" w:cs="宋体"/>
                <w:color w:val="000000" w:themeColor="text1"/>
                <w:kern w:val="0"/>
                <w:sz w:val="22"/>
                <w:lang w:val="en-US" w:eastAsia="zh-CN"/>
                <w14:textFill>
                  <w14:solidFill>
                    <w14:schemeClr w14:val="tx1"/>
                  </w14:solidFill>
                </w14:textFill>
              </w:rPr>
              <w:t>10</w:t>
            </w:r>
          </w:p>
        </w:tc>
        <w:tc>
          <w:tcPr>
            <w:tcW w:w="360" w:type="pct"/>
            <w:tcBorders>
              <w:top w:val="single" w:color="auto" w:sz="4" w:space="0"/>
              <w:left w:val="single" w:color="auto" w:sz="4" w:space="0"/>
              <w:bottom w:val="single" w:color="auto" w:sz="4" w:space="0"/>
              <w:right w:val="single" w:color="auto" w:sz="4" w:space="0"/>
            </w:tcBorders>
            <w:vAlign w:val="center"/>
          </w:tcPr>
          <w:p w14:paraId="6CD218C1">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人</w:t>
            </w:r>
          </w:p>
        </w:tc>
        <w:tc>
          <w:tcPr>
            <w:tcW w:w="759" w:type="pct"/>
            <w:tcBorders>
              <w:top w:val="single" w:color="auto" w:sz="4" w:space="0"/>
              <w:left w:val="single" w:color="auto" w:sz="4" w:space="0"/>
              <w:bottom w:val="single" w:color="auto" w:sz="4" w:space="0"/>
              <w:right w:val="single" w:color="auto" w:sz="4" w:space="0"/>
            </w:tcBorders>
            <w:vAlign w:val="center"/>
          </w:tcPr>
          <w:p w14:paraId="5C301725">
            <w:pPr>
              <w:widowControl/>
              <w:jc w:val="center"/>
              <w:rPr>
                <w:rFonts w:hint="eastAsia" w:ascii="微软雅黑" w:hAnsi="微软雅黑" w:eastAsia="微软雅黑" w:cs="宋体"/>
                <w:color w:val="000000"/>
                <w:kern w:val="0"/>
                <w:sz w:val="22"/>
                <w:lang w:val="en-US" w:eastAsia="zh-CN"/>
              </w:rPr>
            </w:pPr>
          </w:p>
        </w:tc>
      </w:tr>
      <w:tr w14:paraId="527F43DA">
        <w:tblPrEx>
          <w:tblCellMar>
            <w:top w:w="0" w:type="dxa"/>
            <w:left w:w="108" w:type="dxa"/>
            <w:bottom w:w="0" w:type="dxa"/>
            <w:right w:w="108" w:type="dxa"/>
          </w:tblCellMar>
        </w:tblPrEx>
        <w:trPr>
          <w:trHeight w:val="660" w:hRule="atLeast"/>
        </w:trPr>
        <w:tc>
          <w:tcPr>
            <w:tcW w:w="502" w:type="pct"/>
            <w:vMerge w:val="continue"/>
            <w:tcBorders>
              <w:top w:val="nil"/>
              <w:left w:val="single" w:color="auto" w:sz="8" w:space="0"/>
              <w:bottom w:val="single" w:color="auto" w:sz="4" w:space="0"/>
              <w:right w:val="single" w:color="auto" w:sz="4" w:space="0"/>
            </w:tcBorders>
            <w:vAlign w:val="center"/>
          </w:tcPr>
          <w:p w14:paraId="0A24EA35">
            <w:pPr>
              <w:widowControl/>
              <w:jc w:val="left"/>
              <w:rPr>
                <w:rFonts w:ascii="微软雅黑" w:hAnsi="微软雅黑" w:eastAsia="微软雅黑" w:cs="宋体"/>
                <w:color w:val="000000"/>
                <w:kern w:val="0"/>
                <w:sz w:val="22"/>
              </w:rPr>
            </w:pPr>
          </w:p>
        </w:tc>
        <w:tc>
          <w:tcPr>
            <w:tcW w:w="563" w:type="pct"/>
            <w:vMerge w:val="restart"/>
            <w:tcBorders>
              <w:top w:val="single" w:color="auto" w:sz="4" w:space="0"/>
              <w:left w:val="single" w:color="auto" w:sz="4" w:space="0"/>
              <w:right w:val="single" w:color="auto" w:sz="4" w:space="0"/>
            </w:tcBorders>
            <w:vAlign w:val="center"/>
          </w:tcPr>
          <w:p w14:paraId="79D48285">
            <w:pPr>
              <w:widowControl/>
              <w:jc w:val="left"/>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定向邀约媒体</w:t>
            </w:r>
            <w:r>
              <w:rPr>
                <w:rFonts w:hint="eastAsia" w:ascii="微软雅黑" w:hAnsi="微软雅黑" w:eastAsia="微软雅黑" w:cs="宋体"/>
                <w:color w:val="000000"/>
                <w:kern w:val="0"/>
                <w:sz w:val="22"/>
              </w:rPr>
              <w:t>发布</w:t>
            </w:r>
            <w:r>
              <w:rPr>
                <w:rFonts w:hint="eastAsia" w:ascii="微软雅黑" w:hAnsi="微软雅黑" w:eastAsia="微软雅黑" w:cs="宋体"/>
                <w:color w:val="000000"/>
                <w:kern w:val="0"/>
                <w:sz w:val="22"/>
                <w:lang w:val="en-US" w:eastAsia="zh-CN"/>
              </w:rPr>
              <w:t>稿件</w:t>
            </w:r>
          </w:p>
        </w:tc>
        <w:tc>
          <w:tcPr>
            <w:tcW w:w="2238" w:type="pct"/>
            <w:gridSpan w:val="2"/>
            <w:tcBorders>
              <w:top w:val="nil"/>
              <w:left w:val="nil"/>
              <w:bottom w:val="single" w:color="auto" w:sz="4" w:space="0"/>
              <w:right w:val="single" w:color="auto" w:sz="4" w:space="0"/>
            </w:tcBorders>
            <w:shd w:val="clear" w:color="auto" w:fill="auto"/>
            <w:vAlign w:val="center"/>
          </w:tcPr>
          <w:p w14:paraId="21812AB8">
            <w:pPr>
              <w:keepNext w:val="0"/>
              <w:keepLines w:val="0"/>
              <w:widowControl/>
              <w:suppressLineNumbers w:val="0"/>
              <w:jc w:val="left"/>
              <w:textAlignment w:val="center"/>
              <w:rPr>
                <w:rFonts w:hint="default" w:ascii="微软雅黑" w:hAnsi="微软雅黑" w:eastAsia="微软雅黑" w:cs="宋体"/>
                <w:color w:val="000000"/>
                <w:kern w:val="0"/>
                <w:sz w:val="22"/>
                <w:lang w:val="en-US"/>
              </w:rPr>
            </w:pPr>
            <w:r>
              <w:rPr>
                <w:rFonts w:hint="eastAsia" w:ascii="微软雅黑" w:hAnsi="微软雅黑" w:eastAsia="微软雅黑" w:cs="微软雅黑"/>
                <w:i w:val="0"/>
                <w:iCs w:val="0"/>
                <w:color w:val="000000"/>
                <w:kern w:val="0"/>
                <w:sz w:val="22"/>
                <w:szCs w:val="22"/>
                <w:u w:val="none"/>
                <w:lang w:val="en-US" w:eastAsia="zh-CN" w:bidi="ar"/>
              </w:rPr>
              <w:t>地方媒体定向发布</w:t>
            </w:r>
          </w:p>
        </w:tc>
        <w:tc>
          <w:tcPr>
            <w:tcW w:w="576" w:type="pct"/>
            <w:tcBorders>
              <w:top w:val="single" w:color="auto" w:sz="4" w:space="0"/>
              <w:left w:val="single" w:color="auto" w:sz="4" w:space="0"/>
              <w:bottom w:val="single" w:color="auto" w:sz="4" w:space="0"/>
              <w:right w:val="single" w:color="auto" w:sz="4" w:space="0"/>
            </w:tcBorders>
            <w:vAlign w:val="center"/>
          </w:tcPr>
          <w:p w14:paraId="3F90326B">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20</w:t>
            </w:r>
          </w:p>
        </w:tc>
        <w:tc>
          <w:tcPr>
            <w:tcW w:w="360" w:type="pct"/>
            <w:tcBorders>
              <w:top w:val="single" w:color="auto" w:sz="4" w:space="0"/>
              <w:left w:val="single" w:color="auto" w:sz="4" w:space="0"/>
              <w:bottom w:val="single" w:color="auto" w:sz="4" w:space="0"/>
              <w:right w:val="single" w:color="auto" w:sz="4" w:space="0"/>
            </w:tcBorders>
            <w:vAlign w:val="center"/>
          </w:tcPr>
          <w:p w14:paraId="3A797B54">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c>
          <w:tcPr>
            <w:tcW w:w="759" w:type="pct"/>
            <w:tcBorders>
              <w:top w:val="single" w:color="auto" w:sz="4" w:space="0"/>
              <w:left w:val="single" w:color="auto" w:sz="4" w:space="0"/>
              <w:bottom w:val="single" w:color="auto" w:sz="4" w:space="0"/>
              <w:right w:val="single" w:color="auto" w:sz="4" w:space="0"/>
            </w:tcBorders>
            <w:vAlign w:val="center"/>
          </w:tcPr>
          <w:p w14:paraId="7A2D83FD">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p>
        </w:tc>
      </w:tr>
      <w:tr w14:paraId="7E85DC07">
        <w:tblPrEx>
          <w:tblCellMar>
            <w:top w:w="0" w:type="dxa"/>
            <w:left w:w="108" w:type="dxa"/>
            <w:bottom w:w="0" w:type="dxa"/>
            <w:right w:w="108" w:type="dxa"/>
          </w:tblCellMar>
        </w:tblPrEx>
        <w:trPr>
          <w:trHeight w:val="479" w:hRule="atLeast"/>
        </w:trPr>
        <w:tc>
          <w:tcPr>
            <w:tcW w:w="502" w:type="pct"/>
            <w:vMerge w:val="continue"/>
            <w:tcBorders>
              <w:top w:val="nil"/>
              <w:left w:val="single" w:color="auto" w:sz="8" w:space="0"/>
              <w:bottom w:val="single" w:color="auto" w:sz="4" w:space="0"/>
              <w:right w:val="single" w:color="auto" w:sz="4" w:space="0"/>
            </w:tcBorders>
            <w:vAlign w:val="center"/>
          </w:tcPr>
          <w:p w14:paraId="4B6A14CE">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28719EF6">
            <w:pPr>
              <w:widowControl/>
              <w:jc w:val="left"/>
              <w:rPr>
                <w:rFonts w:ascii="微软雅黑" w:hAnsi="微软雅黑" w:eastAsia="微软雅黑" w:cs="宋体"/>
                <w:color w:val="000000"/>
                <w:kern w:val="0"/>
                <w:sz w:val="22"/>
              </w:rPr>
            </w:pPr>
          </w:p>
        </w:tc>
        <w:tc>
          <w:tcPr>
            <w:tcW w:w="2238" w:type="pct"/>
            <w:gridSpan w:val="2"/>
            <w:tcBorders>
              <w:top w:val="single" w:color="auto" w:sz="4" w:space="0"/>
              <w:left w:val="nil"/>
              <w:bottom w:val="single" w:color="auto" w:sz="4" w:space="0"/>
              <w:right w:val="single" w:color="auto" w:sz="4" w:space="0"/>
            </w:tcBorders>
            <w:shd w:val="clear" w:color="auto" w:fill="auto"/>
            <w:vAlign w:val="center"/>
          </w:tcPr>
          <w:p w14:paraId="3121E524">
            <w:pPr>
              <w:keepNext w:val="0"/>
              <w:keepLines w:val="0"/>
              <w:widowControl/>
              <w:suppressLineNumbers w:val="0"/>
              <w:jc w:val="left"/>
              <w:textAlignment w:val="center"/>
              <w:rPr>
                <w:rFonts w:hint="default" w:ascii="微软雅黑" w:hAnsi="微软雅黑" w:eastAsia="微软雅黑" w:cs="宋体"/>
                <w:color w:val="000000"/>
                <w:kern w:val="0"/>
                <w:sz w:val="22"/>
                <w:lang w:val="en-US"/>
              </w:rPr>
            </w:pPr>
            <w:r>
              <w:rPr>
                <w:rFonts w:hint="eastAsia" w:ascii="微软雅黑" w:hAnsi="微软雅黑" w:eastAsia="微软雅黑" w:cs="微软雅黑"/>
                <w:i w:val="0"/>
                <w:iCs w:val="0"/>
                <w:color w:val="000000"/>
                <w:kern w:val="0"/>
                <w:sz w:val="22"/>
                <w:szCs w:val="22"/>
                <w:u w:val="none"/>
                <w:lang w:val="en-US" w:eastAsia="zh-CN" w:bidi="ar"/>
              </w:rPr>
              <w:t>科技媒体定向发布</w:t>
            </w:r>
          </w:p>
        </w:tc>
        <w:tc>
          <w:tcPr>
            <w:tcW w:w="576" w:type="pct"/>
            <w:tcBorders>
              <w:top w:val="single" w:color="auto" w:sz="4" w:space="0"/>
              <w:left w:val="single" w:color="auto" w:sz="4" w:space="0"/>
              <w:bottom w:val="single" w:color="auto" w:sz="4" w:space="0"/>
              <w:right w:val="single" w:color="auto" w:sz="4" w:space="0"/>
            </w:tcBorders>
            <w:vAlign w:val="center"/>
          </w:tcPr>
          <w:p w14:paraId="0BA66F47">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30</w:t>
            </w:r>
          </w:p>
        </w:tc>
        <w:tc>
          <w:tcPr>
            <w:tcW w:w="360" w:type="pct"/>
            <w:tcBorders>
              <w:top w:val="single" w:color="auto" w:sz="4" w:space="0"/>
              <w:left w:val="single" w:color="auto" w:sz="4" w:space="0"/>
              <w:bottom w:val="single" w:color="auto" w:sz="4" w:space="0"/>
              <w:right w:val="single" w:color="auto" w:sz="4" w:space="0"/>
            </w:tcBorders>
            <w:vAlign w:val="center"/>
          </w:tcPr>
          <w:p w14:paraId="79A94865">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c>
          <w:tcPr>
            <w:tcW w:w="759" w:type="pct"/>
            <w:tcBorders>
              <w:top w:val="single" w:color="auto" w:sz="4" w:space="0"/>
              <w:left w:val="single" w:color="auto" w:sz="4" w:space="0"/>
              <w:bottom w:val="single" w:color="auto" w:sz="4" w:space="0"/>
              <w:right w:val="single" w:color="auto" w:sz="4" w:space="0"/>
            </w:tcBorders>
            <w:vAlign w:val="center"/>
          </w:tcPr>
          <w:p w14:paraId="3971A3A5">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p>
        </w:tc>
      </w:tr>
      <w:tr w14:paraId="3899A7A7">
        <w:tblPrEx>
          <w:tblCellMar>
            <w:top w:w="0" w:type="dxa"/>
            <w:left w:w="108" w:type="dxa"/>
            <w:bottom w:w="0" w:type="dxa"/>
            <w:right w:w="108" w:type="dxa"/>
          </w:tblCellMar>
        </w:tblPrEx>
        <w:trPr>
          <w:trHeight w:val="660" w:hRule="atLeast"/>
        </w:trPr>
        <w:tc>
          <w:tcPr>
            <w:tcW w:w="502" w:type="pct"/>
            <w:vMerge w:val="continue"/>
            <w:tcBorders>
              <w:top w:val="nil"/>
              <w:left w:val="single" w:color="auto" w:sz="8" w:space="0"/>
              <w:bottom w:val="single" w:color="auto" w:sz="4" w:space="0"/>
              <w:right w:val="single" w:color="auto" w:sz="4" w:space="0"/>
            </w:tcBorders>
            <w:vAlign w:val="center"/>
          </w:tcPr>
          <w:p w14:paraId="18E17D0C">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20DE9D91">
            <w:pPr>
              <w:widowControl/>
              <w:jc w:val="left"/>
              <w:rPr>
                <w:rFonts w:ascii="微软雅黑" w:hAnsi="微软雅黑" w:eastAsia="微软雅黑" w:cs="宋体"/>
                <w:color w:val="000000"/>
                <w:kern w:val="0"/>
                <w:sz w:val="22"/>
              </w:rPr>
            </w:pPr>
          </w:p>
        </w:tc>
        <w:tc>
          <w:tcPr>
            <w:tcW w:w="2238" w:type="pct"/>
            <w:gridSpan w:val="2"/>
            <w:tcBorders>
              <w:top w:val="single" w:color="auto" w:sz="4" w:space="0"/>
              <w:left w:val="nil"/>
              <w:bottom w:val="single" w:color="auto" w:sz="4" w:space="0"/>
              <w:right w:val="single" w:color="auto" w:sz="4" w:space="0"/>
            </w:tcBorders>
            <w:shd w:val="clear" w:color="auto" w:fill="auto"/>
            <w:vAlign w:val="center"/>
          </w:tcPr>
          <w:p w14:paraId="7A84FD0B">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党政重点媒体定向发布</w:t>
            </w:r>
          </w:p>
        </w:tc>
        <w:tc>
          <w:tcPr>
            <w:tcW w:w="576" w:type="pct"/>
            <w:tcBorders>
              <w:top w:val="single" w:color="auto" w:sz="4" w:space="0"/>
              <w:left w:val="single" w:color="auto" w:sz="4" w:space="0"/>
              <w:bottom w:val="single" w:color="auto" w:sz="4" w:space="0"/>
              <w:right w:val="single" w:color="auto" w:sz="4" w:space="0"/>
            </w:tcBorders>
            <w:vAlign w:val="center"/>
          </w:tcPr>
          <w:p w14:paraId="16241DFA">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8</w:t>
            </w:r>
          </w:p>
        </w:tc>
        <w:tc>
          <w:tcPr>
            <w:tcW w:w="360" w:type="pct"/>
            <w:tcBorders>
              <w:top w:val="single" w:color="auto" w:sz="4" w:space="0"/>
              <w:left w:val="single" w:color="auto" w:sz="4" w:space="0"/>
              <w:bottom w:val="single" w:color="auto" w:sz="4" w:space="0"/>
              <w:right w:val="single" w:color="auto" w:sz="4" w:space="0"/>
            </w:tcBorders>
            <w:vAlign w:val="center"/>
          </w:tcPr>
          <w:p w14:paraId="63D2C134">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c>
          <w:tcPr>
            <w:tcW w:w="759" w:type="pct"/>
            <w:tcBorders>
              <w:top w:val="single" w:color="auto" w:sz="4" w:space="0"/>
              <w:left w:val="single" w:color="auto" w:sz="4" w:space="0"/>
              <w:bottom w:val="single" w:color="auto" w:sz="4" w:space="0"/>
              <w:right w:val="single" w:color="auto" w:sz="4" w:space="0"/>
            </w:tcBorders>
            <w:vAlign w:val="center"/>
          </w:tcPr>
          <w:p w14:paraId="0FD055AB">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p>
        </w:tc>
      </w:tr>
      <w:tr w14:paraId="6E2C9BC3">
        <w:tblPrEx>
          <w:tblCellMar>
            <w:top w:w="0" w:type="dxa"/>
            <w:left w:w="108" w:type="dxa"/>
            <w:bottom w:w="0" w:type="dxa"/>
            <w:right w:w="108" w:type="dxa"/>
          </w:tblCellMar>
        </w:tblPrEx>
        <w:trPr>
          <w:trHeight w:val="990" w:hRule="atLeast"/>
        </w:trPr>
        <w:tc>
          <w:tcPr>
            <w:tcW w:w="502" w:type="pct"/>
            <w:vMerge w:val="continue"/>
            <w:tcBorders>
              <w:top w:val="nil"/>
              <w:left w:val="single" w:color="auto" w:sz="8" w:space="0"/>
              <w:bottom w:val="single" w:color="auto" w:sz="4" w:space="0"/>
              <w:right w:val="single" w:color="auto" w:sz="4" w:space="0"/>
            </w:tcBorders>
            <w:vAlign w:val="center"/>
          </w:tcPr>
          <w:p w14:paraId="7B0EB1EA">
            <w:pPr>
              <w:widowControl/>
              <w:jc w:val="left"/>
              <w:rPr>
                <w:rFonts w:ascii="微软雅黑" w:hAnsi="微软雅黑" w:eastAsia="微软雅黑" w:cs="宋体"/>
                <w:color w:val="000000"/>
                <w:kern w:val="0"/>
                <w:sz w:val="22"/>
              </w:rPr>
            </w:pPr>
          </w:p>
        </w:tc>
        <w:tc>
          <w:tcPr>
            <w:tcW w:w="563" w:type="pct"/>
            <w:vMerge w:val="continue"/>
            <w:tcBorders>
              <w:top w:val="nil"/>
              <w:left w:val="single" w:color="auto" w:sz="4" w:space="0"/>
              <w:bottom w:val="single" w:color="auto" w:sz="4" w:space="0"/>
              <w:right w:val="single" w:color="auto" w:sz="4" w:space="0"/>
            </w:tcBorders>
            <w:vAlign w:val="center"/>
          </w:tcPr>
          <w:p w14:paraId="70F3D450">
            <w:pPr>
              <w:widowControl/>
              <w:jc w:val="left"/>
              <w:rPr>
                <w:rFonts w:ascii="微软雅黑" w:hAnsi="微软雅黑" w:eastAsia="微软雅黑" w:cs="宋体"/>
                <w:color w:val="000000"/>
                <w:kern w:val="0"/>
                <w:sz w:val="22"/>
              </w:rPr>
            </w:pPr>
          </w:p>
        </w:tc>
        <w:tc>
          <w:tcPr>
            <w:tcW w:w="2238" w:type="pct"/>
            <w:gridSpan w:val="2"/>
            <w:tcBorders>
              <w:top w:val="nil"/>
              <w:left w:val="nil"/>
              <w:bottom w:val="single" w:color="auto" w:sz="4" w:space="0"/>
              <w:right w:val="single" w:color="auto" w:sz="4" w:space="0"/>
            </w:tcBorders>
            <w:shd w:val="clear" w:color="auto" w:fill="auto"/>
            <w:vAlign w:val="center"/>
          </w:tcPr>
          <w:p w14:paraId="30E0B7FA">
            <w:pPr>
              <w:widowControl/>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门户等其他类型媒体定向发布</w:t>
            </w:r>
          </w:p>
        </w:tc>
        <w:tc>
          <w:tcPr>
            <w:tcW w:w="576" w:type="pct"/>
            <w:tcBorders>
              <w:top w:val="single" w:color="auto" w:sz="4" w:space="0"/>
              <w:left w:val="single" w:color="auto" w:sz="4" w:space="0"/>
              <w:bottom w:val="single" w:color="auto" w:sz="4" w:space="0"/>
              <w:right w:val="single" w:color="auto" w:sz="4" w:space="0"/>
            </w:tcBorders>
            <w:vAlign w:val="center"/>
          </w:tcPr>
          <w:p w14:paraId="1CFE25BB">
            <w:pPr>
              <w:widowControl/>
              <w:jc w:val="center"/>
              <w:rPr>
                <w:rFonts w:hint="default" w:ascii="微软雅黑" w:hAnsi="微软雅黑" w:eastAsia="微软雅黑" w:cs="宋体"/>
                <w:color w:val="000000" w:themeColor="text1"/>
                <w:kern w:val="0"/>
                <w:sz w:val="22"/>
                <w:lang w:val="en-US"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30</w:t>
            </w:r>
          </w:p>
        </w:tc>
        <w:tc>
          <w:tcPr>
            <w:tcW w:w="360" w:type="pct"/>
            <w:tcBorders>
              <w:top w:val="single" w:color="auto" w:sz="4" w:space="0"/>
              <w:left w:val="single" w:color="auto" w:sz="4" w:space="0"/>
              <w:bottom w:val="single" w:color="auto" w:sz="4" w:space="0"/>
              <w:right w:val="single" w:color="auto" w:sz="4" w:space="0"/>
            </w:tcBorders>
            <w:vAlign w:val="center"/>
          </w:tcPr>
          <w:p w14:paraId="7940036D">
            <w:pPr>
              <w:widowControl/>
              <w:jc w:val="center"/>
              <w:rPr>
                <w:rFonts w:ascii="微软雅黑" w:hAnsi="微软雅黑" w:eastAsia="微软雅黑" w:cs="宋体"/>
                <w:color w:val="000000" w:themeColor="text1"/>
                <w:kern w:val="0"/>
                <w:sz w:val="22"/>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家/篇</w:t>
            </w:r>
          </w:p>
        </w:tc>
        <w:tc>
          <w:tcPr>
            <w:tcW w:w="759" w:type="pct"/>
            <w:tcBorders>
              <w:top w:val="single" w:color="auto" w:sz="4" w:space="0"/>
              <w:left w:val="single" w:color="auto" w:sz="4" w:space="0"/>
              <w:bottom w:val="single" w:color="auto" w:sz="4" w:space="0"/>
              <w:right w:val="single" w:color="auto" w:sz="4" w:space="0"/>
            </w:tcBorders>
            <w:vAlign w:val="center"/>
          </w:tcPr>
          <w:p w14:paraId="5063E9C8">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p>
        </w:tc>
      </w:tr>
      <w:tr w14:paraId="209C247D">
        <w:tblPrEx>
          <w:tblCellMar>
            <w:top w:w="0" w:type="dxa"/>
            <w:left w:w="108" w:type="dxa"/>
            <w:bottom w:w="0" w:type="dxa"/>
            <w:right w:w="108" w:type="dxa"/>
          </w:tblCellMar>
        </w:tblPrEx>
        <w:trPr>
          <w:trHeight w:val="580" w:hRule="atLeast"/>
        </w:trPr>
        <w:tc>
          <w:tcPr>
            <w:tcW w:w="502" w:type="pct"/>
            <w:vMerge w:val="continue"/>
            <w:tcBorders>
              <w:top w:val="nil"/>
              <w:left w:val="single" w:color="auto" w:sz="8" w:space="0"/>
              <w:bottom w:val="single" w:color="auto" w:sz="4" w:space="0"/>
              <w:right w:val="single" w:color="auto" w:sz="4" w:space="0"/>
            </w:tcBorders>
            <w:vAlign w:val="center"/>
          </w:tcPr>
          <w:p w14:paraId="654FD9D4">
            <w:pPr>
              <w:widowControl/>
              <w:jc w:val="left"/>
              <w:rPr>
                <w:rFonts w:ascii="微软雅黑" w:hAnsi="微软雅黑" w:eastAsia="微软雅黑" w:cs="宋体"/>
                <w:color w:val="000000"/>
                <w:kern w:val="0"/>
                <w:sz w:val="22"/>
              </w:rPr>
            </w:pPr>
          </w:p>
        </w:tc>
        <w:tc>
          <w:tcPr>
            <w:tcW w:w="563" w:type="pct"/>
            <w:tcBorders>
              <w:top w:val="nil"/>
              <w:left w:val="nil"/>
              <w:bottom w:val="single" w:color="auto" w:sz="4" w:space="0"/>
              <w:right w:val="single" w:color="auto" w:sz="4" w:space="0"/>
            </w:tcBorders>
            <w:shd w:val="clear" w:color="auto" w:fill="auto"/>
            <w:vAlign w:val="center"/>
          </w:tcPr>
          <w:p w14:paraId="257EE4CE">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采访需求对接安排</w:t>
            </w:r>
          </w:p>
        </w:tc>
        <w:tc>
          <w:tcPr>
            <w:tcW w:w="2238" w:type="pct"/>
            <w:gridSpan w:val="2"/>
            <w:tcBorders>
              <w:top w:val="nil"/>
              <w:left w:val="nil"/>
              <w:bottom w:val="single" w:color="auto" w:sz="4" w:space="0"/>
              <w:right w:val="single" w:color="auto" w:sz="4" w:space="0"/>
            </w:tcBorders>
            <w:shd w:val="clear" w:color="auto" w:fill="auto"/>
            <w:vAlign w:val="center"/>
          </w:tcPr>
          <w:p w14:paraId="48C84ACC">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安排嘉宾采访排期</w:t>
            </w:r>
          </w:p>
        </w:tc>
        <w:tc>
          <w:tcPr>
            <w:tcW w:w="576" w:type="pct"/>
            <w:tcBorders>
              <w:top w:val="single" w:color="auto" w:sz="4" w:space="0"/>
              <w:left w:val="nil"/>
              <w:bottom w:val="single" w:color="auto" w:sz="4" w:space="0"/>
              <w:right w:val="single" w:color="auto" w:sz="4" w:space="0"/>
            </w:tcBorders>
            <w:shd w:val="clear" w:color="auto" w:fill="auto"/>
            <w:vAlign w:val="center"/>
          </w:tcPr>
          <w:p w14:paraId="5521354F">
            <w:pPr>
              <w:widowControl/>
              <w:jc w:val="center"/>
              <w:rPr>
                <w:rFonts w:hint="eastAsia" w:ascii="微软雅黑" w:hAnsi="微软雅黑" w:eastAsia="微软雅黑" w:cs="宋体"/>
                <w:color w:val="000000" w:themeColor="text1"/>
                <w:kern w:val="0"/>
                <w:sz w:val="22"/>
                <w:lang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1</w:t>
            </w:r>
          </w:p>
        </w:tc>
        <w:tc>
          <w:tcPr>
            <w:tcW w:w="360" w:type="pct"/>
            <w:tcBorders>
              <w:top w:val="single" w:color="auto" w:sz="4" w:space="0"/>
              <w:left w:val="nil"/>
              <w:bottom w:val="single" w:color="auto" w:sz="4" w:space="0"/>
              <w:right w:val="single" w:color="auto" w:sz="4" w:space="0"/>
            </w:tcBorders>
            <w:shd w:val="clear" w:color="auto" w:fill="auto"/>
            <w:vAlign w:val="center"/>
          </w:tcPr>
          <w:p w14:paraId="7DCBEFCF">
            <w:pPr>
              <w:widowControl/>
              <w:jc w:val="center"/>
              <w:rPr>
                <w:rFonts w:hint="eastAsia" w:ascii="微软雅黑" w:hAnsi="微软雅黑" w:eastAsia="微软雅黑" w:cs="宋体"/>
                <w:color w:val="000000" w:themeColor="text1"/>
                <w:kern w:val="0"/>
                <w:sz w:val="22"/>
                <w:lang w:eastAsia="zh-CN"/>
                <w14:textFill>
                  <w14:solidFill>
                    <w14:schemeClr w14:val="tx1"/>
                  </w14:solidFill>
                </w14:textFill>
              </w:rPr>
            </w:pPr>
            <w:r>
              <w:rPr>
                <w:rFonts w:hint="eastAsia" w:ascii="微软雅黑" w:hAnsi="微软雅黑" w:eastAsia="微软雅黑" w:cs="宋体"/>
                <w:color w:val="000000" w:themeColor="text1"/>
                <w:kern w:val="0"/>
                <w:sz w:val="22"/>
                <w:lang w:val="en-US" w:eastAsia="zh-CN"/>
                <w14:textFill>
                  <w14:solidFill>
                    <w14:schemeClr w14:val="tx1"/>
                  </w14:solidFill>
                </w14:textFill>
              </w:rPr>
              <w:t>套</w:t>
            </w:r>
          </w:p>
        </w:tc>
        <w:tc>
          <w:tcPr>
            <w:tcW w:w="759" w:type="pct"/>
            <w:tcBorders>
              <w:top w:val="single" w:color="auto" w:sz="4" w:space="0"/>
              <w:left w:val="nil"/>
              <w:bottom w:val="single" w:color="auto" w:sz="4" w:space="0"/>
              <w:right w:val="single" w:color="auto" w:sz="4" w:space="0"/>
            </w:tcBorders>
            <w:shd w:val="clear" w:color="auto" w:fill="auto"/>
            <w:vAlign w:val="center"/>
          </w:tcPr>
          <w:p w14:paraId="2A7CAA55">
            <w:pPr>
              <w:widowControl/>
              <w:jc w:val="center"/>
              <w:rPr>
                <w:rFonts w:hint="eastAsia" w:ascii="微软雅黑" w:hAnsi="微软雅黑" w:eastAsia="微软雅黑" w:cs="宋体"/>
                <w:color w:val="000000" w:themeColor="text1"/>
                <w:kern w:val="0"/>
                <w:sz w:val="22"/>
                <w:lang w:val="en-US" w:eastAsia="zh-CN"/>
                <w14:textFill>
                  <w14:solidFill>
                    <w14:schemeClr w14:val="tx1"/>
                  </w14:solidFill>
                </w14:textFill>
              </w:rPr>
            </w:pPr>
          </w:p>
        </w:tc>
      </w:tr>
      <w:tr w14:paraId="092580EF">
        <w:tblPrEx>
          <w:tblCellMar>
            <w:top w:w="0" w:type="dxa"/>
            <w:left w:w="108" w:type="dxa"/>
            <w:bottom w:w="0" w:type="dxa"/>
            <w:right w:w="108" w:type="dxa"/>
          </w:tblCellMar>
        </w:tblPrEx>
        <w:trPr>
          <w:trHeight w:val="620" w:hRule="atLeast"/>
        </w:trPr>
        <w:tc>
          <w:tcPr>
            <w:tcW w:w="502" w:type="pct"/>
            <w:vMerge w:val="continue"/>
            <w:tcBorders>
              <w:top w:val="nil"/>
              <w:left w:val="single" w:color="auto" w:sz="8" w:space="0"/>
              <w:bottom w:val="single" w:color="auto" w:sz="4" w:space="0"/>
              <w:right w:val="single" w:color="auto" w:sz="4" w:space="0"/>
            </w:tcBorders>
            <w:vAlign w:val="center"/>
          </w:tcPr>
          <w:p w14:paraId="614D3A08">
            <w:pPr>
              <w:widowControl/>
              <w:jc w:val="left"/>
              <w:rPr>
                <w:rFonts w:ascii="微软雅黑" w:hAnsi="微软雅黑" w:eastAsia="微软雅黑" w:cs="宋体"/>
                <w:color w:val="000000"/>
                <w:kern w:val="0"/>
                <w:sz w:val="22"/>
              </w:rPr>
            </w:pPr>
          </w:p>
        </w:tc>
        <w:tc>
          <w:tcPr>
            <w:tcW w:w="563" w:type="pct"/>
            <w:tcBorders>
              <w:top w:val="nil"/>
              <w:left w:val="nil"/>
              <w:bottom w:val="single" w:color="auto" w:sz="4" w:space="0"/>
              <w:right w:val="single" w:color="auto" w:sz="4" w:space="0"/>
            </w:tcBorders>
            <w:shd w:val="clear" w:color="auto" w:fill="auto"/>
            <w:vAlign w:val="center"/>
          </w:tcPr>
          <w:p w14:paraId="0F697349">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探馆需求对接安排</w:t>
            </w:r>
          </w:p>
        </w:tc>
        <w:tc>
          <w:tcPr>
            <w:tcW w:w="2238" w:type="pct"/>
            <w:gridSpan w:val="2"/>
            <w:tcBorders>
              <w:top w:val="nil"/>
              <w:left w:val="nil"/>
              <w:bottom w:val="single" w:color="auto" w:sz="4" w:space="0"/>
              <w:right w:val="single" w:color="auto" w:sz="4" w:space="0"/>
            </w:tcBorders>
            <w:shd w:val="clear" w:color="auto" w:fill="auto"/>
            <w:vAlign w:val="center"/>
          </w:tcPr>
          <w:p w14:paraId="2DDF9988">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安排对接媒体探馆直播需求，负责排期以及与探馆点位沟通联系</w:t>
            </w:r>
          </w:p>
        </w:tc>
        <w:tc>
          <w:tcPr>
            <w:tcW w:w="576" w:type="pct"/>
            <w:tcBorders>
              <w:top w:val="nil"/>
              <w:left w:val="nil"/>
              <w:bottom w:val="single" w:color="auto" w:sz="4" w:space="0"/>
              <w:right w:val="single" w:color="auto" w:sz="4" w:space="0"/>
            </w:tcBorders>
            <w:shd w:val="clear" w:color="auto" w:fill="auto"/>
            <w:vAlign w:val="center"/>
          </w:tcPr>
          <w:p w14:paraId="7DF5ED64">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1</w:t>
            </w:r>
          </w:p>
        </w:tc>
        <w:tc>
          <w:tcPr>
            <w:tcW w:w="360" w:type="pct"/>
            <w:tcBorders>
              <w:top w:val="nil"/>
              <w:left w:val="nil"/>
              <w:bottom w:val="single" w:color="auto" w:sz="4" w:space="0"/>
              <w:right w:val="single" w:color="auto" w:sz="4" w:space="0"/>
            </w:tcBorders>
            <w:shd w:val="clear" w:color="auto" w:fill="auto"/>
            <w:vAlign w:val="center"/>
          </w:tcPr>
          <w:p w14:paraId="4ACFE8B2">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1FDC24D3">
            <w:pPr>
              <w:widowControl/>
              <w:jc w:val="center"/>
              <w:rPr>
                <w:rFonts w:hint="eastAsia" w:ascii="微软雅黑" w:hAnsi="微软雅黑" w:eastAsia="微软雅黑" w:cs="宋体"/>
                <w:color w:val="000000"/>
                <w:kern w:val="0"/>
                <w:sz w:val="22"/>
                <w:lang w:val="en-US" w:eastAsia="zh-CN"/>
              </w:rPr>
            </w:pPr>
          </w:p>
        </w:tc>
      </w:tr>
      <w:tr w14:paraId="1A123751">
        <w:tblPrEx>
          <w:tblCellMar>
            <w:top w:w="0" w:type="dxa"/>
            <w:left w:w="108" w:type="dxa"/>
            <w:bottom w:w="0" w:type="dxa"/>
            <w:right w:w="108" w:type="dxa"/>
          </w:tblCellMar>
        </w:tblPrEx>
        <w:trPr>
          <w:trHeight w:val="760" w:hRule="atLeast"/>
        </w:trPr>
        <w:tc>
          <w:tcPr>
            <w:tcW w:w="502" w:type="pct"/>
            <w:vMerge w:val="restart"/>
            <w:tcBorders>
              <w:top w:val="nil"/>
              <w:left w:val="single" w:color="auto" w:sz="8" w:space="0"/>
              <w:bottom w:val="single" w:color="auto" w:sz="4" w:space="0"/>
              <w:right w:val="single" w:color="auto" w:sz="4" w:space="0"/>
            </w:tcBorders>
            <w:shd w:val="clear" w:color="auto" w:fill="auto"/>
            <w:vAlign w:val="center"/>
          </w:tcPr>
          <w:p w14:paraId="0C599B71">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活动执行</w:t>
            </w:r>
          </w:p>
        </w:tc>
        <w:tc>
          <w:tcPr>
            <w:tcW w:w="563" w:type="pct"/>
            <w:tcBorders>
              <w:top w:val="nil"/>
              <w:left w:val="nil"/>
              <w:bottom w:val="single" w:color="auto" w:sz="4" w:space="0"/>
              <w:right w:val="single" w:color="auto" w:sz="4" w:space="0"/>
            </w:tcBorders>
            <w:shd w:val="clear" w:color="auto" w:fill="auto"/>
            <w:vAlign w:val="center"/>
          </w:tcPr>
          <w:p w14:paraId="0E05B52A">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接待策划及流程设计</w:t>
            </w:r>
          </w:p>
        </w:tc>
        <w:tc>
          <w:tcPr>
            <w:tcW w:w="2238" w:type="pct"/>
            <w:gridSpan w:val="2"/>
            <w:tcBorders>
              <w:top w:val="nil"/>
              <w:left w:val="nil"/>
              <w:bottom w:val="single" w:color="auto" w:sz="4" w:space="0"/>
              <w:right w:val="single" w:color="auto" w:sz="4" w:space="0"/>
            </w:tcBorders>
            <w:shd w:val="clear" w:color="auto" w:fill="auto"/>
            <w:vAlign w:val="center"/>
          </w:tcPr>
          <w:p w14:paraId="5D20B8D0">
            <w:pPr>
              <w:widowControl/>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媒体接待策划及流程设计</w:t>
            </w:r>
          </w:p>
        </w:tc>
        <w:tc>
          <w:tcPr>
            <w:tcW w:w="576" w:type="pct"/>
            <w:tcBorders>
              <w:top w:val="nil"/>
              <w:left w:val="nil"/>
              <w:bottom w:val="single" w:color="auto" w:sz="4" w:space="0"/>
              <w:right w:val="single" w:color="auto" w:sz="4" w:space="0"/>
            </w:tcBorders>
            <w:shd w:val="clear" w:color="auto" w:fill="auto"/>
            <w:vAlign w:val="center"/>
          </w:tcPr>
          <w:p w14:paraId="26BCBE2F">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1</w:t>
            </w:r>
          </w:p>
        </w:tc>
        <w:tc>
          <w:tcPr>
            <w:tcW w:w="360" w:type="pct"/>
            <w:tcBorders>
              <w:top w:val="nil"/>
              <w:left w:val="nil"/>
              <w:bottom w:val="single" w:color="auto" w:sz="4" w:space="0"/>
              <w:right w:val="single" w:color="auto" w:sz="4" w:space="0"/>
            </w:tcBorders>
            <w:shd w:val="clear" w:color="auto" w:fill="auto"/>
            <w:vAlign w:val="center"/>
          </w:tcPr>
          <w:p w14:paraId="3DCF34E2">
            <w:pPr>
              <w:widowControl/>
              <w:jc w:val="center"/>
              <w:rPr>
                <w:rFonts w:hint="eastAsia" w:ascii="微软雅黑" w:hAnsi="微软雅黑" w:eastAsia="微软雅黑" w:cs="宋体"/>
                <w:color w:val="000000"/>
                <w:kern w:val="0"/>
                <w:sz w:val="22"/>
                <w:lang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7F247DCD">
            <w:pPr>
              <w:widowControl/>
              <w:jc w:val="center"/>
              <w:rPr>
                <w:rFonts w:hint="eastAsia" w:ascii="微软雅黑" w:hAnsi="微软雅黑" w:eastAsia="微软雅黑" w:cs="宋体"/>
                <w:color w:val="000000"/>
                <w:kern w:val="0"/>
                <w:sz w:val="22"/>
                <w:lang w:val="en-US" w:eastAsia="zh-CN"/>
              </w:rPr>
            </w:pPr>
          </w:p>
        </w:tc>
      </w:tr>
      <w:tr w14:paraId="706DE3B5">
        <w:tblPrEx>
          <w:tblCellMar>
            <w:top w:w="0" w:type="dxa"/>
            <w:left w:w="108" w:type="dxa"/>
            <w:bottom w:w="0" w:type="dxa"/>
            <w:right w:w="108" w:type="dxa"/>
          </w:tblCellMar>
        </w:tblPrEx>
        <w:trPr>
          <w:trHeight w:val="890" w:hRule="atLeast"/>
        </w:trPr>
        <w:tc>
          <w:tcPr>
            <w:tcW w:w="502" w:type="pct"/>
            <w:vMerge w:val="continue"/>
            <w:tcBorders>
              <w:top w:val="nil"/>
              <w:left w:val="single" w:color="auto" w:sz="8" w:space="0"/>
              <w:bottom w:val="single" w:color="auto" w:sz="4" w:space="0"/>
              <w:right w:val="single" w:color="auto" w:sz="4" w:space="0"/>
            </w:tcBorders>
            <w:vAlign w:val="center"/>
          </w:tcPr>
          <w:p w14:paraId="3F9B8FEB">
            <w:pPr>
              <w:widowControl/>
              <w:jc w:val="left"/>
              <w:rPr>
                <w:rFonts w:ascii="微软雅黑" w:hAnsi="微软雅黑" w:eastAsia="微软雅黑" w:cs="宋体"/>
                <w:color w:val="000000"/>
                <w:kern w:val="0"/>
                <w:sz w:val="22"/>
              </w:rPr>
            </w:pPr>
          </w:p>
        </w:tc>
        <w:tc>
          <w:tcPr>
            <w:tcW w:w="563" w:type="pct"/>
            <w:tcBorders>
              <w:top w:val="nil"/>
              <w:left w:val="single" w:color="auto" w:sz="4" w:space="0"/>
              <w:bottom w:val="single" w:color="auto" w:sz="4" w:space="0"/>
              <w:right w:val="single" w:color="auto" w:sz="4" w:space="0"/>
            </w:tcBorders>
            <w:shd w:val="clear" w:color="auto" w:fill="auto"/>
            <w:vAlign w:val="center"/>
          </w:tcPr>
          <w:p w14:paraId="7C9B66E7">
            <w:pPr>
              <w:widowControl/>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活动驻场执行跟进</w:t>
            </w:r>
          </w:p>
        </w:tc>
        <w:tc>
          <w:tcPr>
            <w:tcW w:w="2238" w:type="pct"/>
            <w:gridSpan w:val="2"/>
            <w:tcBorders>
              <w:top w:val="nil"/>
              <w:left w:val="single" w:color="auto" w:sz="4" w:space="0"/>
              <w:bottom w:val="single" w:color="auto" w:sz="4" w:space="0"/>
              <w:right w:val="single" w:color="auto" w:sz="4" w:space="0"/>
            </w:tcBorders>
            <w:shd w:val="clear" w:color="auto" w:fill="auto"/>
            <w:vAlign w:val="center"/>
          </w:tcPr>
          <w:p w14:paraId="2523A88E">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密集筹备期和会期内安排管理人员和工作人员驻场进行活动执行并响应突发需求</w:t>
            </w:r>
          </w:p>
        </w:tc>
        <w:tc>
          <w:tcPr>
            <w:tcW w:w="576" w:type="pct"/>
            <w:tcBorders>
              <w:top w:val="nil"/>
              <w:left w:val="nil"/>
              <w:bottom w:val="single" w:color="auto" w:sz="4" w:space="0"/>
              <w:right w:val="single" w:color="auto" w:sz="4" w:space="0"/>
            </w:tcBorders>
            <w:shd w:val="clear" w:color="auto" w:fill="auto"/>
            <w:vAlign w:val="center"/>
          </w:tcPr>
          <w:p w14:paraId="5CEEE9BD">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360" w:type="pct"/>
            <w:tcBorders>
              <w:top w:val="nil"/>
              <w:left w:val="nil"/>
              <w:bottom w:val="single" w:color="auto" w:sz="4" w:space="0"/>
              <w:right w:val="single" w:color="auto" w:sz="4" w:space="0"/>
            </w:tcBorders>
            <w:shd w:val="clear" w:color="auto" w:fill="auto"/>
            <w:vAlign w:val="center"/>
          </w:tcPr>
          <w:p w14:paraId="4B81B4B5">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53D29006">
            <w:pPr>
              <w:widowControl/>
              <w:jc w:val="center"/>
              <w:rPr>
                <w:rFonts w:hint="eastAsia" w:ascii="微软雅黑" w:hAnsi="微软雅黑" w:eastAsia="微软雅黑" w:cs="宋体"/>
                <w:color w:val="000000"/>
                <w:kern w:val="0"/>
                <w:sz w:val="22"/>
                <w:lang w:val="en-US" w:eastAsia="zh-CN"/>
              </w:rPr>
            </w:pPr>
          </w:p>
        </w:tc>
      </w:tr>
      <w:tr w14:paraId="47CC9655">
        <w:tblPrEx>
          <w:tblCellMar>
            <w:top w:w="0" w:type="dxa"/>
            <w:left w:w="108" w:type="dxa"/>
            <w:bottom w:w="0" w:type="dxa"/>
            <w:right w:w="108" w:type="dxa"/>
          </w:tblCellMar>
        </w:tblPrEx>
        <w:trPr>
          <w:trHeight w:val="890" w:hRule="atLeast"/>
        </w:trPr>
        <w:tc>
          <w:tcPr>
            <w:tcW w:w="502" w:type="pct"/>
            <w:vMerge w:val="restart"/>
            <w:tcBorders>
              <w:top w:val="nil"/>
              <w:left w:val="single" w:color="auto" w:sz="8" w:space="0"/>
              <w:right w:val="single" w:color="auto" w:sz="4" w:space="0"/>
            </w:tcBorders>
            <w:vAlign w:val="center"/>
          </w:tcPr>
          <w:p w14:paraId="063ECB51">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传播效果分析</w:t>
            </w:r>
          </w:p>
        </w:tc>
        <w:tc>
          <w:tcPr>
            <w:tcW w:w="563" w:type="pct"/>
            <w:tcBorders>
              <w:top w:val="nil"/>
              <w:left w:val="single" w:color="auto" w:sz="4" w:space="0"/>
              <w:bottom w:val="single" w:color="auto" w:sz="4" w:space="0"/>
              <w:right w:val="single" w:color="auto" w:sz="4" w:space="0"/>
            </w:tcBorders>
            <w:shd w:val="clear" w:color="auto" w:fill="auto"/>
            <w:vAlign w:val="center"/>
          </w:tcPr>
          <w:p w14:paraId="533C0431">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舆情监测</w:t>
            </w:r>
          </w:p>
        </w:tc>
        <w:tc>
          <w:tcPr>
            <w:tcW w:w="2238" w:type="pct"/>
            <w:gridSpan w:val="2"/>
            <w:tcBorders>
              <w:top w:val="nil"/>
              <w:left w:val="single" w:color="auto" w:sz="4" w:space="0"/>
              <w:bottom w:val="single" w:color="auto" w:sz="4" w:space="0"/>
              <w:right w:val="single" w:color="auto" w:sz="4" w:space="0"/>
            </w:tcBorders>
            <w:shd w:val="clear" w:color="auto" w:fill="auto"/>
            <w:vAlign w:val="center"/>
          </w:tcPr>
          <w:p w14:paraId="2E4FF1D8">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lang w:val="en-US" w:eastAsia="zh-CN"/>
              </w:rPr>
              <w:t>活动</w:t>
            </w:r>
            <w:r>
              <w:rPr>
                <w:rFonts w:hint="eastAsia" w:ascii="微软雅黑" w:hAnsi="微软雅黑" w:eastAsia="微软雅黑" w:cs="宋体"/>
                <w:color w:val="000000"/>
                <w:kern w:val="0"/>
                <w:sz w:val="22"/>
              </w:rPr>
              <w:t>前3天后10天全网媒体舆情监测、1份专报、1份快报</w:t>
            </w:r>
          </w:p>
        </w:tc>
        <w:tc>
          <w:tcPr>
            <w:tcW w:w="576" w:type="pct"/>
            <w:tcBorders>
              <w:top w:val="nil"/>
              <w:left w:val="nil"/>
              <w:bottom w:val="single" w:color="auto" w:sz="4" w:space="0"/>
              <w:right w:val="single" w:color="auto" w:sz="4" w:space="0"/>
            </w:tcBorders>
            <w:shd w:val="clear" w:color="auto" w:fill="auto"/>
            <w:vAlign w:val="center"/>
          </w:tcPr>
          <w:p w14:paraId="1E580A8B">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360" w:type="pct"/>
            <w:tcBorders>
              <w:top w:val="nil"/>
              <w:left w:val="nil"/>
              <w:bottom w:val="single" w:color="auto" w:sz="4" w:space="0"/>
              <w:right w:val="single" w:color="auto" w:sz="4" w:space="0"/>
            </w:tcBorders>
            <w:shd w:val="clear" w:color="auto" w:fill="auto"/>
            <w:vAlign w:val="center"/>
          </w:tcPr>
          <w:p w14:paraId="33E8BA91">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760A7A82">
            <w:pPr>
              <w:widowControl/>
              <w:jc w:val="center"/>
              <w:rPr>
                <w:rFonts w:hint="eastAsia" w:ascii="微软雅黑" w:hAnsi="微软雅黑" w:eastAsia="微软雅黑" w:cs="宋体"/>
                <w:color w:val="000000"/>
                <w:kern w:val="0"/>
                <w:sz w:val="22"/>
                <w:lang w:val="en-US" w:eastAsia="zh-CN"/>
              </w:rPr>
            </w:pPr>
          </w:p>
        </w:tc>
      </w:tr>
      <w:tr w14:paraId="262F9C1E">
        <w:tblPrEx>
          <w:tblCellMar>
            <w:top w:w="0" w:type="dxa"/>
            <w:left w:w="108" w:type="dxa"/>
            <w:bottom w:w="0" w:type="dxa"/>
            <w:right w:w="108" w:type="dxa"/>
          </w:tblCellMar>
        </w:tblPrEx>
        <w:trPr>
          <w:trHeight w:val="890" w:hRule="atLeast"/>
        </w:trPr>
        <w:tc>
          <w:tcPr>
            <w:tcW w:w="502" w:type="pct"/>
            <w:vMerge w:val="continue"/>
            <w:tcBorders>
              <w:left w:val="single" w:color="auto" w:sz="8" w:space="0"/>
              <w:bottom w:val="single" w:color="auto" w:sz="4" w:space="0"/>
              <w:right w:val="single" w:color="auto" w:sz="4" w:space="0"/>
            </w:tcBorders>
            <w:vAlign w:val="center"/>
          </w:tcPr>
          <w:p w14:paraId="425E64DD">
            <w:pPr>
              <w:widowControl/>
              <w:jc w:val="left"/>
              <w:rPr>
                <w:rFonts w:hint="eastAsia" w:ascii="微软雅黑" w:hAnsi="微软雅黑" w:eastAsia="微软雅黑" w:cs="宋体"/>
                <w:color w:val="000000"/>
                <w:kern w:val="0"/>
                <w:sz w:val="22"/>
                <w:lang w:val="en-US" w:eastAsia="zh-CN"/>
              </w:rPr>
            </w:pPr>
          </w:p>
        </w:tc>
        <w:tc>
          <w:tcPr>
            <w:tcW w:w="563" w:type="pct"/>
            <w:tcBorders>
              <w:top w:val="nil"/>
              <w:left w:val="single" w:color="auto" w:sz="4" w:space="0"/>
              <w:bottom w:val="single" w:color="auto" w:sz="4" w:space="0"/>
              <w:right w:val="single" w:color="auto" w:sz="4" w:space="0"/>
            </w:tcBorders>
            <w:shd w:val="clear" w:color="auto" w:fill="auto"/>
            <w:vAlign w:val="center"/>
          </w:tcPr>
          <w:p w14:paraId="2EB06E0F">
            <w:pPr>
              <w:widowControl/>
              <w:jc w:val="center"/>
              <w:rPr>
                <w:rFonts w:hint="eastAsia"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结案报告</w:t>
            </w:r>
          </w:p>
        </w:tc>
        <w:tc>
          <w:tcPr>
            <w:tcW w:w="2238" w:type="pct"/>
            <w:gridSpan w:val="2"/>
            <w:tcBorders>
              <w:top w:val="nil"/>
              <w:left w:val="single" w:color="auto" w:sz="4" w:space="0"/>
              <w:bottom w:val="single" w:color="auto" w:sz="4" w:space="0"/>
              <w:right w:val="single" w:color="auto" w:sz="4" w:space="0"/>
            </w:tcBorders>
            <w:shd w:val="clear" w:color="auto" w:fill="auto"/>
            <w:vAlign w:val="center"/>
          </w:tcPr>
          <w:p w14:paraId="34529054">
            <w:pPr>
              <w:widowControl/>
              <w:jc w:val="left"/>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重点宣传链接回执报告（针对邀约媒体，交付链接汇总excel）</w:t>
            </w:r>
          </w:p>
        </w:tc>
        <w:tc>
          <w:tcPr>
            <w:tcW w:w="576" w:type="pct"/>
            <w:tcBorders>
              <w:top w:val="nil"/>
              <w:left w:val="nil"/>
              <w:bottom w:val="single" w:color="auto" w:sz="4" w:space="0"/>
              <w:right w:val="single" w:color="auto" w:sz="4" w:space="0"/>
            </w:tcBorders>
            <w:shd w:val="clear" w:color="auto" w:fill="auto"/>
            <w:vAlign w:val="center"/>
          </w:tcPr>
          <w:p w14:paraId="241A7389">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1</w:t>
            </w:r>
          </w:p>
        </w:tc>
        <w:tc>
          <w:tcPr>
            <w:tcW w:w="360" w:type="pct"/>
            <w:tcBorders>
              <w:top w:val="nil"/>
              <w:left w:val="nil"/>
              <w:bottom w:val="single" w:color="auto" w:sz="4" w:space="0"/>
              <w:right w:val="single" w:color="auto" w:sz="4" w:space="0"/>
            </w:tcBorders>
            <w:shd w:val="clear" w:color="auto" w:fill="auto"/>
            <w:vAlign w:val="center"/>
          </w:tcPr>
          <w:p w14:paraId="72488667">
            <w:pPr>
              <w:widowControl/>
              <w:jc w:val="center"/>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套</w:t>
            </w:r>
          </w:p>
        </w:tc>
        <w:tc>
          <w:tcPr>
            <w:tcW w:w="759" w:type="pct"/>
            <w:tcBorders>
              <w:top w:val="nil"/>
              <w:left w:val="nil"/>
              <w:bottom w:val="single" w:color="auto" w:sz="4" w:space="0"/>
              <w:right w:val="single" w:color="auto" w:sz="4" w:space="0"/>
            </w:tcBorders>
            <w:shd w:val="clear" w:color="auto" w:fill="auto"/>
            <w:vAlign w:val="center"/>
          </w:tcPr>
          <w:p w14:paraId="7770C3E8">
            <w:pPr>
              <w:widowControl/>
              <w:jc w:val="center"/>
              <w:rPr>
                <w:rFonts w:hint="eastAsia" w:ascii="微软雅黑" w:hAnsi="微软雅黑" w:eastAsia="微软雅黑" w:cs="宋体"/>
                <w:color w:val="000000"/>
                <w:kern w:val="0"/>
                <w:sz w:val="22"/>
                <w:lang w:val="en-US" w:eastAsia="zh-CN"/>
              </w:rPr>
            </w:pPr>
          </w:p>
        </w:tc>
      </w:tr>
      <w:tr w14:paraId="0AE68611">
        <w:tblPrEx>
          <w:tblCellMar>
            <w:top w:w="0" w:type="dxa"/>
            <w:left w:w="108" w:type="dxa"/>
            <w:bottom w:w="0" w:type="dxa"/>
            <w:right w:w="108" w:type="dxa"/>
          </w:tblCellMar>
        </w:tblPrEx>
        <w:trPr>
          <w:trHeight w:val="890" w:hRule="atLeast"/>
        </w:trPr>
        <w:tc>
          <w:tcPr>
            <w:tcW w:w="502" w:type="pct"/>
            <w:tcBorders>
              <w:top w:val="single" w:color="auto" w:sz="4" w:space="0"/>
              <w:left w:val="single" w:color="auto" w:sz="8" w:space="0"/>
              <w:bottom w:val="single" w:color="auto" w:sz="4" w:space="0"/>
              <w:right w:val="single" w:color="auto" w:sz="4" w:space="0"/>
            </w:tcBorders>
            <w:vAlign w:val="center"/>
          </w:tcPr>
          <w:p w14:paraId="3DE28538">
            <w:pPr>
              <w:widowControl/>
              <w:jc w:val="left"/>
              <w:rPr>
                <w:rFonts w:hint="default" w:ascii="微软雅黑" w:hAnsi="微软雅黑" w:eastAsia="微软雅黑" w:cs="宋体"/>
                <w:color w:val="000000"/>
                <w:kern w:val="0"/>
                <w:sz w:val="22"/>
                <w:lang w:val="en-US" w:eastAsia="zh-CN"/>
              </w:rPr>
            </w:pPr>
            <w:r>
              <w:rPr>
                <w:rFonts w:hint="eastAsia" w:ascii="微软雅黑" w:hAnsi="微软雅黑" w:eastAsia="微软雅黑" w:cs="宋体"/>
                <w:color w:val="000000"/>
                <w:kern w:val="0"/>
                <w:sz w:val="22"/>
                <w:lang w:val="en-US" w:eastAsia="zh-CN"/>
              </w:rPr>
              <w:t>合计金额</w:t>
            </w:r>
          </w:p>
        </w:tc>
        <w:tc>
          <w:tcPr>
            <w:tcW w:w="449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4ADDC98">
            <w:pPr>
              <w:widowControl/>
              <w:jc w:val="right"/>
              <w:rPr>
                <w:rFonts w:hint="eastAsia" w:ascii="微软雅黑" w:hAnsi="微软雅黑" w:eastAsia="微软雅黑" w:cs="宋体"/>
                <w:color w:val="000000"/>
                <w:kern w:val="0"/>
                <w:sz w:val="22"/>
                <w:lang w:val="en-US" w:eastAsia="zh-CN"/>
              </w:rPr>
            </w:pPr>
          </w:p>
        </w:tc>
      </w:tr>
    </w:tbl>
    <w:p w14:paraId="1163E3DF">
      <w:pPr>
        <w:spacing w:line="360" w:lineRule="auto"/>
        <w:rPr>
          <w:rFonts w:eastAsia="仿宋_GB2312"/>
          <w:sz w:val="24"/>
        </w:rPr>
      </w:pPr>
    </w:p>
    <w:p w14:paraId="3019C870">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0930D883">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76FF98FE">
      <w:pPr>
        <w:spacing w:line="360" w:lineRule="auto"/>
        <w:rPr>
          <w:rFonts w:eastAsia="仿宋_GB2312"/>
          <w:sz w:val="24"/>
        </w:rPr>
      </w:pPr>
      <w:r>
        <w:rPr>
          <w:rFonts w:eastAsia="仿宋_GB2312"/>
          <w:sz w:val="24"/>
        </w:rPr>
        <w:t>日期：_____________</w:t>
      </w:r>
    </w:p>
    <w:p w14:paraId="08815669">
      <w:pPr>
        <w:autoSpaceDE w:val="0"/>
        <w:autoSpaceDN w:val="0"/>
        <w:spacing w:line="360" w:lineRule="auto"/>
        <w:ind w:right="893"/>
        <w:textAlignment w:val="bottom"/>
        <w:rPr>
          <w:rFonts w:eastAsia="仿宋_GB2312"/>
          <w:sz w:val="24"/>
        </w:rPr>
      </w:pPr>
      <w:r>
        <w:rPr>
          <w:rFonts w:eastAsia="仿宋_GB2312"/>
          <w:sz w:val="24"/>
        </w:rPr>
        <w:t>注：</w:t>
      </w:r>
    </w:p>
    <w:p w14:paraId="54A0A1D1">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3D3141F0">
      <w:pPr>
        <w:pStyle w:val="3"/>
        <w:numPr>
          <w:ilvl w:val="0"/>
          <w:numId w:val="0"/>
        </w:numPr>
        <w:tabs>
          <w:tab w:val="clear" w:pos="567"/>
        </w:tabs>
        <w:rPr>
          <w:rFonts w:eastAsia="仿宋_GB2312"/>
        </w:rPr>
        <w:sectPr>
          <w:headerReference r:id="rId14" w:type="first"/>
          <w:footerReference r:id="rId17" w:type="first"/>
          <w:footerReference r:id="rId15" w:type="default"/>
          <w:footerReference r:id="rId16" w:type="even"/>
          <w:pgSz w:w="16838" w:h="11906" w:orient="landscape"/>
          <w:pgMar w:top="1797" w:right="1440" w:bottom="1797" w:left="1440" w:header="720" w:footer="1134" w:gutter="0"/>
          <w:pgNumType w:start="2"/>
          <w:cols w:space="720" w:num="1"/>
          <w:docGrid w:linePitch="286" w:charSpace="0"/>
        </w:sectPr>
      </w:pPr>
      <w:bookmarkStart w:id="82" w:name="_Toc417049200"/>
      <w:bookmarkStart w:id="83" w:name="_Toc16073780"/>
    </w:p>
    <w:bookmarkEnd w:id="82"/>
    <w:bookmarkEnd w:id="83"/>
    <w:p w14:paraId="7D9951D7">
      <w:pPr>
        <w:pStyle w:val="3"/>
        <w:numPr>
          <w:ilvl w:val="0"/>
          <w:numId w:val="0"/>
        </w:numPr>
        <w:ind w:left="567" w:hanging="567"/>
        <w:rPr>
          <w:rFonts w:eastAsia="仿宋_GB2312"/>
        </w:rPr>
      </w:pPr>
      <w:r>
        <w:rPr>
          <w:rFonts w:hint="eastAsia" w:ascii="仿宋_GB2312" w:eastAsia="仿宋_GB2312"/>
        </w:rPr>
        <w:t>附件</w:t>
      </w:r>
      <w:r>
        <w:rPr>
          <w:rFonts w:eastAsia="仿宋_GB2312"/>
        </w:rPr>
        <w:t>5</w:t>
      </w:r>
      <w:r>
        <w:rPr>
          <w:rFonts w:hint="eastAsia" w:eastAsia="仿宋_GB2312" w:cs="Arial"/>
        </w:rPr>
        <w:t>.</w:t>
      </w:r>
      <w:r>
        <w:rPr>
          <w:rFonts w:hint="eastAsia" w:ascii="仿宋_GB2312" w:eastAsia="仿宋_GB2312"/>
        </w:rPr>
        <w:t>技术方案</w:t>
      </w:r>
    </w:p>
    <w:p w14:paraId="4531F6E5">
      <w:pPr>
        <w:pStyle w:val="3"/>
        <w:numPr>
          <w:ilvl w:val="0"/>
          <w:numId w:val="0"/>
        </w:numPr>
        <w:ind w:left="567" w:hanging="567"/>
      </w:pPr>
      <w:r>
        <w:rPr>
          <w:rFonts w:ascii="仿宋_GB2312" w:eastAsia="仿宋_GB2312"/>
        </w:rPr>
        <w:t>附件</w:t>
      </w:r>
      <w:r>
        <w:rPr>
          <w:rFonts w:hint="eastAsia" w:eastAsia="仿宋_GB2312" w:cs="Arial"/>
        </w:rPr>
        <w:t>6</w:t>
      </w:r>
      <w:r>
        <w:rPr>
          <w:rFonts w:eastAsia="仿宋_GB2312"/>
        </w:rPr>
        <w:t>.</w:t>
      </w:r>
      <w:r>
        <w:rPr>
          <w:rFonts w:hint="eastAsia" w:ascii="仿宋_GB2312" w:eastAsia="仿宋_GB2312"/>
        </w:rPr>
        <w:t>供应商自行提交的其他文件</w:t>
      </w:r>
    </w:p>
    <w:p w14:paraId="4545AC6C">
      <w:pPr>
        <w:pStyle w:val="3"/>
        <w:numPr>
          <w:ilvl w:val="0"/>
          <w:numId w:val="0"/>
        </w:numPr>
        <w:tabs>
          <w:tab w:val="clear" w:pos="567"/>
        </w:tabs>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DC9D">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B66CCAE">
    <w:pPr>
      <w:pStyle w:val="6"/>
      <w:ind w:right="360"/>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DAFF">
    <w:pPr>
      <w:pStyle w:val="6"/>
      <w:framePr w:wrap="around" w:vAnchor="text" w:hAnchor="margin" w:xAlign="center" w:y="1"/>
      <w:rPr>
        <w:rStyle w:val="11"/>
      </w:rPr>
    </w:pPr>
    <w:r>
      <w:fldChar w:fldCharType="begin"/>
    </w:r>
    <w:r>
      <w:rPr>
        <w:rStyle w:val="11"/>
      </w:rPr>
      <w:instrText xml:space="preserve">PAGE  </w:instrText>
    </w:r>
    <w:r>
      <w:fldChar w:fldCharType="end"/>
    </w:r>
  </w:p>
  <w:p w14:paraId="4C1495BA">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66C8">
    <w:pPr>
      <w:pBdr>
        <w:top w:val="single" w:color="auto" w:sz="4" w:space="1"/>
      </w:pBdr>
      <w:rPr>
        <w:kern w:val="0"/>
      </w:rPr>
    </w:pPr>
  </w:p>
  <w:p w14:paraId="31158D23">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C1B2">
    <w:pPr>
      <w:pStyle w:val="6"/>
      <w:framePr w:wrap="around" w:vAnchor="text" w:hAnchor="margin" w:xAlign="center" w:y="1"/>
      <w:rPr>
        <w:rStyle w:val="11"/>
      </w:rPr>
    </w:pPr>
    <w:r>
      <w:fldChar w:fldCharType="begin"/>
    </w:r>
    <w:r>
      <w:rPr>
        <w:rStyle w:val="11"/>
      </w:rPr>
      <w:instrText xml:space="preserve">PAGE  </w:instrText>
    </w:r>
    <w:r>
      <w:fldChar w:fldCharType="end"/>
    </w:r>
  </w:p>
  <w:p w14:paraId="7904E35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0384">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DB9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F8717BC">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DDCF">
    <w:pPr>
      <w:pBdr>
        <w:top w:val="single" w:color="auto" w:sz="4" w:space="1"/>
      </w:pBdr>
      <w:rPr>
        <w:kern w:val="0"/>
      </w:rPr>
    </w:pPr>
  </w:p>
  <w:p w14:paraId="50EF1FDB">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311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2F1B9898">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2B0A">
    <w:pPr>
      <w:pStyle w:val="6"/>
      <w:framePr w:wrap="around" w:vAnchor="text" w:hAnchor="margin" w:xAlign="center" w:y="1"/>
      <w:rPr>
        <w:rStyle w:val="11"/>
      </w:rPr>
    </w:pPr>
    <w:r>
      <w:fldChar w:fldCharType="begin"/>
    </w:r>
    <w:r>
      <w:rPr>
        <w:rStyle w:val="11"/>
      </w:rPr>
      <w:instrText xml:space="preserve">PAGE  </w:instrText>
    </w:r>
    <w:r>
      <w:fldChar w:fldCharType="end"/>
    </w:r>
  </w:p>
  <w:p w14:paraId="32A3FBA2">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DADC">
    <w:pPr>
      <w:pBdr>
        <w:top w:val="single" w:color="auto" w:sz="4" w:space="1"/>
      </w:pBdr>
      <w:rPr>
        <w:kern w:val="0"/>
      </w:rPr>
    </w:pPr>
  </w:p>
  <w:p w14:paraId="1E5C5BF1">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A930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307748F6">
    <w:pPr>
      <w:pStyle w:val="6"/>
      <w:tabs>
        <w:tab w:val="left" w:pos="5680"/>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E5A8">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4556">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C185">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B5F0">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7EC3496F"/>
    <w:multiLevelType w:val="multilevel"/>
    <w:tmpl w:val="7EC3496F"/>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8531A8"/>
    <w:rsid w:val="00AD558A"/>
    <w:rsid w:val="00D27067"/>
    <w:rsid w:val="00D74CA3"/>
    <w:rsid w:val="00E04019"/>
    <w:rsid w:val="01910A08"/>
    <w:rsid w:val="044C668F"/>
    <w:rsid w:val="05971A3E"/>
    <w:rsid w:val="079C1888"/>
    <w:rsid w:val="08A34695"/>
    <w:rsid w:val="09C32242"/>
    <w:rsid w:val="0B993A0C"/>
    <w:rsid w:val="0D70006B"/>
    <w:rsid w:val="0FE179AE"/>
    <w:rsid w:val="10F272B5"/>
    <w:rsid w:val="13454F45"/>
    <w:rsid w:val="13BE3795"/>
    <w:rsid w:val="1C6A1DFF"/>
    <w:rsid w:val="1CB92BD4"/>
    <w:rsid w:val="1EDF0109"/>
    <w:rsid w:val="232B1FC4"/>
    <w:rsid w:val="287F5FEE"/>
    <w:rsid w:val="2B514D73"/>
    <w:rsid w:val="2C173242"/>
    <w:rsid w:val="32587677"/>
    <w:rsid w:val="32A35DCB"/>
    <w:rsid w:val="37A5110C"/>
    <w:rsid w:val="399D7242"/>
    <w:rsid w:val="3EDB60B9"/>
    <w:rsid w:val="3F6774F5"/>
    <w:rsid w:val="4168282C"/>
    <w:rsid w:val="430D368B"/>
    <w:rsid w:val="458E63DF"/>
    <w:rsid w:val="45E2478A"/>
    <w:rsid w:val="45F4468E"/>
    <w:rsid w:val="46362EF9"/>
    <w:rsid w:val="48AA1F4D"/>
    <w:rsid w:val="4A7D10F6"/>
    <w:rsid w:val="4BD034A7"/>
    <w:rsid w:val="4BED7CAA"/>
    <w:rsid w:val="4D9549A9"/>
    <w:rsid w:val="4E1F4272"/>
    <w:rsid w:val="4E87050B"/>
    <w:rsid w:val="4F652EFD"/>
    <w:rsid w:val="50A346C6"/>
    <w:rsid w:val="531719BC"/>
    <w:rsid w:val="53FA04D8"/>
    <w:rsid w:val="54C6369A"/>
    <w:rsid w:val="55326F81"/>
    <w:rsid w:val="56582A17"/>
    <w:rsid w:val="57721B40"/>
    <w:rsid w:val="596D4A2C"/>
    <w:rsid w:val="5E0558A5"/>
    <w:rsid w:val="5EB44B9A"/>
    <w:rsid w:val="5EE31DA7"/>
    <w:rsid w:val="61970898"/>
    <w:rsid w:val="61A11AC9"/>
    <w:rsid w:val="62690915"/>
    <w:rsid w:val="644840CB"/>
    <w:rsid w:val="659D40B6"/>
    <w:rsid w:val="65E82B91"/>
    <w:rsid w:val="66D719F8"/>
    <w:rsid w:val="678F7045"/>
    <w:rsid w:val="67A601CB"/>
    <w:rsid w:val="685E4E9D"/>
    <w:rsid w:val="688974FA"/>
    <w:rsid w:val="6A431905"/>
    <w:rsid w:val="6BC339B8"/>
    <w:rsid w:val="6C944351"/>
    <w:rsid w:val="6FD46AA0"/>
    <w:rsid w:val="712E6CCB"/>
    <w:rsid w:val="72640322"/>
    <w:rsid w:val="74237D69"/>
    <w:rsid w:val="774B7D02"/>
    <w:rsid w:val="7AD4466B"/>
    <w:rsid w:val="7B8D7FAA"/>
    <w:rsid w:val="7D456FA2"/>
    <w:rsid w:val="7E6C0D12"/>
    <w:rsid w:val="7FF7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1234</Words>
  <Characters>1376</Characters>
  <Lines>44</Lines>
  <Paragraphs>12</Paragraphs>
  <TotalTime>3</TotalTime>
  <ScaleCrop>false</ScaleCrop>
  <LinksUpToDate>false</LinksUpToDate>
  <CharactersWithSpaces>1542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用户</cp:lastModifiedBy>
  <cp:lastPrinted>2021-07-07T05:30:00Z</cp:lastPrinted>
  <dcterms:modified xsi:type="dcterms:W3CDTF">2026-06-16T03:57:41Z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4D518B3ABB5343DF854FA9B5EC14C88E</vt:lpwstr>
  </property>
  <property fmtid="{D5CDD505-2E9C-101B-9397-08002B2CF9AE}" pid="4" name="KSOTemplateDocerSaveRecord">
    <vt:lpwstr>eyJoZGlkIjoiZmNmNjAyN2I1NzljMGQ3Y2RmNTVkNzg2N2QyZTFiYTEiLCJ1c2VySWQiOiI4NzMyNTY3NzIifQ==</vt:lpwstr>
  </property>
</Properties>
</file>