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D399">
      <w:pPr>
        <w:widowControl w:val="0"/>
        <w:snapToGrid w:val="0"/>
        <w:spacing w:after="0" w:line="600" w:lineRule="exact"/>
        <w:rPr>
          <w:rFonts w:ascii="Times New Roman" w:hAnsi="Times New Roman" w:eastAsia="黑体" w:cs="Times New Roman"/>
          <w:kern w:val="2"/>
          <w:szCs w:val="32"/>
          <w:lang w:eastAsia="zh-CN"/>
        </w:rPr>
      </w:pPr>
      <w:r>
        <w:rPr>
          <w:rFonts w:ascii="Times New Roman" w:hAnsi="Times New Roman" w:eastAsia="黑体" w:cs="Times New Roman"/>
          <w:kern w:val="2"/>
          <w:szCs w:val="32"/>
          <w:lang w:eastAsia="zh-CN"/>
        </w:rPr>
        <w:t>附件1</w:t>
      </w:r>
    </w:p>
    <w:p w14:paraId="7A0B9CF0">
      <w:pPr>
        <w:widowControl w:val="0"/>
        <w:snapToGrid w:val="0"/>
        <w:spacing w:after="0" w:line="600" w:lineRule="exact"/>
        <w:jc w:val="center"/>
        <w:rPr>
          <w:rFonts w:ascii="Times New Roman" w:hAnsi="Times New Roman" w:eastAsia="小标宋" w:cs="Times New Roman"/>
          <w:kern w:val="2"/>
          <w:sz w:val="44"/>
          <w:szCs w:val="44"/>
          <w:lang w:eastAsia="zh-CN"/>
        </w:rPr>
      </w:pPr>
      <w:r>
        <w:rPr>
          <w:rFonts w:ascii="Times New Roman" w:hAnsi="Times New Roman" w:eastAsia="小标宋" w:cs="Times New Roman"/>
          <w:kern w:val="2"/>
          <w:sz w:val="44"/>
          <w:szCs w:val="44"/>
          <w:lang w:eastAsia="zh-CN"/>
        </w:rPr>
        <w:t>活动日程</w:t>
      </w:r>
    </w:p>
    <w:p w14:paraId="4D0CA50A">
      <w:pPr>
        <w:pStyle w:val="2"/>
        <w:rPr>
          <w:rFonts w:ascii="Times New Roman" w:hAnsi="Times New Roman" w:cs="Times New Roman"/>
          <w:sz w:val="2"/>
          <w:szCs w:val="2"/>
          <w:lang w:eastAsia="zh-CN"/>
        </w:rPr>
      </w:pPr>
    </w:p>
    <w:p w14:paraId="48C86AE9">
      <w:pPr>
        <w:spacing w:after="0" w:line="560" w:lineRule="exact"/>
        <w:ind w:firstLine="640" w:firstLineChars="2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时间：2026年6月16日</w:t>
      </w:r>
    </w:p>
    <w:p w14:paraId="34020630">
      <w:pPr>
        <w:spacing w:after="0" w:line="560" w:lineRule="exact"/>
        <w:ind w:firstLine="640" w:firstLineChars="2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地点：北京辰茂鸿翔酒店四层鸿翔厅</w:t>
      </w:r>
    </w:p>
    <w:tbl>
      <w:tblPr>
        <w:tblStyle w:val="4"/>
        <w:tblW w:w="10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404"/>
        <w:gridCol w:w="5940"/>
      </w:tblGrid>
      <w:tr w14:paraId="60460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1DE0816A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3404" w:type="dxa"/>
            <w:vAlign w:val="center"/>
          </w:tcPr>
          <w:p w14:paraId="7153735E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主题</w:t>
            </w:r>
          </w:p>
        </w:tc>
        <w:tc>
          <w:tcPr>
            <w:tcW w:w="5940" w:type="dxa"/>
            <w:vAlign w:val="center"/>
          </w:tcPr>
          <w:p w14:paraId="53DACE6D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主讲人</w:t>
            </w:r>
          </w:p>
        </w:tc>
      </w:tr>
      <w:tr w14:paraId="5154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5F56B4CD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09:10</w:t>
            </w:r>
          </w:p>
        </w:tc>
        <w:tc>
          <w:tcPr>
            <w:tcW w:w="9344" w:type="dxa"/>
            <w:gridSpan w:val="2"/>
            <w:vAlign w:val="center"/>
          </w:tcPr>
          <w:p w14:paraId="2510B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致辞</w:t>
            </w:r>
          </w:p>
        </w:tc>
      </w:tr>
      <w:tr w14:paraId="7E108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60AF6945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4" w:type="dxa"/>
            <w:vAlign w:val="center"/>
          </w:tcPr>
          <w:p w14:paraId="64793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北京市算力设施建设政策解读</w:t>
            </w:r>
          </w:p>
        </w:tc>
        <w:tc>
          <w:tcPr>
            <w:tcW w:w="5940" w:type="dxa"/>
            <w:vAlign w:val="center"/>
          </w:tcPr>
          <w:p w14:paraId="3A606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高郑州  </w:t>
            </w:r>
          </w:p>
          <w:p w14:paraId="2FA37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北京市经济和信息化局数字产业处 干部</w:t>
            </w:r>
          </w:p>
        </w:tc>
      </w:tr>
      <w:tr w14:paraId="46817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931" w:type="dxa"/>
            <w:gridSpan w:val="3"/>
            <w:vAlign w:val="center"/>
          </w:tcPr>
          <w:p w14:paraId="1EE0F508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32"/>
                <w:lang w:eastAsia="zh-CN"/>
              </w:rPr>
              <w:t>零碳算力设施建设经验交流活动</w:t>
            </w:r>
          </w:p>
        </w:tc>
      </w:tr>
      <w:tr w14:paraId="5CA7D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1A5D7111">
            <w:pPr>
              <w:spacing w:after="0" w:line="5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404" w:type="dxa"/>
            <w:vAlign w:val="center"/>
          </w:tcPr>
          <w:p w14:paraId="05BB9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新型储能与工业绿色微电网对零碳算力设施的支撑</w:t>
            </w:r>
          </w:p>
        </w:tc>
        <w:tc>
          <w:tcPr>
            <w:tcW w:w="5940" w:type="dxa"/>
            <w:vAlign w:val="center"/>
          </w:tcPr>
          <w:p w14:paraId="74621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单葆国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521E1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国网能源研究院有限公司</w:t>
            </w:r>
          </w:p>
          <w:p w14:paraId="1812F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副总经理（副院长）、教授级高工</w:t>
            </w:r>
          </w:p>
        </w:tc>
      </w:tr>
      <w:tr w14:paraId="6EFFA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6E2222D6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45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3404" w:type="dxa"/>
            <w:vAlign w:val="center"/>
          </w:tcPr>
          <w:p w14:paraId="41675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打造零碳算力园区的构想与初步实践</w:t>
            </w:r>
          </w:p>
        </w:tc>
        <w:tc>
          <w:tcPr>
            <w:tcW w:w="5940" w:type="dxa"/>
            <w:vAlign w:val="center"/>
          </w:tcPr>
          <w:p w14:paraId="726E8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韩冠军</w:t>
            </w:r>
          </w:p>
          <w:p w14:paraId="41ED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中国移动集团有限公司 项目经理</w:t>
            </w:r>
          </w:p>
        </w:tc>
      </w:tr>
      <w:tr w14:paraId="058E8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02914413">
            <w:pPr>
              <w:spacing w:after="0" w:line="5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00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404" w:type="dxa"/>
            <w:vAlign w:val="center"/>
          </w:tcPr>
          <w:p w14:paraId="2D2EB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基于100%清洁能源可溯源的零碳算力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设施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建设实践</w:t>
            </w:r>
          </w:p>
        </w:tc>
        <w:tc>
          <w:tcPr>
            <w:tcW w:w="5940" w:type="dxa"/>
            <w:vAlign w:val="center"/>
          </w:tcPr>
          <w:p w14:paraId="1E77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赵隆科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  <w:p w14:paraId="27FE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中国电信股份有限公司青海分公司</w:t>
            </w:r>
          </w:p>
          <w:p w14:paraId="0FE31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项目经理</w:t>
            </w:r>
          </w:p>
        </w:tc>
      </w:tr>
      <w:tr w14:paraId="015DE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369186EF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15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404" w:type="dxa"/>
            <w:vAlign w:val="center"/>
          </w:tcPr>
          <w:p w14:paraId="0B428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算电协同下算力设施的一体化设计与运行</w:t>
            </w:r>
          </w:p>
        </w:tc>
        <w:tc>
          <w:tcPr>
            <w:tcW w:w="5940" w:type="dxa"/>
            <w:vAlign w:val="center"/>
          </w:tcPr>
          <w:p w14:paraId="58C2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王永真</w:t>
            </w:r>
          </w:p>
          <w:p w14:paraId="426E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北京理工大学研究员、博导</w:t>
            </w:r>
          </w:p>
        </w:tc>
      </w:tr>
      <w:tr w14:paraId="44C4B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088E88D3">
            <w:pPr>
              <w:spacing w:after="0" w:line="5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30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404" w:type="dxa"/>
            <w:vAlign w:val="center"/>
          </w:tcPr>
          <w:p w14:paraId="522AE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小标宋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向绿而兴服务美丽中国建设</w:t>
            </w:r>
            <w:r>
              <w:rPr>
                <w:rFonts w:hint="eastAsia" w:ascii="Times New Roman" w:hAnsi="Times New Roman" w:eastAsia="小标宋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兴业银行绿色金融产品体系赋能零碳算力设施建设</w:t>
            </w:r>
          </w:p>
        </w:tc>
        <w:tc>
          <w:tcPr>
            <w:tcW w:w="5940" w:type="dxa"/>
            <w:vAlign w:val="center"/>
          </w:tcPr>
          <w:p w14:paraId="60A34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周小丽</w:t>
            </w:r>
          </w:p>
          <w:p w14:paraId="2A2FA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兴业银行股份有限公司北京分行绿色金融部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副总经理</w:t>
            </w:r>
          </w:p>
        </w:tc>
      </w:tr>
      <w:tr w14:paraId="6DCB1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695FE905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-11: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3404" w:type="dxa"/>
            <w:vAlign w:val="center"/>
          </w:tcPr>
          <w:p w14:paraId="16B2C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秦淮数据在零碳算力探索与实践</w:t>
            </w:r>
          </w:p>
        </w:tc>
        <w:tc>
          <w:tcPr>
            <w:tcW w:w="5940" w:type="dxa"/>
            <w:vAlign w:val="center"/>
          </w:tcPr>
          <w:p w14:paraId="5BF6E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陈吟颖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  <w:p w14:paraId="483B8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北京秦淮数据有限公司</w:t>
            </w:r>
          </w:p>
          <w:p w14:paraId="37DFF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能源技术总监、教授级高工</w:t>
            </w:r>
          </w:p>
        </w:tc>
      </w:tr>
      <w:tr w14:paraId="561D5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2C2AA308">
            <w:pPr>
              <w:spacing w:after="0" w:line="5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-11: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404" w:type="dxa"/>
            <w:vAlign w:val="center"/>
          </w:tcPr>
          <w:p w14:paraId="2E56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电力一体化赋能零碳算力设施解决方案</w:t>
            </w:r>
          </w:p>
        </w:tc>
        <w:tc>
          <w:tcPr>
            <w:tcW w:w="5940" w:type="dxa"/>
            <w:vAlign w:val="center"/>
          </w:tcPr>
          <w:p w14:paraId="51E5F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刘建振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04E9F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深圳科士达科技股份有限公司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技术总工</w:t>
            </w:r>
          </w:p>
        </w:tc>
      </w:tr>
      <w:tr w14:paraId="693C3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4365FA49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-11: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404" w:type="dxa"/>
            <w:vAlign w:val="center"/>
          </w:tcPr>
          <w:p w14:paraId="55139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零碳算力绿色温控架构与关键节能技术</w:t>
            </w:r>
          </w:p>
        </w:tc>
        <w:tc>
          <w:tcPr>
            <w:tcW w:w="5940" w:type="dxa"/>
            <w:vAlign w:val="center"/>
          </w:tcPr>
          <w:p w14:paraId="15ECB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严锦程</w:t>
            </w:r>
          </w:p>
          <w:p w14:paraId="782CD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新疆华奕新能源科技有限公司研发技术总监</w:t>
            </w:r>
          </w:p>
        </w:tc>
      </w:tr>
      <w:tr w14:paraId="388DB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346917FB">
            <w:pPr>
              <w:spacing w:after="0" w:line="5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11:30-11:45</w:t>
            </w:r>
          </w:p>
        </w:tc>
        <w:tc>
          <w:tcPr>
            <w:tcW w:w="3404" w:type="dxa"/>
            <w:vAlign w:val="center"/>
          </w:tcPr>
          <w:p w14:paraId="5F52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算力设施碳核算与监察的探讨</w:t>
            </w:r>
          </w:p>
        </w:tc>
        <w:tc>
          <w:tcPr>
            <w:tcW w:w="5940" w:type="dxa"/>
            <w:vAlign w:val="center"/>
          </w:tcPr>
          <w:p w14:paraId="00AB0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郭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丰</w:t>
            </w:r>
          </w:p>
          <w:p w14:paraId="6FE14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中国电子学会正高级工程师</w:t>
            </w:r>
          </w:p>
        </w:tc>
      </w:tr>
      <w:tr w14:paraId="1888B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1" w:type="dxa"/>
            <w:gridSpan w:val="3"/>
            <w:vAlign w:val="center"/>
          </w:tcPr>
          <w:p w14:paraId="43F9F6E6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休息</w:t>
            </w:r>
          </w:p>
        </w:tc>
      </w:tr>
      <w:tr w14:paraId="634F7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1" w:type="dxa"/>
            <w:gridSpan w:val="3"/>
            <w:vAlign w:val="center"/>
          </w:tcPr>
          <w:p w14:paraId="5ED1BFD6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32"/>
                <w:lang w:eastAsia="zh-CN"/>
              </w:rPr>
              <w:t>前沿节能降碳技术对接推广活动</w:t>
            </w:r>
          </w:p>
        </w:tc>
      </w:tr>
      <w:tr w14:paraId="0BBA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4D4A10DF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404" w:type="dxa"/>
            <w:vAlign w:val="center"/>
          </w:tcPr>
          <w:p w14:paraId="565F57E0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2026年绿色低碳发展项目政策解读</w:t>
            </w:r>
          </w:p>
        </w:tc>
        <w:tc>
          <w:tcPr>
            <w:tcW w:w="5940" w:type="dxa"/>
            <w:vAlign w:val="center"/>
          </w:tcPr>
          <w:p w14:paraId="27C64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刘  帆</w:t>
            </w:r>
          </w:p>
          <w:p w14:paraId="503CFA2A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 xml:space="preserve"> 北京市经济和信息化局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产业发展促进中心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节能与综合利用促进部副部长</w:t>
            </w:r>
          </w:p>
        </w:tc>
      </w:tr>
      <w:tr w14:paraId="16D92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553593E9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404" w:type="dxa"/>
            <w:vAlign w:val="center"/>
          </w:tcPr>
          <w:p w14:paraId="75AE8D95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基于液冷数据中心余热驱动卡诺电池系统</w:t>
            </w:r>
          </w:p>
        </w:tc>
        <w:tc>
          <w:tcPr>
            <w:tcW w:w="5940" w:type="dxa"/>
            <w:vAlign w:val="center"/>
          </w:tcPr>
          <w:p w14:paraId="53BAD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王喜华</w:t>
            </w:r>
          </w:p>
          <w:p w14:paraId="2328B14D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北京前沿动力科技有限公司总经理</w:t>
            </w:r>
          </w:p>
        </w:tc>
      </w:tr>
      <w:tr w14:paraId="79DDA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54DB3746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404" w:type="dxa"/>
            <w:vAlign w:val="center"/>
          </w:tcPr>
          <w:p w14:paraId="50BBC33F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北京环卫集团节能减碳实践</w:t>
            </w:r>
          </w:p>
        </w:tc>
        <w:tc>
          <w:tcPr>
            <w:tcW w:w="5940" w:type="dxa"/>
            <w:vAlign w:val="center"/>
          </w:tcPr>
          <w:p w14:paraId="767895B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臧   冰</w:t>
            </w:r>
          </w:p>
          <w:p w14:paraId="79C116C1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北京环卫集团规划发展部主管、高级工程师</w:t>
            </w:r>
          </w:p>
        </w:tc>
      </w:tr>
      <w:tr w14:paraId="6301D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210C8777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14: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14: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404" w:type="dxa"/>
            <w:vAlign w:val="center"/>
          </w:tcPr>
          <w:p w14:paraId="3E9140F3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从碳循环视角重构零碳园区解决方案</w:t>
            </w:r>
          </w:p>
        </w:tc>
        <w:tc>
          <w:tcPr>
            <w:tcW w:w="5940" w:type="dxa"/>
            <w:vAlign w:val="center"/>
          </w:tcPr>
          <w:p w14:paraId="6ADED13C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周    馥  </w:t>
            </w:r>
          </w:p>
          <w:p w14:paraId="30F52415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霖和气候科技（北京）有限公司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 xml:space="preserve"> CEO</w:t>
            </w:r>
          </w:p>
        </w:tc>
      </w:tr>
      <w:tr w14:paraId="03C17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7D8C9AD1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14: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404" w:type="dxa"/>
            <w:vAlign w:val="center"/>
          </w:tcPr>
          <w:p w14:paraId="6D541518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碳捕集技术助力企业绿色化发展</w:t>
            </w:r>
          </w:p>
        </w:tc>
        <w:tc>
          <w:tcPr>
            <w:tcW w:w="5940" w:type="dxa"/>
            <w:vAlign w:val="center"/>
          </w:tcPr>
          <w:p w14:paraId="77095F82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张   英  </w:t>
            </w:r>
          </w:p>
          <w:p w14:paraId="0302C406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北京市飞达捷能气体分离技术有限公司</w:t>
            </w:r>
          </w:p>
          <w:p w14:paraId="2B554EE2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副总经理</w:t>
            </w:r>
          </w:p>
        </w:tc>
      </w:tr>
      <w:tr w14:paraId="79B7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466D0AC4">
            <w:pPr>
              <w:spacing w:after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15: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404" w:type="dxa"/>
            <w:vAlign w:val="center"/>
          </w:tcPr>
          <w:p w14:paraId="70214B5F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北京银行金融支持绿色低碳发展服务体系介绍</w:t>
            </w:r>
          </w:p>
        </w:tc>
        <w:tc>
          <w:tcPr>
            <w:tcW w:w="5940" w:type="dxa"/>
            <w:vAlign w:val="center"/>
          </w:tcPr>
          <w:p w14:paraId="059A31FF">
            <w:pPr>
              <w:spacing w:after="0"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谢   珣</w:t>
            </w:r>
          </w:p>
          <w:p w14:paraId="3BBBED4B">
            <w:pPr>
              <w:spacing w:after="0" w:line="240" w:lineRule="auto"/>
              <w:jc w:val="both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北京银行股份有限公司银行部绿色金融室经理</w:t>
            </w:r>
          </w:p>
        </w:tc>
      </w:tr>
    </w:tbl>
    <w:p w14:paraId="44C593D5">
      <w:r>
        <w:rPr>
          <w:rFonts w:hint="eastAsia" w:ascii="Times New Roman" w:hAnsi="Times New Roman" w:cs="Times New Roman"/>
          <w:lang w:eastAsia="zh-CN"/>
        </w:rPr>
        <w:t>具体日程以当天为准。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8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2026-06-08T08:37:53Z</dcterms:created>
  <dc:creator>Administrator</dc:creator>
  <cp:lastModifiedBy>阿甘</cp:lastModifiedBy>
  <dcterms:modified xsi:type="dcterms:W3CDTF">2026-06-08T08:38:04Z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A636F08BC95E4ACE9A548C8D251B768C_12</vt:lpwstr>
  </property>
</Properties>
</file>