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p>
    <w:p>
      <w:pPr>
        <w:rPr>
          <w:rFonts w:eastAsia="仿宋_GB2312"/>
          <w:b/>
          <w:bCs/>
          <w:sz w:val="52"/>
          <w:szCs w:val="52"/>
        </w:rPr>
      </w:pPr>
    </w:p>
    <w:p>
      <w:pPr>
        <w:ind w:left="173" w:hanging="173" w:hangingChars="24"/>
        <w:jc w:val="center"/>
        <w:rPr>
          <w:rFonts w:hint="eastAsia" w:eastAsia="仿宋_GB2312"/>
          <w:b/>
          <w:sz w:val="72"/>
          <w:szCs w:val="72"/>
        </w:rPr>
      </w:pPr>
      <w:r>
        <w:rPr>
          <w:rFonts w:hint="eastAsia" w:eastAsia="仿宋_GB2312"/>
          <w:b/>
          <w:sz w:val="72"/>
          <w:szCs w:val="72"/>
        </w:rPr>
        <w:t>202</w:t>
      </w:r>
      <w:r>
        <w:rPr>
          <w:rFonts w:hint="eastAsia" w:eastAsia="仿宋_GB2312"/>
          <w:b/>
          <w:sz w:val="72"/>
          <w:szCs w:val="72"/>
          <w:lang w:val="en-US" w:eastAsia="zh-CN"/>
        </w:rPr>
        <w:t>4</w:t>
      </w:r>
      <w:r>
        <w:rPr>
          <w:rFonts w:hint="eastAsia" w:eastAsia="仿宋_GB2312"/>
          <w:b/>
          <w:sz w:val="72"/>
          <w:szCs w:val="72"/>
        </w:rPr>
        <w:t>世界机器人大会</w:t>
      </w:r>
    </w:p>
    <w:p>
      <w:pPr>
        <w:ind w:left="173" w:hanging="173" w:hangingChars="24"/>
        <w:jc w:val="center"/>
        <w:rPr>
          <w:rFonts w:eastAsia="仿宋_GB2312"/>
          <w:b/>
          <w:sz w:val="72"/>
          <w:szCs w:val="72"/>
        </w:rPr>
      </w:pPr>
      <w:r>
        <w:rPr>
          <w:rFonts w:hint="eastAsia" w:eastAsia="仿宋_GB2312"/>
          <w:b/>
          <w:sz w:val="72"/>
          <w:szCs w:val="72"/>
          <w:lang w:val="en-US" w:eastAsia="zh-CN"/>
        </w:rPr>
        <w:t>印刷品制作</w:t>
      </w:r>
      <w:r>
        <w:rPr>
          <w:rFonts w:hint="eastAsia" w:eastAsia="仿宋_GB2312"/>
          <w:b/>
          <w:sz w:val="72"/>
          <w:szCs w:val="72"/>
        </w:rPr>
        <w:t>服务</w:t>
      </w:r>
      <w:r>
        <w:rPr>
          <w:rFonts w:eastAsia="仿宋_GB2312"/>
          <w:b/>
          <w:sz w:val="72"/>
          <w:szCs w:val="72"/>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84"/>
          <w:szCs w:val="84"/>
        </w:rPr>
      </w:pPr>
      <w:r>
        <w:rPr>
          <w:rFonts w:eastAsia="仿宋_GB2312"/>
          <w:b/>
          <w:sz w:val="84"/>
          <w:szCs w:val="84"/>
        </w:rPr>
        <w:t>竞争性磋商文件</w:t>
      </w:r>
    </w:p>
    <w:p>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2024-064-00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hint="eastAsia" w:eastAsia="仿宋_GB2312"/>
          <w:b/>
          <w:sz w:val="32"/>
          <w:szCs w:val="32"/>
        </w:rPr>
      </w:pPr>
    </w:p>
    <w:p>
      <w:pPr>
        <w:rPr>
          <w:rFonts w:hint="eastAsia"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lang w:val="en-US" w:eastAsia="zh-CN"/>
        </w:rPr>
        <w:t xml:space="preserve">    </w:t>
      </w:r>
      <w:r>
        <w:rPr>
          <w:rFonts w:hint="eastAsia" w:eastAsia="仿宋_GB2312"/>
          <w:b/>
          <w:sz w:val="32"/>
          <w:szCs w:val="32"/>
        </w:rPr>
        <w:t>202</w:t>
      </w:r>
      <w:r>
        <w:rPr>
          <w:rFonts w:hint="eastAsia" w:eastAsia="仿宋_GB2312"/>
          <w:b/>
          <w:sz w:val="32"/>
          <w:szCs w:val="32"/>
          <w:lang w:val="en-US" w:eastAsia="zh-CN"/>
        </w:rPr>
        <w:t>4</w:t>
      </w:r>
      <w:r>
        <w:rPr>
          <w:rFonts w:eastAsia="仿宋_GB2312"/>
          <w:b/>
          <w:sz w:val="32"/>
          <w:szCs w:val="32"/>
        </w:rPr>
        <w:t>年</w:t>
      </w:r>
      <w:r>
        <w:rPr>
          <w:rFonts w:hint="eastAsia" w:eastAsia="仿宋_GB2312"/>
          <w:b/>
          <w:sz w:val="32"/>
          <w:szCs w:val="32"/>
          <w:lang w:val="en-US" w:eastAsia="zh-CN"/>
        </w:rPr>
        <w:t>7</w:t>
      </w:r>
      <w:r>
        <w:rPr>
          <w:rFonts w:eastAsia="仿宋_GB2312"/>
          <w:b/>
          <w:sz w:val="32"/>
          <w:szCs w:val="32"/>
        </w:rPr>
        <w:t>月</w:t>
      </w:r>
    </w:p>
    <w:p>
      <w:pPr>
        <w:pStyle w:val="2"/>
        <w:numPr>
          <w:ilvl w:val="0"/>
          <w:numId w:val="0"/>
        </w:numPr>
        <w:spacing w:before="0" w:after="0" w:line="360" w:lineRule="auto"/>
        <w:jc w:val="center"/>
        <w:rPr>
          <w:rFonts w:eastAsia="仿宋_GB2312"/>
          <w:sz w:val="28"/>
          <w:szCs w:val="28"/>
        </w:rPr>
      </w:pPr>
      <w:bookmarkStart w:id="0" w:name="_Toc416780640"/>
      <w:bookmarkStart w:id="1" w:name="_Toc50018054"/>
      <w:bookmarkStart w:id="2" w:name="_Toc417049113"/>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4</w:t>
      </w:r>
      <w:r>
        <w:rPr>
          <w:rFonts w:hint="eastAsia" w:eastAsia="仿宋_GB2312"/>
          <w:sz w:val="24"/>
          <w:u w:val="single"/>
        </w:rPr>
        <w:t>世界机器人大会</w:t>
      </w:r>
      <w:r>
        <w:rPr>
          <w:rFonts w:hint="eastAsia" w:eastAsia="仿宋_GB2312"/>
          <w:sz w:val="24"/>
          <w:u w:val="single"/>
          <w:lang w:eastAsia="zh-CN"/>
        </w:rPr>
        <w:t>印刷品制作</w:t>
      </w:r>
      <w:r>
        <w:rPr>
          <w:rFonts w:hint="eastAsia" w:eastAsia="仿宋_GB2312"/>
          <w:sz w:val="24"/>
          <w:u w:val="single"/>
        </w:rPr>
        <w:t>服务</w:t>
      </w:r>
      <w:r>
        <w:rPr>
          <w:rFonts w:eastAsia="仿宋_GB2312"/>
          <w:sz w:val="24"/>
          <w:u w:val="single"/>
        </w:rPr>
        <w:t>)</w:t>
      </w:r>
      <w:r>
        <w:rPr>
          <w:rFonts w:eastAsia="仿宋_GB2312"/>
          <w:sz w:val="24"/>
        </w:rPr>
        <w:t xml:space="preserve"> 采购项目的潜在供应商应在</w:t>
      </w:r>
      <w:r>
        <w:rPr>
          <w:rFonts w:hint="eastAsia" w:eastAsia="仿宋_GB2312"/>
          <w:color w:val="auto"/>
          <w:sz w:val="24"/>
          <w:u w:val="single"/>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w:t>
      </w:r>
      <w:r>
        <w:rPr>
          <w:rFonts w:hint="eastAsia" w:eastAsia="仿宋_GB2312"/>
          <w:sz w:val="24"/>
          <w:u w:val="single"/>
          <w:lang w:val="en-US" w:eastAsia="zh-CN"/>
        </w:rPr>
        <w:t>24</w:t>
      </w:r>
      <w:r>
        <w:rPr>
          <w:rFonts w:eastAsia="仿宋_GB2312"/>
          <w:bCs/>
          <w:sz w:val="24"/>
          <w:u w:val="single"/>
        </w:rPr>
        <w:t>年</w:t>
      </w:r>
      <w:r>
        <w:rPr>
          <w:rFonts w:hint="eastAsia" w:eastAsia="仿宋_GB2312"/>
          <w:bCs/>
          <w:sz w:val="24"/>
          <w:u w:val="single"/>
          <w:lang w:val="en-US" w:eastAsia="zh-CN"/>
        </w:rPr>
        <w:t>7</w:t>
      </w:r>
      <w:r>
        <w:rPr>
          <w:rFonts w:eastAsia="仿宋_GB2312"/>
          <w:bCs/>
          <w:sz w:val="24"/>
          <w:u w:val="single"/>
        </w:rPr>
        <w:t xml:space="preserve">月 </w:t>
      </w:r>
      <w:r>
        <w:rPr>
          <w:rFonts w:hint="eastAsia" w:eastAsia="仿宋_GB2312"/>
          <w:bCs/>
          <w:sz w:val="24"/>
          <w:u w:val="single"/>
          <w:lang w:val="en-US" w:eastAsia="zh-CN"/>
        </w:rPr>
        <w:t>18</w:t>
      </w:r>
      <w:r>
        <w:rPr>
          <w:rFonts w:eastAsia="仿宋_GB2312"/>
          <w:bCs/>
          <w:sz w:val="24"/>
          <w:u w:val="single"/>
        </w:rPr>
        <w:t xml:space="preserve">日 </w:t>
      </w:r>
      <w:r>
        <w:rPr>
          <w:rFonts w:hint="eastAsia" w:eastAsia="仿宋_GB2312"/>
          <w:bCs/>
          <w:sz w:val="24"/>
          <w:u w:val="single"/>
          <w:lang w:val="en-US" w:eastAsia="zh-CN"/>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pPr>
        <w:spacing w:line="360" w:lineRule="auto"/>
        <w:rPr>
          <w:rFonts w:eastAsia="仿宋_GB2312"/>
          <w:sz w:val="24"/>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6" w:name="_GoBack"/>
      <w:bookmarkStart w:id="3" w:name="_Toc35393798"/>
      <w:bookmarkStart w:id="4" w:name="_Toc50018055"/>
      <w:bookmarkStart w:id="5" w:name="_Toc35393629"/>
      <w:bookmarkStart w:id="6" w:name="_Toc28359089"/>
      <w:bookmarkStart w:id="7" w:name="_Toc28359012"/>
      <w:bookmarkStart w:id="8" w:name="_Toc50017660"/>
      <w:bookmarkStart w:id="9" w:name="_Toc50017984"/>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2024-064-00</w:t>
      </w:r>
    </w:p>
    <w:p>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w:t>
      </w:r>
      <w:r>
        <w:rPr>
          <w:rFonts w:hint="eastAsia" w:eastAsia="仿宋_GB2312"/>
          <w:sz w:val="24"/>
          <w:lang w:val="en-US" w:eastAsia="zh-CN"/>
        </w:rPr>
        <w:t>4</w:t>
      </w:r>
      <w:r>
        <w:rPr>
          <w:rFonts w:hint="eastAsia" w:eastAsia="仿宋_GB2312"/>
          <w:sz w:val="24"/>
        </w:rPr>
        <w:t>世界机器人大会</w:t>
      </w:r>
      <w:r>
        <w:rPr>
          <w:rFonts w:hint="eastAsia" w:eastAsia="仿宋_GB2312"/>
          <w:sz w:val="24"/>
          <w:lang w:eastAsia="zh-CN"/>
        </w:rPr>
        <w:t>印刷品制作</w:t>
      </w:r>
      <w:r>
        <w:rPr>
          <w:rFonts w:hint="eastAsia" w:eastAsia="仿宋_GB2312"/>
          <w:sz w:val="24"/>
        </w:rPr>
        <w:t>服务</w:t>
      </w:r>
    </w:p>
    <w:p>
      <w:pPr>
        <w:spacing w:line="360" w:lineRule="auto"/>
        <w:ind w:firstLine="480" w:firstLineChars="200"/>
        <w:rPr>
          <w:rFonts w:eastAsia="仿宋_GB2312"/>
          <w:sz w:val="24"/>
        </w:rPr>
      </w:pPr>
      <w:r>
        <w:rPr>
          <w:rFonts w:eastAsia="仿宋_GB2312"/>
          <w:sz w:val="24"/>
        </w:rPr>
        <w:t>预算金额：</w:t>
      </w:r>
      <w:r>
        <w:rPr>
          <w:rStyle w:val="12"/>
          <w:rFonts w:hint="eastAsia" w:eastAsia="仿宋_GB2312"/>
          <w:sz w:val="24"/>
          <w:szCs w:val="24"/>
          <w:lang w:val="en-US" w:eastAsia="zh-CN"/>
        </w:rPr>
        <w:t>28</w:t>
      </w:r>
      <w:r>
        <w:rPr>
          <w:rFonts w:hint="eastAsia" w:eastAsia="仿宋_GB2312"/>
          <w:sz w:val="24"/>
        </w:rPr>
        <w:t>万元</w:t>
      </w:r>
    </w:p>
    <w:p>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c>
          <w:tcPr>
            <w:tcW w:w="1301" w:type="dxa"/>
            <w:noWrap w:val="0"/>
            <w:vAlign w:val="center"/>
          </w:tcPr>
          <w:p>
            <w:pPr>
              <w:spacing w:line="360" w:lineRule="auto"/>
              <w:jc w:val="center"/>
              <w:rPr>
                <w:rFonts w:eastAsia="仿宋_GB2312"/>
                <w:sz w:val="24"/>
              </w:rPr>
            </w:pPr>
            <w:r>
              <w:rPr>
                <w:rFonts w:hint="eastAsia" w:eastAsia="仿宋_GB2312"/>
                <w:sz w:val="24"/>
              </w:rPr>
              <w:t>序号</w:t>
            </w:r>
          </w:p>
        </w:tc>
        <w:tc>
          <w:tcPr>
            <w:tcW w:w="3627" w:type="dxa"/>
            <w:noWrap w:val="0"/>
            <w:vAlign w:val="center"/>
          </w:tcPr>
          <w:p>
            <w:pPr>
              <w:spacing w:line="360" w:lineRule="auto"/>
              <w:jc w:val="center"/>
              <w:rPr>
                <w:rFonts w:eastAsia="仿宋_GB2312"/>
                <w:sz w:val="24"/>
              </w:rPr>
            </w:pPr>
            <w:r>
              <w:rPr>
                <w:rFonts w:eastAsia="仿宋_GB2312"/>
                <w:sz w:val="24"/>
              </w:rPr>
              <w:t>采购需求</w:t>
            </w:r>
          </w:p>
        </w:tc>
        <w:tc>
          <w:tcPr>
            <w:tcW w:w="3685" w:type="dxa"/>
            <w:noWrap w:val="0"/>
            <w:vAlign w:val="center"/>
          </w:tcPr>
          <w:p>
            <w:pPr>
              <w:spacing w:line="360" w:lineRule="auto"/>
              <w:jc w:val="center"/>
              <w:rPr>
                <w:rFonts w:eastAsia="仿宋_GB2312"/>
                <w:sz w:val="24"/>
              </w:rPr>
            </w:pPr>
            <w:r>
              <w:rPr>
                <w:rFonts w:eastAsia="仿宋_GB2312"/>
                <w:sz w:val="24"/>
              </w:rPr>
              <w:t>分包控制/预算金额（万元）</w:t>
            </w:r>
          </w:p>
        </w:tc>
      </w:tr>
      <w:tr>
        <w:trPr>
          <w:trHeight w:val="3713" w:hRule="atLeast"/>
        </w:trPr>
        <w:tc>
          <w:tcPr>
            <w:tcW w:w="1301" w:type="dxa"/>
            <w:noWrap w:val="0"/>
            <w:vAlign w:val="center"/>
          </w:tcPr>
          <w:p>
            <w:pPr>
              <w:spacing w:line="360" w:lineRule="auto"/>
              <w:jc w:val="center"/>
              <w:rPr>
                <w:rFonts w:eastAsia="仿宋_GB2312"/>
                <w:sz w:val="24"/>
              </w:rPr>
            </w:pPr>
            <w:r>
              <w:rPr>
                <w:rFonts w:hint="eastAsia" w:eastAsia="仿宋_GB2312"/>
                <w:sz w:val="24"/>
              </w:rPr>
              <w:t>1</w:t>
            </w:r>
          </w:p>
        </w:tc>
        <w:tc>
          <w:tcPr>
            <w:tcW w:w="3627" w:type="dxa"/>
            <w:noWrap w:val="0"/>
            <w:vAlign w:val="top"/>
          </w:tcPr>
          <w:p>
            <w:pPr>
              <w:spacing w:line="360" w:lineRule="auto"/>
              <w:ind w:firstLine="480" w:firstLineChars="200"/>
              <w:rPr>
                <w:rFonts w:eastAsia="仿宋_GB2312"/>
                <w:sz w:val="24"/>
              </w:rPr>
            </w:pPr>
            <w:r>
              <w:rPr>
                <w:rFonts w:hint="eastAsia" w:eastAsia="仿宋_GB2312"/>
                <w:sz w:val="24"/>
              </w:rPr>
              <w:t>世界机器人大会</w:t>
            </w:r>
            <w:r>
              <w:rPr>
                <w:rFonts w:hint="eastAsia" w:eastAsia="仿宋_GB2312"/>
                <w:sz w:val="24"/>
                <w:lang w:eastAsia="zh-CN"/>
              </w:rPr>
              <w:t>印刷品制作</w:t>
            </w:r>
            <w:r>
              <w:rPr>
                <w:rFonts w:hint="eastAsia" w:eastAsia="仿宋_GB2312"/>
                <w:sz w:val="24"/>
              </w:rPr>
              <w:t>服务，包含且不限于</w:t>
            </w:r>
            <w:r>
              <w:rPr>
                <w:rFonts w:hint="eastAsia" w:eastAsia="仿宋_GB2312"/>
                <w:sz w:val="24"/>
                <w:lang w:val="en-US" w:eastAsia="zh-CN"/>
              </w:rPr>
              <w:t>大会会刊、展览折页、大赛折页、餐券及车证</w:t>
            </w:r>
            <w:r>
              <w:rPr>
                <w:rFonts w:hint="eastAsia" w:eastAsia="仿宋_GB2312"/>
                <w:sz w:val="24"/>
              </w:rPr>
              <w:t>等。</w:t>
            </w:r>
          </w:p>
          <w:p>
            <w:pPr>
              <w:spacing w:line="360" w:lineRule="auto"/>
              <w:ind w:firstLine="480" w:firstLineChars="200"/>
              <w:rPr>
                <w:rFonts w:hint="eastAsia" w:eastAsia="仿宋_GB2312"/>
                <w:sz w:val="24"/>
              </w:rPr>
            </w:pPr>
            <w:r>
              <w:rPr>
                <w:rFonts w:hint="eastAsia" w:eastAsia="仿宋_GB2312"/>
                <w:sz w:val="24"/>
              </w:rPr>
              <w:t>协助主办单位</w:t>
            </w:r>
            <w:r>
              <w:rPr>
                <w:rFonts w:hint="eastAsia" w:eastAsia="仿宋_GB2312"/>
                <w:sz w:val="24"/>
                <w:lang w:val="en-US" w:eastAsia="zh-CN"/>
              </w:rPr>
              <w:t>做好物料接收及质检</w:t>
            </w:r>
            <w:r>
              <w:rPr>
                <w:rFonts w:hint="eastAsia" w:eastAsia="仿宋_GB2312"/>
                <w:sz w:val="24"/>
              </w:rPr>
              <w:t>工作，能及时有效的处理现场特发情况。</w:t>
            </w:r>
          </w:p>
        </w:tc>
        <w:tc>
          <w:tcPr>
            <w:tcW w:w="3685" w:type="dxa"/>
            <w:noWrap w:val="0"/>
            <w:vAlign w:val="top"/>
          </w:tcPr>
          <w:p>
            <w:pPr>
              <w:spacing w:line="360" w:lineRule="auto"/>
              <w:jc w:val="center"/>
              <w:rPr>
                <w:rFonts w:hint="default" w:eastAsia="仿宋_GB2312"/>
                <w:sz w:val="24"/>
                <w:lang w:val="en-US" w:eastAsia="zh-CN"/>
              </w:rPr>
            </w:pPr>
            <w:r>
              <w:rPr>
                <w:rFonts w:hint="eastAsia" w:eastAsia="仿宋_GB2312"/>
                <w:sz w:val="24"/>
                <w:lang w:val="en-US" w:eastAsia="zh-CN"/>
              </w:rPr>
              <w:t>28</w:t>
            </w:r>
          </w:p>
        </w:tc>
      </w:tr>
      <w:tr>
        <w:tc>
          <w:tcPr>
            <w:tcW w:w="1301" w:type="dxa"/>
            <w:noWrap w:val="0"/>
            <w:vAlign w:val="top"/>
          </w:tcPr>
          <w:p>
            <w:pPr>
              <w:spacing w:line="360" w:lineRule="auto"/>
              <w:rPr>
                <w:rFonts w:eastAsia="仿宋_GB2312"/>
                <w:sz w:val="24"/>
              </w:rPr>
            </w:pPr>
            <w:r>
              <w:rPr>
                <w:rFonts w:eastAsia="仿宋_GB2312"/>
                <w:sz w:val="24"/>
              </w:rPr>
              <w:t>……..</w:t>
            </w:r>
          </w:p>
        </w:tc>
        <w:tc>
          <w:tcPr>
            <w:tcW w:w="3627" w:type="dxa"/>
            <w:noWrap w:val="0"/>
            <w:vAlign w:val="top"/>
          </w:tcPr>
          <w:p>
            <w:pPr>
              <w:spacing w:line="360" w:lineRule="auto"/>
              <w:rPr>
                <w:rFonts w:eastAsia="仿宋_GB2312"/>
                <w:sz w:val="24"/>
              </w:rPr>
            </w:pPr>
          </w:p>
        </w:tc>
        <w:tc>
          <w:tcPr>
            <w:tcW w:w="3685" w:type="dxa"/>
            <w:noWrap w:val="0"/>
            <w:vAlign w:val="top"/>
          </w:tcPr>
          <w:p>
            <w:pPr>
              <w:spacing w:line="360" w:lineRule="auto"/>
              <w:rPr>
                <w:rFonts w:eastAsia="仿宋_GB2312"/>
                <w:sz w:val="24"/>
              </w:rPr>
            </w:pPr>
          </w:p>
        </w:tc>
      </w:tr>
      <w:tr>
        <w:tc>
          <w:tcPr>
            <w:tcW w:w="8613" w:type="dxa"/>
            <w:gridSpan w:val="3"/>
            <w:noWrap w:val="0"/>
            <w:vAlign w:val="top"/>
          </w:tcPr>
          <w:p>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rPr>
      </w:pPr>
    </w:p>
    <w:p>
      <w:pPr>
        <w:spacing w:line="360" w:lineRule="auto"/>
        <w:ind w:firstLine="480" w:firstLineChars="200"/>
        <w:rPr>
          <w:rFonts w:hint="eastAsia"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4</w:t>
      </w:r>
      <w:r>
        <w:rPr>
          <w:rFonts w:hint="eastAsia" w:eastAsia="仿宋_GB2312"/>
          <w:sz w:val="24"/>
        </w:rPr>
        <w:t>年</w:t>
      </w:r>
      <w:r>
        <w:rPr>
          <w:rFonts w:hint="eastAsia" w:eastAsia="仿宋_GB2312"/>
          <w:sz w:val="24"/>
          <w:lang w:val="en-US" w:eastAsia="zh-CN"/>
        </w:rPr>
        <w:t>7</w:t>
      </w:r>
      <w:r>
        <w:rPr>
          <w:rFonts w:hint="eastAsia" w:eastAsia="仿宋_GB2312"/>
          <w:sz w:val="24"/>
        </w:rPr>
        <w:t>月</w:t>
      </w:r>
      <w:r>
        <w:rPr>
          <w:rFonts w:hint="eastAsia" w:eastAsia="仿宋_GB2312"/>
          <w:sz w:val="24"/>
          <w:lang w:val="en-US" w:eastAsia="zh-CN"/>
        </w:rPr>
        <w:t>20</w:t>
      </w:r>
      <w:r>
        <w:rPr>
          <w:rFonts w:hint="eastAsia" w:eastAsia="仿宋_GB2312"/>
          <w:sz w:val="24"/>
        </w:rPr>
        <w:t>日至202</w:t>
      </w:r>
      <w:r>
        <w:rPr>
          <w:rFonts w:hint="eastAsia" w:eastAsia="仿宋_GB2312"/>
          <w:sz w:val="24"/>
          <w:lang w:val="en-US" w:eastAsia="zh-CN"/>
        </w:rPr>
        <w:t>4</w:t>
      </w:r>
      <w:r>
        <w:rPr>
          <w:rFonts w:hint="eastAsia" w:eastAsia="仿宋_GB2312"/>
          <w:sz w:val="24"/>
        </w:rPr>
        <w:t>年</w:t>
      </w:r>
      <w:r>
        <w:rPr>
          <w:rFonts w:hint="eastAsia" w:eastAsia="仿宋_GB2312"/>
          <w:sz w:val="24"/>
          <w:lang w:val="en-US" w:eastAsia="zh-CN"/>
        </w:rPr>
        <w:t>8</w:t>
      </w:r>
      <w:r>
        <w:rPr>
          <w:rFonts w:hint="eastAsia" w:eastAsia="仿宋_GB2312"/>
          <w:sz w:val="24"/>
        </w:rPr>
        <w:t>月</w:t>
      </w:r>
      <w:r>
        <w:rPr>
          <w:rFonts w:hint="eastAsia" w:eastAsia="仿宋_GB2312"/>
          <w:sz w:val="24"/>
          <w:lang w:val="en-US" w:eastAsia="zh-CN"/>
        </w:rPr>
        <w:t>30</w:t>
      </w:r>
      <w:r>
        <w:rPr>
          <w:rFonts w:hint="eastAsia" w:eastAsia="仿宋_GB2312"/>
          <w:sz w:val="24"/>
        </w:rPr>
        <w:t>日</w:t>
      </w:r>
    </w:p>
    <w:p>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28359013"/>
      <w:bookmarkStart w:id="11" w:name="_Toc50017985"/>
      <w:bookmarkStart w:id="12" w:name="_Toc50017661"/>
      <w:bookmarkStart w:id="13" w:name="_Toc35393799"/>
      <w:bookmarkStart w:id="14" w:name="_Toc50018056"/>
      <w:bookmarkStart w:id="15" w:name="_Toc28359090"/>
      <w:bookmarkStart w:id="16" w:name="_Toc35393630"/>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rPr>
      </w:pPr>
      <w:bookmarkStart w:id="17" w:name="_Toc28359091"/>
      <w:bookmarkStart w:id="18" w:name="_Toc28359014"/>
      <w:bookmarkStart w:id="19" w:name="_Toc35393631"/>
      <w:bookmarkStart w:id="20" w:name="_Toc35393800"/>
      <w:r>
        <w:rPr>
          <w:rFonts w:eastAsia="仿宋_GB2312"/>
          <w:sz w:val="24"/>
        </w:rPr>
        <w:t>1.满足《中华人民共和国政府采购法》第二十二条规定；</w:t>
      </w:r>
    </w:p>
    <w:p>
      <w:pPr>
        <w:spacing w:line="360" w:lineRule="auto"/>
        <w:ind w:firstLine="480" w:firstLineChars="200"/>
        <w:rPr>
          <w:rFonts w:eastAsia="仿宋_GB2312"/>
          <w:sz w:val="24"/>
        </w:rPr>
      </w:pPr>
      <w:r>
        <w:rPr>
          <w:rFonts w:eastAsia="仿宋_GB2312"/>
          <w:sz w:val="24"/>
        </w:rPr>
        <w:t>2.落实政府采购政策需满足的资格要求：</w:t>
      </w:r>
    </w:p>
    <w:p>
      <w:pPr>
        <w:spacing w:line="360" w:lineRule="auto"/>
        <w:ind w:firstLine="480" w:firstLineChars="200"/>
        <w:rPr>
          <w:rFonts w:eastAsia="仿宋_GB2312"/>
          <w:color w:val="auto"/>
          <w:sz w:val="24"/>
          <w:u w:val="single"/>
        </w:rPr>
      </w:pPr>
      <w:r>
        <w:rPr>
          <w:rFonts w:eastAsia="仿宋_GB2312"/>
          <w:color w:val="auto"/>
          <w:sz w:val="24"/>
        </w:rPr>
        <w:t>2.1</w:t>
      </w:r>
      <w:r>
        <w:rPr>
          <w:rFonts w:eastAsia="仿宋_GB2312"/>
          <w:color w:val="auto"/>
          <w:sz w:val="24"/>
          <w:u w:val="single"/>
        </w:rPr>
        <w:t>（</w:t>
      </w:r>
      <w:r>
        <w:rPr>
          <w:rFonts w:eastAsia="仿宋_GB2312"/>
          <w:i/>
          <w:iCs/>
          <w:color w:val="auto"/>
          <w:sz w:val="24"/>
          <w:u w:val="single"/>
        </w:rPr>
        <w:t>如属于专门面向中小企业采购的项目,供应商应为中小微企业、监狱企业、残疾人福利性单位</w:t>
      </w:r>
      <w:r>
        <w:rPr>
          <w:rFonts w:eastAsia="仿宋_GB2312"/>
          <w:color w:val="auto"/>
          <w:sz w:val="24"/>
          <w:u w:val="single"/>
        </w:rPr>
        <w:t>)</w:t>
      </w:r>
    </w:p>
    <w:p>
      <w:pPr>
        <w:spacing w:line="360" w:lineRule="auto"/>
        <w:ind w:firstLine="480" w:firstLineChars="200"/>
        <w:rPr>
          <w:rFonts w:eastAsia="仿宋_GB2312"/>
          <w:color w:val="auto"/>
          <w:sz w:val="24"/>
        </w:rPr>
      </w:pPr>
      <w:r>
        <w:rPr>
          <w:rFonts w:eastAsia="仿宋_GB2312"/>
          <w:color w:val="auto"/>
          <w:sz w:val="24"/>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662"/>
      <w:bookmarkStart w:id="22" w:name="_Toc50017986"/>
      <w:bookmarkStart w:id="23" w:name="_Toc50018057"/>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pPr>
        <w:spacing w:line="360" w:lineRule="auto"/>
        <w:ind w:firstLine="540"/>
        <w:rPr>
          <w:rFonts w:eastAsia="仿宋_GB2312"/>
          <w:sz w:val="24"/>
        </w:rPr>
      </w:pPr>
      <w:bookmarkStart w:id="24" w:name="_Toc35393801"/>
      <w:bookmarkStart w:id="25" w:name="_Toc28359092"/>
      <w:bookmarkStart w:id="26" w:name="_Toc28359015"/>
      <w:bookmarkStart w:id="27" w:name="_Toc35393632"/>
      <w:r>
        <w:rPr>
          <w:rFonts w:eastAsia="仿宋_GB2312"/>
          <w:sz w:val="24"/>
        </w:rPr>
        <w:t>时间：</w:t>
      </w:r>
      <w:r>
        <w:rPr>
          <w:rFonts w:hint="eastAsia" w:eastAsia="仿宋_GB2312"/>
          <w:sz w:val="24"/>
          <w:u w:val="single"/>
        </w:rPr>
        <w:t>202</w:t>
      </w:r>
      <w:r>
        <w:rPr>
          <w:rFonts w:hint="eastAsia" w:eastAsia="仿宋_GB2312"/>
          <w:sz w:val="24"/>
          <w:u w:val="single"/>
          <w:lang w:val="en-US" w:eastAsia="zh-CN"/>
        </w:rPr>
        <w:t>4</w:t>
      </w:r>
      <w:r>
        <w:rPr>
          <w:rFonts w:eastAsia="仿宋_GB2312"/>
          <w:sz w:val="24"/>
          <w:u w:val="single"/>
        </w:rPr>
        <w:t>年</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15</w:t>
      </w:r>
      <w:r>
        <w:rPr>
          <w:rFonts w:eastAsia="仿宋_GB2312"/>
          <w:sz w:val="24"/>
          <w:u w:val="single"/>
        </w:rPr>
        <w:t>日</w:t>
      </w:r>
      <w:r>
        <w:rPr>
          <w:rFonts w:hint="eastAsia" w:eastAsia="仿宋_GB2312"/>
          <w:sz w:val="24"/>
          <w:u w:val="single"/>
          <w:lang w:val="en-US" w:eastAsia="zh-CN"/>
        </w:rPr>
        <w:t xml:space="preserve"> </w:t>
      </w:r>
      <w:r>
        <w:rPr>
          <w:rFonts w:eastAsia="仿宋_GB2312"/>
          <w:sz w:val="24"/>
        </w:rPr>
        <w:t>至</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4</w:t>
      </w:r>
      <w:r>
        <w:rPr>
          <w:rFonts w:eastAsia="仿宋_GB2312"/>
          <w:sz w:val="24"/>
          <w:u w:val="single"/>
        </w:rPr>
        <w:t xml:space="preserve">年 </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18</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w:t>
      </w:r>
    </w:p>
    <w:p>
      <w:pPr>
        <w:spacing w:line="360" w:lineRule="auto"/>
        <w:ind w:firstLine="540"/>
        <w:rPr>
          <w:rFonts w:hint="eastAsia" w:eastAsia="仿宋_GB2312"/>
          <w:sz w:val="24"/>
          <w:u w:val="single"/>
          <w:lang w:val="en-US" w:eastAsia="zh-CN"/>
        </w:rPr>
      </w:pPr>
      <w:r>
        <w:rPr>
          <w:rFonts w:eastAsia="仿宋_GB2312"/>
          <w:sz w:val="24"/>
        </w:rPr>
        <w:t>地点：</w:t>
      </w:r>
      <w:r>
        <w:rPr>
          <w:rFonts w:hint="eastAsia" w:eastAsia="仿宋_GB2312"/>
          <w:sz w:val="24"/>
        </w:rPr>
        <w:t>中国电子学会</w:t>
      </w:r>
      <w:r>
        <w:rPr>
          <w:rFonts w:hint="eastAsia" w:eastAsia="仿宋_GB2312"/>
          <w:sz w:val="24"/>
          <w:lang w:val="en-US" w:eastAsia="zh-CN"/>
        </w:rPr>
        <w:t>官方网站https://www.cie.org.cn/</w:t>
      </w:r>
    </w:p>
    <w:p>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663"/>
      <w:bookmarkStart w:id="29" w:name="_Toc50017987"/>
      <w:bookmarkStart w:id="30" w:name="_Toc50018058"/>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4</w:t>
      </w:r>
      <w:r>
        <w:rPr>
          <w:rFonts w:eastAsia="仿宋_GB2312"/>
          <w:bCs/>
          <w:sz w:val="24"/>
          <w:u w:val="single"/>
        </w:rPr>
        <w:t xml:space="preserve">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 xml:space="preserve"> 18</w:t>
      </w:r>
      <w:r>
        <w:rPr>
          <w:rFonts w:eastAsia="仿宋_GB2312"/>
          <w:bCs/>
          <w:sz w:val="24"/>
          <w:u w:val="single"/>
        </w:rPr>
        <w:t xml:space="preserve"> 日 </w:t>
      </w:r>
      <w:r>
        <w:rPr>
          <w:rFonts w:hint="eastAsia" w:eastAsia="仿宋_GB2312"/>
          <w:bCs/>
          <w:sz w:val="24"/>
          <w:u w:val="single"/>
          <w:lang w:val="en-US" w:eastAsia="zh-CN"/>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bookmarkStart w:id="31" w:name="_Toc28359093"/>
      <w:bookmarkStart w:id="32" w:name="_Toc35393633"/>
      <w:bookmarkStart w:id="33" w:name="_Toc35393802"/>
      <w:bookmarkStart w:id="34" w:name="_Toc28359016"/>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8059"/>
      <w:bookmarkStart w:id="36" w:name="_Toc50017988"/>
      <w:bookmarkStart w:id="37" w:name="_Toc50017664"/>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3</w:t>
      </w:r>
      <w:r>
        <w:rPr>
          <w:rFonts w:eastAsia="仿宋_GB2312"/>
          <w:bCs/>
          <w:sz w:val="24"/>
          <w:u w:val="single"/>
        </w:rPr>
        <w:t xml:space="preserve"> 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 xml:space="preserve"> 19</w:t>
      </w:r>
      <w:r>
        <w:rPr>
          <w:rFonts w:eastAsia="仿宋_GB2312"/>
          <w:bCs/>
          <w:sz w:val="24"/>
          <w:u w:val="single"/>
        </w:rPr>
        <w:t xml:space="preserve">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50017665"/>
      <w:bookmarkStart w:id="39" w:name="_Toc28359017"/>
      <w:bookmarkStart w:id="40" w:name="_Toc50018060"/>
      <w:bookmarkStart w:id="41" w:name="_Toc28359094"/>
      <w:bookmarkStart w:id="42" w:name="_Toc35393803"/>
      <w:bookmarkStart w:id="43" w:name="_Toc35393634"/>
      <w:bookmarkStart w:id="44" w:name="_Toc50017989"/>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pPr>
        <w:spacing w:line="360" w:lineRule="auto"/>
        <w:ind w:firstLine="480" w:firstLineChars="200"/>
        <w:rPr>
          <w:rFonts w:eastAsia="仿宋_GB2312"/>
          <w:kern w:val="0"/>
          <w:sz w:val="24"/>
        </w:rPr>
      </w:pPr>
      <w:r>
        <w:rPr>
          <w:rFonts w:eastAsia="仿宋_GB2312"/>
          <w:kern w:val="0"/>
          <w:sz w:val="24"/>
        </w:rPr>
        <w:t>自本公告发布之日起3日。</w:t>
      </w:r>
    </w:p>
    <w:p>
      <w:pPr>
        <w:pStyle w:val="3"/>
        <w:numPr>
          <w:ilvl w:val="0"/>
          <w:numId w:val="0"/>
        </w:numPr>
        <w:tabs>
          <w:tab w:val="clear" w:pos="567"/>
        </w:tabs>
        <w:spacing w:before="0" w:after="0" w:line="360" w:lineRule="auto"/>
        <w:ind w:left="567" w:hanging="567"/>
        <w:rPr>
          <w:rFonts w:eastAsia="仿宋_GB2312"/>
          <w:sz w:val="24"/>
        </w:rPr>
      </w:pPr>
      <w:bookmarkStart w:id="45" w:name="_Toc35393635"/>
      <w:bookmarkStart w:id="46" w:name="_Toc50017666"/>
      <w:bookmarkStart w:id="47" w:name="_Toc50017990"/>
      <w:bookmarkStart w:id="48" w:name="_Toc35393804"/>
      <w:bookmarkStart w:id="49" w:name="_Toc50018061"/>
      <w:r>
        <w:rPr>
          <w:rFonts w:ascii="Times New Roman" w:hAnsi="Times New Roman" w:eastAsia="仿宋_GB2312"/>
          <w:b w:val="0"/>
          <w:sz w:val="24"/>
          <w:szCs w:val="24"/>
        </w:rPr>
        <w:t>七、其他补充事宜</w:t>
      </w:r>
      <w:bookmarkEnd w:id="45"/>
      <w:bookmarkEnd w:id="46"/>
      <w:bookmarkEnd w:id="47"/>
      <w:bookmarkEnd w:id="48"/>
      <w:bookmarkEnd w:id="49"/>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50018062"/>
      <w:bookmarkStart w:id="51" w:name="_Toc35393636"/>
      <w:bookmarkStart w:id="52" w:name="_Toc50017991"/>
      <w:bookmarkStart w:id="53" w:name="_Toc28359018"/>
      <w:bookmarkStart w:id="54" w:name="_Toc28359095"/>
      <w:bookmarkStart w:id="55" w:name="_Toc50017667"/>
      <w:bookmarkStart w:id="56" w:name="_Toc35393805"/>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35393806"/>
      <w:bookmarkStart w:id="58" w:name="_Toc28359019"/>
      <w:bookmarkStart w:id="59" w:name="_Toc50017992"/>
      <w:bookmarkStart w:id="60" w:name="_Toc35393637"/>
      <w:bookmarkStart w:id="61" w:name="_Toc50018063"/>
      <w:bookmarkStart w:id="62" w:name="_Toc28359096"/>
      <w:bookmarkStart w:id="63" w:name="_Toc50017668"/>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w:t>
      </w:r>
      <w:r>
        <w:rPr>
          <w:rFonts w:hint="eastAsia" w:eastAsia="仿宋_GB2312"/>
          <w:sz w:val="24"/>
          <w:u w:val="single"/>
          <w:lang w:val="en-US" w:eastAsia="zh-CN"/>
        </w:rPr>
        <w:t>69</w:t>
      </w:r>
      <w:r>
        <w:rPr>
          <w:rFonts w:eastAsia="仿宋_GB2312"/>
          <w:sz w:val="24"/>
          <w:u w:val="single"/>
        </w:rPr>
        <w:t>　</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35393639"/>
      <w:bookmarkStart w:id="65" w:name="_Toc35393808"/>
      <w:bookmarkStart w:id="66" w:name="_Toc28359098"/>
      <w:bookmarkStart w:id="67" w:name="_Toc50017993"/>
      <w:bookmarkStart w:id="68" w:name="_Toc50017669"/>
      <w:bookmarkStart w:id="69" w:name="_Toc50018064"/>
      <w:bookmarkStart w:id="70" w:name="_Toc28359021"/>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李立</w:t>
      </w:r>
    </w:p>
    <w:p>
      <w:pPr>
        <w:spacing w:line="360" w:lineRule="auto"/>
        <w:ind w:right="992" w:firstLine="720" w:firstLineChars="300"/>
        <w:rPr>
          <w:rFonts w:hint="eastAsia" w:eastAsia="仿宋_GB2312"/>
          <w:sz w:val="24"/>
          <w:u w:val="single"/>
          <w:lang w:val="en-US" w:eastAsia="zh-CN"/>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 xml:space="preserve">13120110430 </w:t>
      </w:r>
    </w:p>
    <w:p>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End w:id="106"/>
      <w:bookmarkStart w:id="71" w:name="_Toc417049114"/>
      <w:bookmarkStart w:id="72" w:name="_Toc416780641"/>
      <w:bookmarkStart w:id="73" w:name="_Toc50018065"/>
      <w:r>
        <w:rPr>
          <w:rFonts w:eastAsia="仿宋_GB2312"/>
          <w:bCs w:val="0"/>
          <w:sz w:val="28"/>
          <w:szCs w:val="28"/>
        </w:rPr>
        <w:t>第二章</w:t>
      </w:r>
      <w:r>
        <w:rPr>
          <w:rFonts w:eastAsia="仿宋_GB2312"/>
          <w:sz w:val="28"/>
          <w:szCs w:val="28"/>
        </w:rPr>
        <w:t xml:space="preserve">  供应商须知资料表</w:t>
      </w:r>
      <w:bookmarkEnd w:id="71"/>
      <w:bookmarkEnd w:id="72"/>
      <w:bookmarkEnd w:id="73"/>
    </w:p>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eastAsia="仿宋_GB2312"/>
                <w:b/>
                <w:sz w:val="24"/>
              </w:rPr>
            </w:pPr>
            <w:r>
              <w:rPr>
                <w:rFonts w:eastAsia="仿宋_GB2312"/>
                <w:b/>
                <w:sz w:val="24"/>
              </w:rPr>
              <w:t>内      容</w:t>
            </w:r>
          </w:p>
        </w:tc>
      </w:tr>
      <w:tr>
        <w:trPr>
          <w:cantSplit/>
          <w:trHeight w:val="446" w:hRule="atLeast"/>
          <w:jc w:val="center"/>
        </w:trPr>
        <w:tc>
          <w:tcPr>
            <w:tcW w:w="8713" w:type="dxa"/>
            <w:gridSpan w:val="2"/>
            <w:noWrap w:val="0"/>
            <w:vAlign w:val="center"/>
          </w:tcPr>
          <w:p>
            <w:pPr>
              <w:spacing w:line="360" w:lineRule="auto"/>
              <w:jc w:val="center"/>
              <w:rPr>
                <w:rFonts w:eastAsia="仿宋_GB2312"/>
                <w:b/>
                <w:sz w:val="24"/>
              </w:rPr>
            </w:pPr>
            <w:r>
              <w:rPr>
                <w:rFonts w:eastAsia="仿宋_GB2312"/>
                <w:b/>
                <w:sz w:val="24"/>
              </w:rPr>
              <w:t>说          明</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1</w:t>
            </w:r>
          </w:p>
        </w:tc>
        <w:tc>
          <w:tcPr>
            <w:tcW w:w="7635" w:type="dxa"/>
            <w:noWrap w:val="0"/>
            <w:vAlign w:val="center"/>
          </w:tcPr>
          <w:p>
            <w:pPr>
              <w:spacing w:line="360" w:lineRule="auto"/>
              <w:rPr>
                <w:rFonts w:hint="eastAsia" w:eastAsia="仿宋_GB2312"/>
                <w:sz w:val="24"/>
              </w:rPr>
            </w:pPr>
            <w:r>
              <w:rPr>
                <w:rFonts w:eastAsia="仿宋_GB2312"/>
                <w:sz w:val="24"/>
              </w:rPr>
              <w:t>采购人名称：</w:t>
            </w:r>
            <w:r>
              <w:rPr>
                <w:rFonts w:hint="eastAsia" w:eastAsia="仿宋_GB2312"/>
                <w:sz w:val="24"/>
              </w:rPr>
              <w:t>中国电子学会</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2</w:t>
            </w:r>
          </w:p>
        </w:tc>
        <w:tc>
          <w:tcPr>
            <w:tcW w:w="7635" w:type="dxa"/>
            <w:noWrap w:val="0"/>
            <w:vAlign w:val="center"/>
          </w:tcPr>
          <w:p>
            <w:pPr>
              <w:spacing w:line="360" w:lineRule="auto"/>
              <w:jc w:val="left"/>
              <w:rPr>
                <w:rFonts w:hint="eastAsia" w:eastAsia="仿宋_GB2312"/>
                <w:sz w:val="24"/>
              </w:rPr>
            </w:pPr>
            <w:r>
              <w:rPr>
                <w:rFonts w:eastAsia="仿宋_GB2312"/>
                <w:sz w:val="24"/>
              </w:rPr>
              <w:t>采购项目预算金额：人民币</w:t>
            </w:r>
            <w:r>
              <w:rPr>
                <w:rFonts w:hint="eastAsia" w:eastAsia="仿宋_GB2312"/>
                <w:sz w:val="24"/>
                <w:lang w:val="en-US" w:eastAsia="zh-CN"/>
              </w:rPr>
              <w:t>28</w:t>
            </w:r>
            <w:r>
              <w:rPr>
                <w:rFonts w:eastAsia="仿宋_GB2312"/>
                <w:sz w:val="24"/>
              </w:rPr>
              <w:t>万元</w:t>
            </w:r>
          </w:p>
        </w:tc>
      </w:tr>
      <w:tr>
        <w:trPr>
          <w:trHeight w:val="48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3</w:t>
            </w:r>
          </w:p>
        </w:tc>
        <w:tc>
          <w:tcPr>
            <w:tcW w:w="7635" w:type="dxa"/>
            <w:noWrap w:val="0"/>
            <w:vAlign w:val="center"/>
          </w:tcPr>
          <w:p>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trPr>
          <w:trHeight w:val="45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4</w:t>
            </w:r>
          </w:p>
        </w:tc>
        <w:tc>
          <w:tcPr>
            <w:tcW w:w="7635" w:type="dxa"/>
            <w:noWrap w:val="0"/>
            <w:vAlign w:val="center"/>
          </w:tcPr>
          <w:p>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5</w:t>
            </w:r>
          </w:p>
        </w:tc>
        <w:tc>
          <w:tcPr>
            <w:tcW w:w="7635" w:type="dxa"/>
            <w:noWrap w:val="0"/>
            <w:vAlign w:val="center"/>
          </w:tcPr>
          <w:p>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6</w:t>
            </w:r>
          </w:p>
        </w:tc>
        <w:tc>
          <w:tcPr>
            <w:tcW w:w="7635" w:type="dxa"/>
            <w:noWrap w:val="0"/>
            <w:vAlign w:val="center"/>
          </w:tcPr>
          <w:p>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7</w:t>
            </w:r>
          </w:p>
        </w:tc>
        <w:tc>
          <w:tcPr>
            <w:tcW w:w="7635" w:type="dxa"/>
            <w:noWrap w:val="0"/>
            <w:vAlign w:val="center"/>
          </w:tcPr>
          <w:p>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8</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hint="eastAsia" w:eastAsia="仿宋_GB2312"/>
                <w:sz w:val="24"/>
                <w:u w:val="single"/>
                <w:lang w:val="en-US" w:eastAsia="zh-CN"/>
              </w:rPr>
              <w:t>3</w:t>
            </w:r>
            <w:r>
              <w:rPr>
                <w:rFonts w:eastAsia="仿宋_GB2312"/>
                <w:sz w:val="24"/>
              </w:rPr>
              <w:t>年</w:t>
            </w:r>
            <w:r>
              <w:rPr>
                <w:rFonts w:hint="eastAsia" w:eastAsia="仿宋_GB2312"/>
                <w:sz w:val="24"/>
                <w:u w:val="single"/>
                <w:lang w:val="en-US" w:eastAsia="zh-CN"/>
              </w:rPr>
              <w:t>7</w:t>
            </w:r>
            <w:r>
              <w:rPr>
                <w:rFonts w:eastAsia="仿宋_GB2312"/>
                <w:sz w:val="24"/>
              </w:rPr>
              <w:t>月</w:t>
            </w:r>
            <w:r>
              <w:rPr>
                <w:rFonts w:hint="eastAsia" w:eastAsia="仿宋_GB2312"/>
                <w:sz w:val="24"/>
                <w:u w:val="single"/>
                <w:lang w:val="en-US" w:eastAsia="zh-CN"/>
              </w:rPr>
              <w:t>19</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9</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评审方法：综合评分法。</w:t>
            </w:r>
          </w:p>
          <w:p>
            <w:pPr>
              <w:spacing w:line="360" w:lineRule="auto"/>
              <w:ind w:left="10" w:hanging="9" w:hangingChars="4"/>
              <w:jc w:val="left"/>
              <w:rPr>
                <w:rFonts w:eastAsia="仿宋_GB2312"/>
                <w:sz w:val="24"/>
              </w:rPr>
            </w:pPr>
            <w:r>
              <w:rPr>
                <w:rFonts w:eastAsia="仿宋_GB2312"/>
                <w:sz w:val="24"/>
              </w:rPr>
              <w:t>最低报价不是成交唯一条件。</w:t>
            </w:r>
          </w:p>
        </w:tc>
      </w:tr>
    </w:tbl>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jc w:val="center"/>
        <w:rPr>
          <w:rFonts w:eastAsia="仿宋_GB2312"/>
          <w:b/>
          <w:bCs/>
          <w:sz w:val="24"/>
        </w:rPr>
      </w:pPr>
      <w:bookmarkStart w:id="74" w:name="_Toc417049146"/>
      <w:bookmarkStart w:id="75" w:name="_Toc50018066"/>
      <w:bookmarkStart w:id="76" w:name="_Toc416780673"/>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pPr>
        <w:spacing w:line="360" w:lineRule="auto"/>
        <w:jc w:val="center"/>
        <w:rPr>
          <w:rFonts w:eastAsia="仿宋_GB2312"/>
          <w:b/>
          <w:bCs/>
          <w:sz w:val="24"/>
        </w:rPr>
      </w:pPr>
      <w:r>
        <w:rPr>
          <w:rFonts w:eastAsia="仿宋_GB2312"/>
          <w:b/>
          <w:bCs/>
          <w:sz w:val="24"/>
        </w:rPr>
        <w:t>采购内容及要求</w:t>
      </w: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pPr>
    </w:p>
    <w:tbl>
      <w:tblPr>
        <w:tblStyle w:val="9"/>
        <w:tblpPr w:leftFromText="180" w:rightFromText="180" w:vertAnchor="text" w:horzAnchor="page" w:tblpX="1801" w:tblpY="594"/>
        <w:tblOverlap w:val="never"/>
        <w:tblW w:w="13599" w:type="dxa"/>
        <w:tblInd w:w="-1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1"/>
        <w:gridCol w:w="958"/>
        <w:gridCol w:w="4082"/>
        <w:gridCol w:w="5297"/>
        <w:gridCol w:w="1200"/>
        <w:gridCol w:w="1491"/>
      </w:tblGrid>
      <w:tr>
        <w:trPr>
          <w:trHeight w:val="68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大类</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分类</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lang w:val="en-US" w:eastAsia="zh-CN"/>
              </w:rPr>
            </w:pPr>
            <w:r>
              <w:rPr>
                <w:rStyle w:val="10"/>
                <w:rFonts w:hint="eastAsia" w:ascii="仿宋" w:hAnsi="仿宋" w:eastAsia="仿宋" w:cs="仿宋"/>
                <w:sz w:val="28"/>
                <w:szCs w:val="36"/>
                <w:lang w:val="en-US" w:eastAsia="zh-CN"/>
              </w:rPr>
              <w:t>材质工艺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规格（mm）</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采购数量</w:t>
            </w:r>
          </w:p>
        </w:tc>
      </w:tr>
      <w:tr>
        <w:trPr>
          <w:trHeight w:val="1424"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胸贴</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包含主论坛、专题论坛、开幕式及晚宴等</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不干胶，彩色印刷、覆膜、模切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30*30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7775</w:t>
            </w:r>
          </w:p>
        </w:tc>
      </w:tr>
      <w:tr>
        <w:trPr>
          <w:trHeight w:val="957"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椅贴</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包含实名及不实名椅贴</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不干胶，彩色印刷、覆膜、模切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200*100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500</w:t>
            </w:r>
          </w:p>
        </w:tc>
      </w:tr>
      <w:tr>
        <w:trPr>
          <w:trHeight w:val="1424"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桌签</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包含主论坛、专题论坛、开幕式及晚宴等</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版面不同，300克铜版纸，彩色印刷，压线，</w:t>
            </w:r>
          </w:p>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贴胶条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210*95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922</w:t>
            </w:r>
          </w:p>
        </w:tc>
      </w:tr>
      <w:tr>
        <w:trPr>
          <w:trHeight w:val="199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餐券</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包含每日VIP酒店午晚餐券、VIP餐厅午餐券、30元、50元午晚餐券</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300克铜版纸，分类彩色印刷，按天分类打包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55*105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23500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5</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大会会刊</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大会会刊中文</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封面250克铜版纸，覆哑膜，内文157克铜版纸，全部彩色印刷，</w:t>
            </w:r>
          </w:p>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胶装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4230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大会会刊英文</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封面250克铜版纸，覆哑膜，内文157克铜版纸，全部彩色印刷，</w:t>
            </w:r>
          </w:p>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胶装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400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7</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合作之夜邀请函</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合作之夜邀请函</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特种纸彩色印刷，压线，对折。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210*140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240</w:t>
            </w:r>
          </w:p>
        </w:tc>
      </w:tr>
      <w:tr>
        <w:trPr>
          <w:trHeight w:val="8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8</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开幕式议程单</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议程单</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157克铜版纸，双面彩色印刷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9</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学术会议程序册</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学术会议程序册</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封面250克特种纸，内文80克胶版纸，胶装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投创之星项目手册</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投创之星项目手册</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封面250克特种纸，内文80克胶版纸，胶装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12</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投创之星证书</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投创之星证书</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艺术纸</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210*297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25</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13</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经开区宣传册</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经开区宣传册</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封面250克特种纸，内文170克特种纸，彩色印刷，固色处理工艺，胶装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200*200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700</w:t>
            </w:r>
          </w:p>
        </w:tc>
      </w:tr>
      <w:tr>
        <w:trPr>
          <w:trHeight w:val="264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14</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车证</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包含开幕式车证、VVIP驻留、VVIP临停、VIP驻留、大巴（VIP）、工作BDA、工作驻留</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300克铜版纸，正背彩色印刷，每日每种分类印刷，打包。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210*297</w:t>
            </w:r>
          </w:p>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420*297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5360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15</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指南折页</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大赛指南</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128克铜版纸，8折页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580*420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展览指南</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128克铜版纸，8折页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580*420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17</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VIP通票</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VIP通票</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300克铜版纸，双面彩色印刷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200*80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18</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纸袋</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纸袋</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250克白卡，彩色印刷，覆膜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300*400*80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5000</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19</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胸卡</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胸卡以及证件挂绳</w:t>
            </w: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pvc材质磨砂面，0.8毫米厚，双面彩色印刷，按人名工种分类，</w:t>
            </w:r>
          </w:p>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挂绳2厘米宽贡缎材质双面彩印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90*130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default"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32825</w:t>
            </w: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帆布袋子</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p>
        </w:tc>
        <w:tc>
          <w:tcPr>
            <w:tcW w:w="52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12A纯棉帆布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500*350*120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default"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500</w:t>
            </w:r>
          </w:p>
        </w:tc>
      </w:tr>
    </w:tbl>
    <w:p>
      <w:pPr>
        <w:rPr>
          <w:rFonts w:hint="eastAsia"/>
          <w:lang w:eastAsia="zh-CN"/>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rPr>
      </w:pPr>
    </w:p>
    <w:p>
      <w:pPr>
        <w:pStyle w:val="2"/>
        <w:numPr>
          <w:ilvl w:val="0"/>
          <w:numId w:val="0"/>
        </w:numPr>
        <w:spacing w:before="0" w:after="0" w:line="360" w:lineRule="auto"/>
        <w:jc w:val="center"/>
        <w:rPr>
          <w:rFonts w:eastAsia="仿宋_GB2312"/>
          <w:bCs w:val="0"/>
          <w:sz w:val="28"/>
          <w:szCs w:val="28"/>
        </w:rPr>
      </w:pPr>
      <w:bookmarkStart w:id="77" w:name="_Toc417049193"/>
      <w:bookmarkStart w:id="78" w:name="_Toc50018067"/>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rPr>
          <w:cantSplit/>
          <w:trHeight w:val="35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评价指标和分值</w:t>
            </w:r>
          </w:p>
        </w:tc>
      </w:tr>
      <w:tr>
        <w:trPr>
          <w:cantSplit/>
          <w:trHeight w:val="25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评分标准</w:t>
            </w:r>
          </w:p>
        </w:tc>
      </w:tr>
      <w:tr>
        <w:trPr>
          <w:cantSplit/>
          <w:trHeight w:val="53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商务</w:t>
            </w:r>
          </w:p>
          <w:p>
            <w:pPr>
              <w:jc w:val="center"/>
              <w:rPr>
                <w:rFonts w:hint="default" w:eastAsia="仿宋_GB2312"/>
                <w:szCs w:val="21"/>
                <w:lang w:val="en-US" w:eastAsia="zh-CN"/>
              </w:rPr>
            </w:pPr>
            <w:r>
              <w:rPr>
                <w:rFonts w:hint="eastAsia" w:eastAsia="仿宋_GB2312"/>
                <w:szCs w:val="21"/>
                <w:lang w:val="en-US" w:eastAsia="zh-CN"/>
              </w:rPr>
              <w:t>65</w:t>
            </w: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漏1项减1分，未漏项为满分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企业信用情况</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lang w:eastAsia="zh-CN"/>
              </w:rPr>
            </w:pPr>
            <w:r>
              <w:rPr>
                <w:rFonts w:hint="eastAsia" w:eastAsia="仿宋_GB2312"/>
                <w:szCs w:val="21"/>
              </w:rPr>
              <w:t>根据各企业信誉情况酌情打分，最高得10分</w:t>
            </w:r>
          </w:p>
        </w:tc>
      </w:tr>
      <w:tr>
        <w:trPr>
          <w:cantSplit/>
          <w:trHeight w:val="368"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lang w:val="en-US" w:eastAsia="zh-CN"/>
              </w:rPr>
            </w:pPr>
            <w:r>
              <w:rPr>
                <w:rFonts w:hint="eastAsia" w:eastAsia="仿宋_GB2312"/>
                <w:szCs w:val="21"/>
                <w:lang w:val="en-US" w:eastAsia="zh-CN"/>
              </w:rPr>
              <w:t>完税证明</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根据各企业信誉情况酌情打分，最高得10分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rPr>
            </w:pPr>
            <w:r>
              <w:rPr>
                <w:rFonts w:hint="eastAsia" w:eastAsia="仿宋_GB2312"/>
                <w:szCs w:val="21"/>
                <w:lang w:val="en-US" w:eastAsia="zh-CN"/>
              </w:rPr>
              <w:t>60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以有效报价的平均值作为基准值得分=(基准价/报价x20%x100;得分最后者得60分，最低者得20分</w:t>
            </w:r>
          </w:p>
        </w:tc>
      </w:tr>
      <w:tr>
        <w:trPr>
          <w:cantSplit/>
          <w:trHeight w:val="291" w:hRule="atLeast"/>
          <w:jc w:val="center"/>
        </w:trPr>
        <w:tc>
          <w:tcPr>
            <w:tcW w:w="720" w:type="dxa"/>
            <w:tcBorders>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noWrap w:val="0"/>
            <w:vAlign w:val="center"/>
          </w:tcPr>
          <w:p>
            <w:pPr>
              <w:jc w:val="center"/>
              <w:rPr>
                <w:rFonts w:eastAsia="仿宋_GB2312"/>
                <w:szCs w:val="21"/>
              </w:rPr>
            </w:pPr>
            <w:r>
              <w:rPr>
                <w:rFonts w:eastAsia="仿宋_GB2312"/>
                <w:szCs w:val="21"/>
              </w:rPr>
              <w:t>响应文件编制的规范程度</w:t>
            </w:r>
          </w:p>
          <w:p>
            <w:pPr>
              <w:jc w:val="center"/>
              <w:rPr>
                <w:rFonts w:hint="eastAsia"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不响应者得0分</w:t>
            </w:r>
          </w:p>
        </w:tc>
      </w:tr>
      <w:tr>
        <w:trPr>
          <w:cantSplit/>
          <w:trHeight w:val="705" w:hRule="atLeast"/>
          <w:jc w:val="center"/>
        </w:trPr>
        <w:tc>
          <w:tcPr>
            <w:tcW w:w="9360" w:type="dxa"/>
            <w:gridSpan w:val="5"/>
            <w:tcBorders>
              <w:left w:val="single" w:color="auto" w:sz="4" w:space="0"/>
              <w:right w:val="single" w:color="auto" w:sz="4" w:space="0"/>
            </w:tcBorders>
            <w:noWrap w:val="0"/>
            <w:vAlign w:val="center"/>
          </w:tcPr>
          <w:p>
            <w:pPr>
              <w:widowControl/>
              <w:ind w:left="71" w:leftChars="34" w:firstLine="1"/>
              <w:jc w:val="center"/>
              <w:rPr>
                <w:rFonts w:eastAsia="仿宋_GB2312"/>
                <w:szCs w:val="21"/>
              </w:rPr>
            </w:pPr>
            <w:r>
              <w:rPr>
                <w:rFonts w:eastAsia="仿宋_GB2312"/>
                <w:szCs w:val="21"/>
              </w:rPr>
              <w:t>合计100分</w:t>
            </w:r>
          </w:p>
        </w:tc>
      </w:tr>
    </w:tbl>
    <w:p>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50018068"/>
      <w:bookmarkStart w:id="80" w:name="_Toc417049194"/>
      <w:r>
        <w:rPr>
          <w:rFonts w:eastAsia="仿宋_GB2312"/>
          <w:bCs w:val="0"/>
          <w:sz w:val="28"/>
          <w:szCs w:val="28"/>
        </w:rPr>
        <w:t>第</w:t>
      </w:r>
      <w:r>
        <w:rPr>
          <w:rFonts w:hint="eastAsia" w:eastAsia="仿宋_GB2312"/>
          <w:bCs w:val="0"/>
          <w:sz w:val="28"/>
          <w:szCs w:val="28"/>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9"/>
      <w:bookmarkEnd w:id="80"/>
    </w:p>
    <w:p>
      <w:pPr>
        <w:spacing w:line="360" w:lineRule="auto"/>
        <w:ind w:left="141" w:leftChars="67"/>
        <w:rPr>
          <w:rFonts w:hint="eastAsia" w:eastAsia="仿宋_GB2312"/>
          <w:sz w:val="24"/>
        </w:rPr>
      </w:pPr>
    </w:p>
    <w:p>
      <w:pPr>
        <w:tabs>
          <w:tab w:val="left" w:pos="851"/>
        </w:tabs>
        <w:spacing w:line="360" w:lineRule="auto"/>
        <w:ind w:left="851"/>
        <w:rPr>
          <w:rFonts w:hint="eastAsia" w:eastAsia="仿宋_GB2312"/>
          <w:sz w:val="24"/>
        </w:rPr>
      </w:pPr>
      <w:r>
        <w:rPr>
          <w:rFonts w:hint="eastAsia" w:eastAsia="仿宋_GB2312"/>
          <w:sz w:val="24"/>
        </w:rPr>
        <w:t>附件1——报价函（格式）</w:t>
      </w:r>
    </w:p>
    <w:p>
      <w:pPr>
        <w:tabs>
          <w:tab w:val="left" w:pos="851"/>
        </w:tabs>
        <w:spacing w:line="360" w:lineRule="auto"/>
        <w:ind w:left="851"/>
        <w:rPr>
          <w:rFonts w:hint="eastAsia" w:eastAsia="仿宋_GB2312"/>
          <w:sz w:val="24"/>
        </w:rPr>
      </w:pPr>
      <w:r>
        <w:rPr>
          <w:rFonts w:hint="eastAsia" w:eastAsia="仿宋_GB2312"/>
          <w:sz w:val="24"/>
        </w:rPr>
        <w:t>附件2——总报价表（格式）</w:t>
      </w:r>
    </w:p>
    <w:p>
      <w:pPr>
        <w:tabs>
          <w:tab w:val="left" w:pos="851"/>
        </w:tabs>
        <w:spacing w:line="360" w:lineRule="auto"/>
        <w:ind w:left="851"/>
        <w:rPr>
          <w:rFonts w:hint="eastAsia" w:eastAsia="仿宋_GB2312"/>
          <w:sz w:val="24"/>
        </w:rPr>
      </w:pPr>
      <w:r>
        <w:rPr>
          <w:rFonts w:hint="eastAsia" w:eastAsia="仿宋_GB2312"/>
          <w:sz w:val="24"/>
        </w:rPr>
        <w:t>附件3——分项报价表（格式）</w:t>
      </w:r>
    </w:p>
    <w:p>
      <w:pPr>
        <w:tabs>
          <w:tab w:val="left" w:pos="851"/>
        </w:tabs>
        <w:spacing w:line="360" w:lineRule="auto"/>
        <w:ind w:left="851"/>
        <w:rPr>
          <w:rFonts w:hint="eastAsia" w:eastAsia="仿宋_GB2312"/>
          <w:sz w:val="24"/>
        </w:rPr>
      </w:pPr>
      <w:r>
        <w:rPr>
          <w:rFonts w:hint="eastAsia" w:eastAsia="仿宋_GB2312"/>
          <w:sz w:val="24"/>
        </w:rPr>
        <w:t>附件4——资格证明文件</w:t>
      </w:r>
    </w:p>
    <w:p>
      <w:pPr>
        <w:tabs>
          <w:tab w:val="left" w:pos="851"/>
        </w:tabs>
        <w:spacing w:line="360" w:lineRule="auto"/>
        <w:ind w:left="851"/>
        <w:rPr>
          <w:rFonts w:hint="eastAsia" w:eastAsia="仿宋_GB2312"/>
          <w:sz w:val="24"/>
        </w:rPr>
      </w:pPr>
      <w:r>
        <w:rPr>
          <w:rFonts w:hint="eastAsia" w:eastAsia="仿宋_GB2312"/>
          <w:sz w:val="24"/>
        </w:rPr>
        <w:t>附件5——业绩证明文件</w:t>
      </w:r>
    </w:p>
    <w:p>
      <w:pPr>
        <w:tabs>
          <w:tab w:val="left" w:pos="851"/>
        </w:tabs>
        <w:spacing w:line="360" w:lineRule="auto"/>
        <w:ind w:left="851"/>
        <w:rPr>
          <w:rFonts w:hint="eastAsia" w:eastAsia="仿宋_GB2312"/>
          <w:sz w:val="24"/>
        </w:rPr>
      </w:pPr>
      <w:r>
        <w:rPr>
          <w:rFonts w:hint="eastAsia" w:eastAsia="仿宋_GB2312"/>
          <w:sz w:val="24"/>
        </w:rPr>
        <w:t>附件6——供应商情况表</w:t>
      </w:r>
    </w:p>
    <w:p>
      <w:pPr>
        <w:tabs>
          <w:tab w:val="left" w:pos="851"/>
        </w:tabs>
        <w:spacing w:line="360" w:lineRule="auto"/>
        <w:ind w:left="851"/>
        <w:rPr>
          <w:rFonts w:eastAsia="仿宋_GB2312"/>
          <w:sz w:val="24"/>
        </w:rPr>
      </w:pPr>
      <w:r>
        <w:rPr>
          <w:rFonts w:hint="eastAsia" w:eastAsia="仿宋_GB2312"/>
          <w:sz w:val="24"/>
        </w:rPr>
        <w:t>附件7——供应商自行提交的其他文件</w:t>
      </w:r>
    </w:p>
    <w:p>
      <w:pPr>
        <w:pStyle w:val="3"/>
        <w:numPr>
          <w:ilvl w:val="0"/>
          <w:numId w:val="0"/>
        </w:numPr>
        <w:tabs>
          <w:tab w:val="clear" w:pos="567"/>
        </w:tabs>
        <w:spacing w:line="240" w:lineRule="auto"/>
        <w:ind w:left="567"/>
        <w:rPr>
          <w:rFonts w:eastAsia="仿宋_GB2312"/>
          <w:sz w:val="24"/>
        </w:rPr>
      </w:pPr>
      <w:r>
        <w:rPr>
          <w:rFonts w:ascii="Times New Roman" w:hAnsi="Times New Roman" w:eastAsia="仿宋_GB2312"/>
          <w:b w:val="0"/>
          <w:bCs w:val="0"/>
          <w:sz w:val="24"/>
        </w:rPr>
        <w:br w:type="page"/>
      </w:r>
      <w:bookmarkStart w:id="81" w:name="_Toc416967186"/>
      <w:bookmarkStart w:id="82" w:name="_Toc16074926"/>
      <w:bookmarkStart w:id="83" w:name="_Toc50018069"/>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81"/>
      <w:bookmarkEnd w:id="82"/>
      <w:bookmarkEnd w:id="83"/>
    </w:p>
    <w:p>
      <w:pPr>
        <w:spacing w:line="240" w:lineRule="auto"/>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hint="eastAsia" w:eastAsia="仿宋_GB2312"/>
          <w:sz w:val="24"/>
        </w:rPr>
      </w:pPr>
      <w:r>
        <w:rPr>
          <w:rFonts w:hint="eastAsia" w:eastAsia="仿宋_GB2312"/>
          <w:sz w:val="24"/>
        </w:rPr>
        <w:t>报价函（格式）</w:t>
      </w:r>
    </w:p>
    <w:p>
      <w:pPr>
        <w:numPr>
          <w:ilvl w:val="0"/>
          <w:numId w:val="2"/>
        </w:numPr>
        <w:spacing w:line="360" w:lineRule="auto"/>
        <w:rPr>
          <w:rFonts w:hint="eastAsia" w:eastAsia="仿宋_GB2312"/>
          <w:sz w:val="24"/>
        </w:rPr>
      </w:pPr>
      <w:r>
        <w:rPr>
          <w:rFonts w:hint="eastAsia" w:eastAsia="仿宋_GB2312"/>
          <w:sz w:val="24"/>
        </w:rPr>
        <w:t>总报价表（格式）</w:t>
      </w:r>
    </w:p>
    <w:p>
      <w:pPr>
        <w:numPr>
          <w:ilvl w:val="0"/>
          <w:numId w:val="2"/>
        </w:numPr>
        <w:spacing w:line="360" w:lineRule="auto"/>
        <w:rPr>
          <w:rFonts w:hint="eastAsia" w:eastAsia="仿宋_GB2312"/>
          <w:sz w:val="24"/>
        </w:rPr>
      </w:pPr>
      <w:r>
        <w:rPr>
          <w:rFonts w:hint="eastAsia" w:eastAsia="仿宋_GB2312"/>
          <w:sz w:val="24"/>
        </w:rPr>
        <w:t>分项报价表（格式）</w:t>
      </w:r>
    </w:p>
    <w:p>
      <w:pPr>
        <w:numPr>
          <w:ilvl w:val="0"/>
          <w:numId w:val="2"/>
        </w:numPr>
        <w:spacing w:line="360" w:lineRule="auto"/>
        <w:rPr>
          <w:rFonts w:hint="eastAsia" w:eastAsia="仿宋_GB2312"/>
          <w:sz w:val="24"/>
        </w:rPr>
      </w:pPr>
      <w:r>
        <w:rPr>
          <w:rFonts w:hint="eastAsia" w:eastAsia="仿宋_GB2312"/>
          <w:sz w:val="24"/>
        </w:rPr>
        <w:t>资格证明文件</w:t>
      </w:r>
    </w:p>
    <w:p>
      <w:pPr>
        <w:numPr>
          <w:ilvl w:val="0"/>
          <w:numId w:val="2"/>
        </w:numPr>
        <w:spacing w:line="360" w:lineRule="auto"/>
        <w:rPr>
          <w:rFonts w:hint="eastAsia" w:eastAsia="仿宋_GB2312"/>
          <w:sz w:val="24"/>
        </w:rPr>
      </w:pPr>
      <w:r>
        <w:rPr>
          <w:rFonts w:hint="eastAsia" w:eastAsia="仿宋_GB2312"/>
          <w:sz w:val="24"/>
        </w:rPr>
        <w:t>业绩证明文件</w:t>
      </w:r>
    </w:p>
    <w:p>
      <w:pPr>
        <w:numPr>
          <w:ilvl w:val="0"/>
          <w:numId w:val="2"/>
        </w:numPr>
        <w:spacing w:line="360" w:lineRule="auto"/>
        <w:rPr>
          <w:rFonts w:hint="eastAsia" w:eastAsia="仿宋_GB2312"/>
          <w:sz w:val="24"/>
        </w:rPr>
      </w:pPr>
      <w:r>
        <w:rPr>
          <w:rFonts w:hint="eastAsia" w:eastAsia="仿宋_GB2312"/>
          <w:sz w:val="24"/>
        </w:rPr>
        <w:t>供应商情况表</w:t>
      </w:r>
    </w:p>
    <w:p>
      <w:pPr>
        <w:numPr>
          <w:ilvl w:val="0"/>
          <w:numId w:val="2"/>
        </w:numPr>
        <w:spacing w:line="360" w:lineRule="auto"/>
        <w:rPr>
          <w:rFonts w:hint="eastAsia"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pStyle w:val="3"/>
        <w:numPr>
          <w:ilvl w:val="0"/>
          <w:numId w:val="0"/>
        </w:numPr>
        <w:tabs>
          <w:tab w:val="clear" w:pos="567"/>
        </w:tabs>
        <w:ind w:left="567"/>
        <w:rPr>
          <w:rFonts w:eastAsia="仿宋_GB2312"/>
        </w:rPr>
      </w:pPr>
      <w:bookmarkStart w:id="84" w:name="_Toc416967187"/>
      <w:bookmarkStart w:id="85" w:name="_Toc16074927"/>
      <w:bookmarkStart w:id="86" w:name="_Toc50018070"/>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84"/>
      <w:r>
        <w:rPr>
          <w:rFonts w:eastAsia="仿宋_GB2312"/>
        </w:rPr>
        <w:t>）</w:t>
      </w:r>
      <w:bookmarkEnd w:id="85"/>
      <w:bookmarkEnd w:id="86"/>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9"/>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r>
    </w:tbl>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hint="eastAsia"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7" w:name="_Toc416967188"/>
      <w:bookmarkStart w:id="88" w:name="_Toc16074928"/>
    </w:p>
    <w:p>
      <w:pPr>
        <w:pStyle w:val="3"/>
        <w:numPr>
          <w:ilvl w:val="0"/>
          <w:numId w:val="0"/>
        </w:numPr>
        <w:tabs>
          <w:tab w:val="clear" w:pos="567"/>
        </w:tabs>
        <w:rPr>
          <w:rFonts w:eastAsia="仿宋_GB2312"/>
          <w:kern w:val="0"/>
        </w:rPr>
      </w:pPr>
      <w:bookmarkStart w:id="89"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7"/>
      <w:r>
        <w:rPr>
          <w:rFonts w:hint="eastAsia" w:eastAsia="仿宋_GB2312"/>
        </w:rPr>
        <w:t>）</w:t>
      </w:r>
      <w:bookmarkEnd w:id="88"/>
      <w:bookmarkEnd w:id="89"/>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9"/>
        <w:tblpPr w:leftFromText="180" w:rightFromText="180" w:vertAnchor="text" w:horzAnchor="page" w:tblpX="1801" w:tblpY="594"/>
        <w:tblOverlap w:val="never"/>
        <w:tblW w:w="13616" w:type="dxa"/>
        <w:tblInd w:w="-1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1"/>
        <w:gridCol w:w="958"/>
        <w:gridCol w:w="2550"/>
        <w:gridCol w:w="3657"/>
        <w:gridCol w:w="2229"/>
        <w:gridCol w:w="1594"/>
        <w:gridCol w:w="1046"/>
        <w:gridCol w:w="1011"/>
      </w:tblGrid>
      <w:tr>
        <w:trPr>
          <w:trHeight w:val="68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大类</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分类</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lang w:val="en-US" w:eastAsia="zh-CN"/>
              </w:rPr>
            </w:pPr>
            <w:r>
              <w:rPr>
                <w:rStyle w:val="10"/>
                <w:rFonts w:hint="eastAsia" w:ascii="仿宋" w:hAnsi="仿宋" w:eastAsia="仿宋" w:cs="仿宋"/>
                <w:sz w:val="28"/>
                <w:szCs w:val="36"/>
                <w:lang w:val="en-US" w:eastAsia="zh-CN"/>
              </w:rPr>
              <w:t>材质工艺</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规格（mm）</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采购数量</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default" w:ascii="仿宋" w:hAnsi="仿宋" w:eastAsia="仿宋" w:cs="仿宋"/>
                <w:sz w:val="28"/>
                <w:szCs w:val="36"/>
                <w:lang w:val="en-US" w:eastAsia="zh-CN"/>
              </w:rPr>
            </w:pPr>
            <w:r>
              <w:rPr>
                <w:rStyle w:val="10"/>
                <w:rFonts w:hint="eastAsia" w:ascii="仿宋" w:hAnsi="仿宋" w:eastAsia="仿宋" w:cs="仿宋"/>
                <w:sz w:val="28"/>
                <w:szCs w:val="36"/>
                <w:lang w:val="en-US" w:eastAsia="zh-CN"/>
              </w:rPr>
              <w:t>单价</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default" w:ascii="仿宋" w:hAnsi="仿宋" w:eastAsia="仿宋" w:cs="仿宋"/>
                <w:sz w:val="28"/>
                <w:szCs w:val="36"/>
                <w:lang w:val="en-US" w:eastAsia="zh-CN"/>
              </w:rPr>
            </w:pPr>
            <w:r>
              <w:rPr>
                <w:rStyle w:val="10"/>
                <w:rFonts w:hint="eastAsia" w:ascii="仿宋" w:hAnsi="仿宋" w:eastAsia="仿宋" w:cs="仿宋"/>
                <w:sz w:val="28"/>
                <w:szCs w:val="36"/>
                <w:lang w:val="en-US" w:eastAsia="zh-CN"/>
              </w:rPr>
              <w:t>总价</w:t>
            </w:r>
          </w:p>
        </w:tc>
      </w:tr>
      <w:tr>
        <w:trPr>
          <w:trHeight w:val="1424"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胸贴</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包含主论坛、专题论坛、开幕式及晚宴等</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不干胶，彩色印刷、覆膜、模切</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30*30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7775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957"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椅贴</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包含实名及不实名椅贴</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不干胶，彩色印刷、覆膜、模切</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200*100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1424"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桌签</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包含主论坛、专题论坛、开幕式及晚宴等</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版面不同，300克铜版纸，彩色印刷，压线，</w:t>
            </w:r>
          </w:p>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贴胶条</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210*95</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922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199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餐券</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包含每日VIP酒店午晚餐券、VIP餐厅午餐券、30元、50元午晚餐券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300克铜版纸，分类彩色印刷，按天分类打包</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55*105</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23500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5</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大会会刊</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大会会刊中文</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封面250克铜版纸，覆哑膜，内文157克铜版纸，全部彩色印刷，</w:t>
            </w:r>
          </w:p>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胶装</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4230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大会会刊英文</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封面250克铜版纸，覆哑膜，内文157克铜版纸，全部彩色印刷，</w:t>
            </w:r>
          </w:p>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胶装</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400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7</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合作之夜邀请函</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合作之夜邀请函</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特种纸彩色印刷，压线，对折。</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210*140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240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8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8</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开幕式议程单</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议程单</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157克铜版纸，双面彩色印刷</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9</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学术会议程序册</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学术会议程序册</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封面250克特种纸，内文80克胶版纸，胶装</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投创之星项目手册</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投创之星项目手册</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封面250克特种纸，内文80克胶版纸，胶装</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210*285</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12</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投创之星证书</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投创之星证书</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艺术纸</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210*297</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25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13</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经开区宣传册</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经开区宣传册</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封面250克特种纸，内文170克特种纸，彩色印刷，固色处理工艺，胶装</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200*200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700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264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14</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车证</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包含开幕式车证、VVIP驻留、VVIP临停、VIP驻留、大巴（VIP）、工作BDA、工作驻留</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300克铜版纸，正背彩色印刷，每日每种分类印刷，打包。</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210*297</w:t>
            </w:r>
          </w:p>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420*297</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5360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15</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指南折页</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大赛指南</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128克铜版纸，8折页</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580*420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展览指南</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128克铜版纸，8折页</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580*420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17</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VIP通票</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VIP通票</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300克铜版纸，双面彩色印刷</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200*80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10000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18</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纸袋</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纸袋</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250克白卡，彩色印刷，覆膜</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300*400*80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5000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19</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胸卡</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胸卡以及证件挂绳</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pvc材质磨砂面，0.8毫米厚，双面彩色印刷，按人名工种分类，</w:t>
            </w:r>
          </w:p>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挂绳2厘米宽贡缎材质双面彩印</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r>
              <w:rPr>
                <w:rStyle w:val="10"/>
                <w:rFonts w:hint="eastAsia" w:ascii="仿宋" w:hAnsi="仿宋" w:eastAsia="仿宋" w:cs="仿宋"/>
                <w:sz w:val="28"/>
                <w:szCs w:val="36"/>
                <w:lang w:val="en-US" w:eastAsia="zh-CN"/>
              </w:rPr>
              <w:t>90*130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default"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32825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r>
        <w:trPr>
          <w:trHeight w:val="67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bidi w:val="0"/>
              <w:jc w:val="center"/>
              <w:rPr>
                <w:rFonts w:hint="eastAsia" w:ascii="仿宋" w:hAnsi="仿宋" w:eastAsia="仿宋" w:cs="仿宋"/>
                <w:b/>
                <w:i w:val="0"/>
                <w:color w:val="000000"/>
                <w:sz w:val="40"/>
                <w:szCs w:val="40"/>
                <w:u w:val="none"/>
              </w:rPr>
            </w:pPr>
            <w:r>
              <w:rPr>
                <w:rStyle w:val="10"/>
                <w:rFonts w:hint="eastAsia" w:ascii="仿宋" w:hAnsi="仿宋" w:eastAsia="仿宋" w:cs="仿宋"/>
                <w:sz w:val="28"/>
                <w:szCs w:val="36"/>
                <w:lang w:val="en-US" w:eastAsia="zh-CN"/>
              </w:rPr>
              <w:t>帆布袋子</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eastAsia" w:ascii="仿宋" w:hAnsi="仿宋" w:eastAsia="仿宋" w:cs="仿宋"/>
                <w:i w:val="0"/>
                <w:color w:val="000000"/>
                <w:sz w:val="40"/>
                <w:szCs w:val="40"/>
                <w:u w:val="none"/>
                <w:lang w:val="en-US" w:eastAsia="zh-CN"/>
              </w:rPr>
            </w:pPr>
            <w:r>
              <w:rPr>
                <w:rStyle w:val="10"/>
                <w:rFonts w:hint="eastAsia" w:ascii="仿宋" w:hAnsi="仿宋" w:eastAsia="仿宋" w:cs="仿宋"/>
                <w:sz w:val="28"/>
                <w:szCs w:val="36"/>
                <w:lang w:val="en-US" w:eastAsia="zh-CN"/>
              </w:rPr>
              <w:t>12A纯棉帆布</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r>
              <w:rPr>
                <w:rStyle w:val="10"/>
                <w:rFonts w:hint="eastAsia" w:ascii="仿宋" w:hAnsi="仿宋" w:eastAsia="仿宋" w:cs="仿宋"/>
                <w:sz w:val="28"/>
                <w:szCs w:val="36"/>
                <w:lang w:val="en-US" w:eastAsia="zh-CN"/>
              </w:rPr>
              <w:t>500*350*120</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Fonts w:hint="default" w:ascii="仿宋" w:hAnsi="仿宋" w:eastAsia="仿宋" w:cs="仿宋"/>
                <w:i w:val="0"/>
                <w:color w:val="000000"/>
                <w:kern w:val="0"/>
                <w:sz w:val="40"/>
                <w:szCs w:val="40"/>
                <w:u w:val="none"/>
                <w:lang w:val="en-US" w:eastAsia="zh-CN" w:bidi="ar"/>
              </w:rPr>
            </w:pPr>
            <w:r>
              <w:rPr>
                <w:rStyle w:val="10"/>
                <w:rFonts w:hint="eastAsia" w:ascii="仿宋" w:hAnsi="仿宋" w:eastAsia="仿宋" w:cs="仿宋"/>
                <w:sz w:val="28"/>
                <w:szCs w:val="36"/>
                <w:lang w:val="en-US" w:eastAsia="zh-CN"/>
              </w:rPr>
              <w:t>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bidi w:val="0"/>
              <w:jc w:val="center"/>
              <w:rPr>
                <w:rStyle w:val="10"/>
                <w:rFonts w:hint="eastAsia" w:ascii="仿宋" w:hAnsi="仿宋" w:eastAsia="仿宋" w:cs="仿宋"/>
                <w:sz w:val="28"/>
                <w:szCs w:val="36"/>
                <w:lang w:val="en-US" w:eastAsia="zh-CN"/>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90" w:name="_Toc16073780"/>
      <w:bookmarkStart w:id="91" w:name="_Toc417049200"/>
    </w:p>
    <w:p>
      <w:pPr>
        <w:pStyle w:val="3"/>
        <w:numPr>
          <w:ilvl w:val="0"/>
          <w:numId w:val="0"/>
        </w:numPr>
        <w:tabs>
          <w:tab w:val="clear" w:pos="567"/>
        </w:tabs>
        <w:rPr>
          <w:rFonts w:hint="eastAsia" w:eastAsia="仿宋_GB2312"/>
          <w:bCs w:val="0"/>
        </w:rPr>
      </w:pPr>
      <w:bookmarkStart w:id="92" w:name="_Toc50018072"/>
      <w:r>
        <w:rPr>
          <w:rFonts w:hint="eastAsia" w:eastAsia="仿宋_GB2312"/>
        </w:rPr>
        <w:t>附件4</w:t>
      </w:r>
      <w:r>
        <w:rPr>
          <w:rFonts w:eastAsia="仿宋_GB2312"/>
          <w:bCs w:val="0"/>
        </w:rPr>
        <w:t>．资格证明文件</w:t>
      </w:r>
      <w:bookmarkEnd w:id="90"/>
      <w:bookmarkEnd w:id="91"/>
      <w:bookmarkEnd w:id="92"/>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hint="eastAsia"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hint="eastAsia"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hint="eastAsia" w:eastAsia="仿宋_GB2312"/>
          <w:sz w:val="24"/>
          <w:lang w:eastAsia="zh-CN"/>
        </w:rPr>
      </w:pPr>
    </w:p>
    <w:p>
      <w:pPr>
        <w:spacing w:line="360" w:lineRule="auto"/>
        <w:rPr>
          <w:rFonts w:hint="eastAsia" w:eastAsia="仿宋_GB2312"/>
          <w:sz w:val="24"/>
          <w:lang w:eastAsia="zh-CN"/>
        </w:rPr>
      </w:pPr>
    </w:p>
    <w:p>
      <w:pPr>
        <w:tabs>
          <w:tab w:val="left" w:pos="1980"/>
        </w:tabs>
        <w:spacing w:line="360" w:lineRule="auto"/>
        <w:rPr>
          <w:rFonts w:eastAsia="仿宋_GB2312"/>
          <w:bCs/>
        </w:rPr>
      </w:pPr>
      <w:r>
        <w:rPr>
          <w:rFonts w:eastAsia="仿宋_GB2312"/>
        </w:rPr>
        <w:br w:type="page"/>
      </w:r>
      <w:bookmarkStart w:id="94"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94"/>
    </w:p>
    <w:p>
      <w:pPr>
        <w:pStyle w:val="5"/>
        <w:kinsoku w:val="0"/>
        <w:overflowPunct w:val="0"/>
        <w:autoSpaceDE w:val="0"/>
        <w:autoSpaceDN w:val="0"/>
        <w:spacing w:line="320" w:lineRule="exact"/>
        <w:ind w:firstLine="211"/>
        <w:rPr>
          <w:rFonts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K9+GnbXAAAACgEAAA8AAAAAAAAAAQAgAAAAOAAA&#10;AGRycy9kb3ducmV2LnhtbFBLAQIUABQAAAAIAIdO4kAJs/lJZQIAAK8EAAAOAAAAAAAAAAEAIAAA&#10;ADwBAABkcnMvZTJvRG9jLnhtbFBLBQYAAAAABgAGAFkBAAATBg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O/K9CdgAAAAKAQAADwAAAAAAAAABACAAAAA4&#10;AAAAZHJzL2Rvd25yZXYueG1sUEsBAhQAFAAAAAgAh07iQG9JyfdmAgAAsQQAAA4AAAAAAAAAAQAg&#10;AAAAPQEAAGRycy9lMm9Eb2MueG1sUEsFBgAAAAAGAAYAWQEAABUGA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hint="eastAsia"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95" w:name="_Toc16007829"/>
      <w:r>
        <w:rPr>
          <w:rFonts w:ascii="仿宋_GB2312" w:eastAsia="仿宋_GB2312"/>
          <w:b/>
          <w:sz w:val="24"/>
        </w:rPr>
        <w:t>法定代表人授权书</w:t>
      </w:r>
      <w:bookmarkEnd w:id="95"/>
    </w:p>
    <w:p>
      <w:pPr>
        <w:pStyle w:val="5"/>
        <w:spacing w:before="144" w:beforeLines="60" w:line="360" w:lineRule="auto"/>
        <w:ind w:firstLine="210"/>
        <w:rPr>
          <w:rFonts w:ascii="Times New Roman" w:hAnsi="Times New Roman" w:eastAsia="仿宋_GB2312"/>
          <w:b/>
          <w:sz w:val="24"/>
          <w:szCs w:val="24"/>
        </w:rPr>
      </w:pPr>
    </w:p>
    <w:p>
      <w:pPr>
        <w:pStyle w:val="5"/>
        <w:spacing w:before="144" w:beforeLines="60" w:line="36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&#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XeIce1wAAAAoBAAAPAAAAAAAAAAEAIAAAADgAAABk&#10;cnMvZG93bnJldi54bWxQSwECFAAUAAAACACHTuJAfqGD3ioCAABQBAAADgAAAAAAAAABACAAAAA8&#10;AQAAZHJzL2Uyb0RvYy54bWxQSwUGAAAAAAYABgBZAQAA2AU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NwV3qvYAAAACgEAAA8AAAAAAAAAAQAgAAAAOAAA&#10;AGRycy9kb3ducmV2LnhtbFBLAQIUABQAAAAIAIdO4kDb/6i5KwIAAFAEAAAOAAAAAAAAAAEAIAAA&#10;AD0BAABkcnMvZTJvRG9jLnhtbFBLBQYAAAAABgAGAFkBAADaBQ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9"/>
        <w:tblW w:w="639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c>
          <w:tcPr>
            <w:tcW w:w="2130" w:type="dxa"/>
            <w:noWrap w:val="0"/>
            <w:vAlign w:val="top"/>
          </w:tcPr>
          <w:p>
            <w:pPr>
              <w:spacing w:line="360" w:lineRule="auto"/>
              <w:rPr>
                <w:rFonts w:eastAsia="仿宋_GB2312"/>
                <w:kern w:val="0"/>
                <w:sz w:val="24"/>
              </w:rPr>
            </w:pPr>
            <w:r>
              <w:rPr>
                <w:rFonts w:eastAsia="仿宋_GB2312"/>
                <w:kern w:val="0"/>
                <w:sz w:val="24"/>
              </w:rPr>
              <w:t>序号</w:t>
            </w:r>
          </w:p>
        </w:tc>
        <w:tc>
          <w:tcPr>
            <w:tcW w:w="2130" w:type="dxa"/>
            <w:noWrap w:val="0"/>
            <w:vAlign w:val="top"/>
          </w:tcPr>
          <w:p>
            <w:pPr>
              <w:spacing w:line="360" w:lineRule="auto"/>
              <w:rPr>
                <w:rFonts w:eastAsia="仿宋_GB2312"/>
                <w:kern w:val="0"/>
                <w:sz w:val="24"/>
              </w:rPr>
            </w:pPr>
            <w:r>
              <w:rPr>
                <w:rFonts w:eastAsia="仿宋_GB2312"/>
                <w:kern w:val="0"/>
                <w:sz w:val="24"/>
              </w:rPr>
              <w:t>单位名称</w:t>
            </w:r>
          </w:p>
        </w:tc>
        <w:tc>
          <w:tcPr>
            <w:tcW w:w="2131" w:type="dxa"/>
            <w:noWrap w:val="0"/>
            <w:vAlign w:val="top"/>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r>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96" w:name="_Toc16074933"/>
      <w:bookmarkStart w:id="97" w:name="_Toc417294351"/>
      <w:bookmarkStart w:id="98" w:name="_Toc417049201"/>
      <w:bookmarkStart w:id="99" w:name="_Toc50018073"/>
      <w:r>
        <w:rPr>
          <w:rFonts w:hint="eastAsia" w:eastAsia="仿宋_GB2312"/>
          <w:bCs w:val="0"/>
        </w:rPr>
        <w:t>附件5</w:t>
      </w:r>
      <w:r>
        <w:rPr>
          <w:rFonts w:eastAsia="仿宋_GB2312"/>
          <w:bCs w:val="0"/>
        </w:rPr>
        <w:t>．业绩证明文件</w:t>
      </w:r>
      <w:bookmarkEnd w:id="96"/>
      <w:bookmarkEnd w:id="97"/>
      <w:bookmarkEnd w:id="98"/>
      <w:r>
        <w:rPr>
          <w:rFonts w:hint="eastAsia" w:eastAsia="仿宋_GB2312"/>
          <w:bCs w:val="0"/>
        </w:rPr>
        <w:t>（如有）</w:t>
      </w:r>
      <w:bookmarkEnd w:id="99"/>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9"/>
        <w:tblW w:w="84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0"/>
        <w:gridCol w:w="849"/>
        <w:gridCol w:w="1130"/>
        <w:gridCol w:w="1361"/>
        <w:gridCol w:w="1519"/>
        <w:gridCol w:w="623"/>
      </w:tblGrid>
      <w:tr>
        <w:tc>
          <w:tcPr>
            <w:tcW w:w="573" w:type="dxa"/>
            <w:noWrap w:val="0"/>
            <w:vAlign w:val="center"/>
          </w:tcPr>
          <w:p>
            <w:pPr>
              <w:spacing w:line="360" w:lineRule="auto"/>
              <w:jc w:val="center"/>
              <w:rPr>
                <w:rFonts w:eastAsia="仿宋_GB2312"/>
                <w:sz w:val="24"/>
              </w:rPr>
            </w:pPr>
            <w:r>
              <w:rPr>
                <w:rFonts w:eastAsia="仿宋_GB2312"/>
                <w:sz w:val="24"/>
              </w:rPr>
              <w:t>序号</w:t>
            </w:r>
          </w:p>
        </w:tc>
        <w:tc>
          <w:tcPr>
            <w:tcW w:w="2360" w:type="dxa"/>
            <w:noWrap w:val="0"/>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49" w:type="dxa"/>
            <w:noWrap w:val="0"/>
            <w:vAlign w:val="top"/>
          </w:tcPr>
          <w:p>
            <w:pPr>
              <w:spacing w:line="360" w:lineRule="auto"/>
              <w:jc w:val="center"/>
              <w:rPr>
                <w:rFonts w:eastAsia="仿宋_GB2312"/>
                <w:sz w:val="24"/>
              </w:rPr>
            </w:pPr>
            <w:r>
              <w:rPr>
                <w:rFonts w:eastAsia="仿宋_GB2312"/>
                <w:sz w:val="24"/>
              </w:rPr>
              <w:t>合同主要内容</w:t>
            </w:r>
          </w:p>
        </w:tc>
        <w:tc>
          <w:tcPr>
            <w:tcW w:w="1130" w:type="dxa"/>
            <w:noWrap w:val="0"/>
            <w:vAlign w:val="center"/>
          </w:tcPr>
          <w:p>
            <w:pPr>
              <w:spacing w:line="360" w:lineRule="auto"/>
              <w:jc w:val="center"/>
              <w:rPr>
                <w:rFonts w:eastAsia="仿宋_GB2312"/>
                <w:sz w:val="24"/>
              </w:rPr>
            </w:pPr>
            <w:r>
              <w:rPr>
                <w:rFonts w:eastAsia="仿宋_GB2312"/>
                <w:sz w:val="24"/>
              </w:rPr>
              <w:t>合同总金额</w:t>
            </w:r>
          </w:p>
        </w:tc>
        <w:tc>
          <w:tcPr>
            <w:tcW w:w="1361" w:type="dxa"/>
            <w:noWrap w:val="0"/>
            <w:vAlign w:val="center"/>
          </w:tcPr>
          <w:p>
            <w:pPr>
              <w:spacing w:line="360" w:lineRule="auto"/>
              <w:jc w:val="center"/>
              <w:rPr>
                <w:rFonts w:eastAsia="仿宋_GB2312"/>
                <w:sz w:val="24"/>
              </w:rPr>
            </w:pPr>
            <w:r>
              <w:rPr>
                <w:rFonts w:eastAsia="仿宋_GB2312"/>
                <w:sz w:val="24"/>
              </w:rPr>
              <w:t>委托方联系人及电话</w:t>
            </w:r>
          </w:p>
        </w:tc>
        <w:tc>
          <w:tcPr>
            <w:tcW w:w="1519" w:type="dxa"/>
            <w:noWrap w:val="0"/>
            <w:vAlign w:val="center"/>
          </w:tcPr>
          <w:p>
            <w:pPr>
              <w:spacing w:line="360" w:lineRule="auto"/>
              <w:jc w:val="center"/>
              <w:rPr>
                <w:rFonts w:eastAsia="仿宋_GB2312"/>
                <w:sz w:val="24"/>
              </w:rPr>
            </w:pPr>
            <w:r>
              <w:rPr>
                <w:rFonts w:eastAsia="仿宋_GB2312"/>
                <w:sz w:val="24"/>
              </w:rPr>
              <w:t>供应商单位负责人及电话</w:t>
            </w:r>
          </w:p>
        </w:tc>
        <w:tc>
          <w:tcPr>
            <w:tcW w:w="623" w:type="dxa"/>
            <w:noWrap w:val="0"/>
            <w:vAlign w:val="center"/>
          </w:tcPr>
          <w:p>
            <w:pPr>
              <w:spacing w:line="360" w:lineRule="auto"/>
              <w:jc w:val="center"/>
              <w:rPr>
                <w:rFonts w:eastAsia="仿宋_GB2312"/>
                <w:sz w:val="24"/>
              </w:rPr>
            </w:pPr>
            <w:r>
              <w:rPr>
                <w:rFonts w:eastAsia="仿宋_GB2312"/>
                <w:sz w:val="24"/>
              </w:rPr>
              <w:t>备注</w:t>
            </w: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100" w:name="_Toc50018074"/>
      <w:bookmarkStart w:id="101" w:name="_Toc417294352"/>
      <w:bookmarkStart w:id="102" w:name="_Toc16074934"/>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100"/>
      <w:bookmarkEnd w:id="101"/>
      <w:bookmarkEnd w:id="102"/>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企业名称</w:t>
            </w:r>
          </w:p>
        </w:tc>
        <w:tc>
          <w:tcPr>
            <w:tcW w:w="4113" w:type="dxa"/>
            <w:gridSpan w:val="6"/>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法定代表人</w:t>
            </w:r>
          </w:p>
        </w:tc>
        <w:tc>
          <w:tcPr>
            <w:tcW w:w="1360" w:type="dxa"/>
            <w:noWrap w:val="0"/>
            <w:vAlign w:val="top"/>
          </w:tcPr>
          <w:p>
            <w:pPr>
              <w:spacing w:line="360" w:lineRule="auto"/>
              <w:rPr>
                <w:rFonts w:eastAsia="仿宋_GB2312"/>
                <w:sz w:val="24"/>
              </w:rPr>
            </w:pPr>
          </w:p>
        </w:tc>
      </w:tr>
      <w:tr>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企业性质</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主管机关</w:t>
            </w:r>
          </w:p>
        </w:tc>
        <w:tc>
          <w:tcPr>
            <w:tcW w:w="4447" w:type="dxa"/>
            <w:gridSpan w:val="6"/>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企业等级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组建时间</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联 系 人</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资质等级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信用等级</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开户银行</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账    号</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财务负责人</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固定资产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自有资金</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rPr>
          <w:jc w:val="center"/>
        </w:trPr>
        <w:tc>
          <w:tcPr>
            <w:tcW w:w="1440" w:type="dxa"/>
            <w:noWrap w:val="0"/>
            <w:vAlign w:val="center"/>
          </w:tcPr>
          <w:p>
            <w:pPr>
              <w:spacing w:line="360" w:lineRule="auto"/>
              <w:jc w:val="center"/>
              <w:rPr>
                <w:rFonts w:eastAsia="仿宋_GB2312"/>
                <w:sz w:val="24"/>
              </w:rPr>
            </w:pPr>
            <w:r>
              <w:rPr>
                <w:rFonts w:eastAsia="仿宋_GB2312"/>
                <w:sz w:val="24"/>
              </w:rPr>
              <w:t>流动资金</w:t>
            </w:r>
          </w:p>
        </w:tc>
        <w:tc>
          <w:tcPr>
            <w:tcW w:w="1441" w:type="dxa"/>
            <w:gridSpan w:val="2"/>
            <w:noWrap w:val="0"/>
            <w:vAlign w:val="center"/>
          </w:tcPr>
          <w:p>
            <w:pPr>
              <w:spacing w:line="360" w:lineRule="auto"/>
              <w:jc w:val="center"/>
              <w:rPr>
                <w:rFonts w:eastAsia="仿宋_GB2312"/>
                <w:sz w:val="24"/>
              </w:rPr>
            </w:pPr>
          </w:p>
        </w:tc>
        <w:tc>
          <w:tcPr>
            <w:tcW w:w="1391" w:type="dxa"/>
            <w:gridSpan w:val="2"/>
            <w:noWrap w:val="0"/>
            <w:vAlign w:val="center"/>
          </w:tcPr>
          <w:p>
            <w:pPr>
              <w:spacing w:line="360" w:lineRule="auto"/>
              <w:jc w:val="center"/>
              <w:rPr>
                <w:rFonts w:eastAsia="仿宋_GB2312"/>
                <w:sz w:val="24"/>
              </w:rPr>
            </w:pPr>
            <w:r>
              <w:rPr>
                <w:rFonts w:eastAsia="仿宋_GB2312"/>
                <w:sz w:val="24"/>
              </w:rPr>
              <w:t>注册资金</w:t>
            </w:r>
          </w:p>
        </w:tc>
        <w:tc>
          <w:tcPr>
            <w:tcW w:w="1281" w:type="dxa"/>
            <w:gridSpan w:val="2"/>
            <w:noWrap w:val="0"/>
            <w:vAlign w:val="center"/>
          </w:tcPr>
          <w:p>
            <w:pPr>
              <w:spacing w:line="360" w:lineRule="auto"/>
              <w:jc w:val="center"/>
              <w:rPr>
                <w:rFonts w:eastAsia="仿宋_GB2312"/>
                <w:sz w:val="24"/>
              </w:rPr>
            </w:pPr>
          </w:p>
        </w:tc>
        <w:tc>
          <w:tcPr>
            <w:tcW w:w="1806" w:type="dxa"/>
            <w:gridSpan w:val="3"/>
            <w:noWrap w:val="0"/>
            <w:vAlign w:val="center"/>
          </w:tcPr>
          <w:p>
            <w:pPr>
              <w:spacing w:line="360" w:lineRule="auto"/>
              <w:jc w:val="center"/>
              <w:rPr>
                <w:rFonts w:eastAsia="仿宋_GB2312"/>
                <w:sz w:val="24"/>
              </w:rPr>
            </w:pPr>
            <w:r>
              <w:rPr>
                <w:rFonts w:eastAsia="仿宋_GB2312"/>
                <w:sz w:val="24"/>
              </w:rPr>
              <w:t>营业执照编号</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资产总额</w:t>
            </w:r>
          </w:p>
        </w:tc>
        <w:tc>
          <w:tcPr>
            <w:tcW w:w="7279" w:type="dxa"/>
            <w:gridSpan w:val="10"/>
            <w:noWrap w:val="0"/>
            <w:vAlign w:val="top"/>
          </w:tcPr>
          <w:p>
            <w:pPr>
              <w:spacing w:line="360" w:lineRule="auto"/>
              <w:rPr>
                <w:rFonts w:eastAsia="仿宋_GB2312"/>
                <w:sz w:val="24"/>
              </w:rPr>
            </w:pPr>
          </w:p>
        </w:tc>
      </w:tr>
      <w:tr>
        <w:trPr>
          <w:trHeight w:val="439" w:hRule="atLeast"/>
          <w:jc w:val="center"/>
        </w:trPr>
        <w:tc>
          <w:tcPr>
            <w:tcW w:w="1440" w:type="dxa"/>
            <w:vMerge w:val="restart"/>
            <w:noWrap w:val="0"/>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noWrap w:val="0"/>
            <w:vAlign w:val="center"/>
          </w:tcPr>
          <w:p>
            <w:pPr>
              <w:spacing w:line="360" w:lineRule="auto"/>
              <w:jc w:val="center"/>
              <w:rPr>
                <w:rFonts w:eastAsia="仿宋_GB2312"/>
                <w:sz w:val="24"/>
              </w:rPr>
            </w:pPr>
            <w:r>
              <w:rPr>
                <w:rFonts w:eastAsia="仿宋_GB2312"/>
                <w:sz w:val="24"/>
              </w:rPr>
              <w:t>年份</w:t>
            </w:r>
          </w:p>
        </w:tc>
        <w:tc>
          <w:tcPr>
            <w:tcW w:w="1543" w:type="dxa"/>
            <w:gridSpan w:val="3"/>
            <w:noWrap w:val="0"/>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noWrap w:val="0"/>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noWrap w:val="0"/>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noWrap w:val="0"/>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w:t>
            </w:r>
            <w:r>
              <w:rPr>
                <w:rFonts w:hint="eastAsia" w:eastAsia="仿宋_GB2312"/>
                <w:sz w:val="24"/>
                <w:lang w:val="en-US" w:eastAsia="zh-CN"/>
              </w:rPr>
              <w:t>23</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w:t>
            </w:r>
            <w:r>
              <w:rPr>
                <w:rFonts w:hint="eastAsia" w:eastAsia="仿宋_GB2312"/>
                <w:sz w:val="24"/>
                <w:lang w:val="en-US" w:eastAsia="zh-CN"/>
              </w:rPr>
              <w:t>22</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rPr>
          <w:cantSplit/>
          <w:jc w:val="center"/>
        </w:trPr>
        <w:tc>
          <w:tcPr>
            <w:tcW w:w="1440" w:type="dxa"/>
            <w:noWrap w:val="0"/>
            <w:vAlign w:val="top"/>
          </w:tcPr>
          <w:p>
            <w:pPr>
              <w:spacing w:line="360" w:lineRule="auto"/>
              <w:jc w:val="center"/>
              <w:rPr>
                <w:rFonts w:eastAsia="仿宋_GB2312"/>
                <w:sz w:val="24"/>
              </w:rPr>
            </w:pPr>
            <w:r>
              <w:rPr>
                <w:rFonts w:eastAsia="仿宋_GB2312"/>
                <w:sz w:val="24"/>
              </w:rPr>
              <w:t>经营范围</w:t>
            </w:r>
          </w:p>
        </w:tc>
        <w:tc>
          <w:tcPr>
            <w:tcW w:w="7279" w:type="dxa"/>
            <w:gridSpan w:val="10"/>
            <w:noWrap w:val="0"/>
            <w:vAlign w:val="top"/>
          </w:tcPr>
          <w:p>
            <w:pPr>
              <w:spacing w:line="360" w:lineRule="auto"/>
              <w:rPr>
                <w:rFonts w:eastAsia="仿宋_GB2312"/>
                <w:sz w:val="24"/>
              </w:rPr>
            </w:pPr>
          </w:p>
        </w:tc>
      </w:tr>
      <w:tr>
        <w:trPr>
          <w:cantSplit/>
          <w:jc w:val="center"/>
        </w:trPr>
        <w:tc>
          <w:tcPr>
            <w:tcW w:w="1440" w:type="dxa"/>
            <w:vMerge w:val="restart"/>
            <w:noWrap w:val="0"/>
            <w:vAlign w:val="top"/>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noWrap w:val="0"/>
            <w:vAlign w:val="top"/>
          </w:tcPr>
          <w:p>
            <w:pPr>
              <w:spacing w:line="360" w:lineRule="auto"/>
              <w:rPr>
                <w:rFonts w:eastAsia="仿宋_GB2312"/>
                <w:sz w:val="24"/>
              </w:rPr>
            </w:pPr>
            <w:r>
              <w:rPr>
                <w:rFonts w:hint="eastAsia" w:eastAsia="仿宋_GB2312"/>
                <w:sz w:val="24"/>
              </w:rPr>
              <w:t>总人数（从业人员）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管理人员</w:t>
            </w:r>
          </w:p>
        </w:tc>
        <w:tc>
          <w:tcPr>
            <w:tcW w:w="2133" w:type="dxa"/>
            <w:gridSpan w:val="2"/>
            <w:noWrap w:val="0"/>
            <w:vAlign w:val="top"/>
          </w:tcPr>
          <w:p>
            <w:pPr>
              <w:spacing w:line="360" w:lineRule="auto"/>
              <w:rPr>
                <w:rFonts w:eastAsia="仿宋_GB2312"/>
                <w:sz w:val="24"/>
              </w:rPr>
            </w:pPr>
          </w:p>
        </w:tc>
      </w:tr>
      <w:tr>
        <w:trPr>
          <w:cantSplit/>
          <w:jc w:val="center"/>
        </w:trPr>
        <w:tc>
          <w:tcPr>
            <w:tcW w:w="1440" w:type="dxa"/>
            <w:vMerge w:val="continue"/>
            <w:noWrap w:val="0"/>
            <w:vAlign w:val="top"/>
          </w:tcPr>
          <w:p>
            <w:pPr>
              <w:spacing w:line="360" w:lineRule="auto"/>
              <w:rPr>
                <w:rFonts w:eastAsia="仿宋_GB2312"/>
                <w:sz w:val="24"/>
              </w:rPr>
            </w:pPr>
          </w:p>
        </w:tc>
        <w:tc>
          <w:tcPr>
            <w:tcW w:w="1825" w:type="dxa"/>
            <w:gridSpan w:val="3"/>
            <w:noWrap w:val="0"/>
            <w:vAlign w:val="top"/>
          </w:tcPr>
          <w:p>
            <w:pPr>
              <w:spacing w:line="360" w:lineRule="auto"/>
              <w:rPr>
                <w:rFonts w:eastAsia="仿宋_GB2312"/>
                <w:sz w:val="24"/>
              </w:rPr>
            </w:pPr>
            <w:r>
              <w:rPr>
                <w:rFonts w:eastAsia="仿宋_GB2312"/>
                <w:sz w:val="24"/>
              </w:rPr>
              <w:t>高级职称人员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中初级职称人员</w:t>
            </w:r>
          </w:p>
        </w:tc>
        <w:tc>
          <w:tcPr>
            <w:tcW w:w="2133" w:type="dxa"/>
            <w:gridSpan w:val="2"/>
            <w:noWrap w:val="0"/>
            <w:vAlign w:val="top"/>
          </w:tcPr>
          <w:p>
            <w:pPr>
              <w:spacing w:line="360" w:lineRule="auto"/>
              <w:rPr>
                <w:rFonts w:eastAsia="仿宋_GB2312"/>
                <w:sz w:val="24"/>
              </w:rPr>
            </w:pPr>
          </w:p>
        </w:tc>
      </w:tr>
      <w:tr>
        <w:trPr>
          <w:cantSplit/>
          <w:trHeight w:val="1319" w:hRule="atLeast"/>
          <w:jc w:val="center"/>
        </w:trPr>
        <w:tc>
          <w:tcPr>
            <w:tcW w:w="1440" w:type="dxa"/>
            <w:noWrap w:val="0"/>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noWrap w:val="0"/>
            <w:vAlign w:val="top"/>
          </w:tcPr>
          <w:p>
            <w:pPr>
              <w:spacing w:line="360" w:lineRule="auto"/>
              <w:rPr>
                <w:rFonts w:eastAsia="仿宋_GB2312"/>
                <w:sz w:val="24"/>
              </w:rPr>
            </w:pPr>
            <w:r>
              <w:rPr>
                <w:rFonts w:eastAsia="仿宋_GB2312"/>
                <w:sz w:val="24"/>
              </w:rPr>
              <w:t>可附图</w:t>
            </w:r>
          </w:p>
        </w:tc>
      </w:tr>
      <w:tr>
        <w:trPr>
          <w:cantSplit/>
          <w:trHeight w:val="1920" w:hRule="atLeast"/>
          <w:jc w:val="center"/>
        </w:trPr>
        <w:tc>
          <w:tcPr>
            <w:tcW w:w="1440" w:type="dxa"/>
            <w:noWrap w:val="0"/>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noWrap w:val="0"/>
            <w:vAlign w:val="top"/>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103" w:name="_Toc417294359"/>
      <w:bookmarkStart w:id="104" w:name="_Toc16074942"/>
    </w:p>
    <w:p>
      <w:pPr>
        <w:pStyle w:val="3"/>
        <w:numPr>
          <w:ilvl w:val="0"/>
          <w:numId w:val="0"/>
        </w:numPr>
        <w:tabs>
          <w:tab w:val="clear" w:pos="567"/>
        </w:tabs>
      </w:pPr>
      <w:r>
        <w:rPr>
          <w:rFonts w:eastAsia="仿宋_GB2312"/>
        </w:rPr>
        <w:br w:type="page"/>
      </w:r>
      <w:bookmarkStart w:id="105" w:name="_Toc50018075"/>
      <w:r>
        <w:rPr>
          <w:rFonts w:hint="eastAsia" w:eastAsia="仿宋_GB2312"/>
        </w:rPr>
        <w:t>附件7．供应商自行提交的其他文件</w:t>
      </w:r>
      <w:bookmarkEnd w:id="103"/>
      <w:bookmarkEnd w:id="104"/>
      <w:bookmarkEnd w:id="105"/>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pPr>
      <w:pStyle w:val="6"/>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3" w:hanging="50" w:hangingChars="24"/>
      <w:jc w:val="right"/>
    </w:pPr>
    <w:r>
      <w:rPr>
        <w:rFonts w:hint="eastAsia"/>
        <w:lang w:val="en-US" w:eastAsia="zh-CN"/>
      </w:rPr>
      <w:t>2023</w:t>
    </w:r>
    <w:r>
      <w:rPr>
        <w:rFonts w:hint="eastAsia"/>
      </w:rPr>
      <w:t>世界机器人大会</w:t>
    </w:r>
    <w:r>
      <w:rPr>
        <w:rFonts w:hint="eastAsia"/>
        <w:lang w:eastAsia="zh-CN"/>
      </w:rPr>
      <w:t>印刷品制作</w:t>
    </w:r>
    <w:r>
      <w:rPr>
        <w:rFonts w:hint="eastAsia"/>
      </w:rPr>
      <w:t>服务</w:t>
    </w:r>
    <w:r>
      <w:t>项目</w:t>
    </w:r>
  </w:p>
  <w:p>
    <w:pPr>
      <w:ind w:left="43"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2C57FA"/>
    <w:rsid w:val="00592AE1"/>
    <w:rsid w:val="02ED7EC0"/>
    <w:rsid w:val="052F6B80"/>
    <w:rsid w:val="079C1888"/>
    <w:rsid w:val="08206641"/>
    <w:rsid w:val="084F6F27"/>
    <w:rsid w:val="08A34695"/>
    <w:rsid w:val="09C32242"/>
    <w:rsid w:val="0FE179AE"/>
    <w:rsid w:val="13B831BE"/>
    <w:rsid w:val="140623BC"/>
    <w:rsid w:val="18B32839"/>
    <w:rsid w:val="1AA40FB8"/>
    <w:rsid w:val="1B57160C"/>
    <w:rsid w:val="1BE20A3E"/>
    <w:rsid w:val="1C493CE1"/>
    <w:rsid w:val="1EDF0109"/>
    <w:rsid w:val="1F287E03"/>
    <w:rsid w:val="1FE157A2"/>
    <w:rsid w:val="22EA182A"/>
    <w:rsid w:val="232B1FC4"/>
    <w:rsid w:val="287F5FEE"/>
    <w:rsid w:val="2D0614E9"/>
    <w:rsid w:val="32245C3E"/>
    <w:rsid w:val="32A35DCB"/>
    <w:rsid w:val="35F20D6E"/>
    <w:rsid w:val="3695626A"/>
    <w:rsid w:val="36A302BA"/>
    <w:rsid w:val="3CB52D0C"/>
    <w:rsid w:val="3F9869C4"/>
    <w:rsid w:val="415353E4"/>
    <w:rsid w:val="47E41D39"/>
    <w:rsid w:val="48833FAE"/>
    <w:rsid w:val="48AA1F4D"/>
    <w:rsid w:val="4BED7CAA"/>
    <w:rsid w:val="4F652EFD"/>
    <w:rsid w:val="50295338"/>
    <w:rsid w:val="50A346C6"/>
    <w:rsid w:val="5DBE33AA"/>
    <w:rsid w:val="5E0558A5"/>
    <w:rsid w:val="5E247DA6"/>
    <w:rsid w:val="5E5F7AD9"/>
    <w:rsid w:val="5FC213D1"/>
    <w:rsid w:val="5FE86BBA"/>
    <w:rsid w:val="64622C53"/>
    <w:rsid w:val="65E82B91"/>
    <w:rsid w:val="667E327C"/>
    <w:rsid w:val="67A601CB"/>
    <w:rsid w:val="684D63DD"/>
    <w:rsid w:val="685E4E9D"/>
    <w:rsid w:val="688974FA"/>
    <w:rsid w:val="6F8821E3"/>
    <w:rsid w:val="706A53C9"/>
    <w:rsid w:val="70877817"/>
    <w:rsid w:val="777F79AC"/>
    <w:rsid w:val="7A5B7132"/>
    <w:rsid w:val="7B8D7FAA"/>
    <w:rsid w:val="7C931428"/>
    <w:rsid w:val="7E6C0D12"/>
    <w:rsid w:val="9F3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5552</Words>
  <Characters>6014</Characters>
  <Lines>0</Lines>
  <Paragraphs>0</Paragraphs>
  <TotalTime>3</TotalTime>
  <ScaleCrop>false</ScaleCrop>
  <LinksUpToDate>false</LinksUpToDate>
  <CharactersWithSpaces>6753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2021-07-07T10:30:00Z</dcterms:created>
  <dc:creator>刘向</dc:creator>
  <cp:lastModifiedBy>如也</cp:lastModifiedBy>
  <cp:lastPrinted>2022-07-26T16:08:00Z</cp:lastPrinted>
  <dcterms:modified xsi:type="dcterms:W3CDTF">2024-07-15T15:28:49Z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783D4B8BFB0CFE9AB1CF94665639EB1A_43</vt:lpwstr>
  </property>
</Properties>
</file>