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017" w:rsidRPr="001513D8" w:rsidRDefault="000F6017" w:rsidP="000F6017">
      <w:pPr>
        <w:overflowPunct w:val="0"/>
        <w:autoSpaceDE w:val="0"/>
        <w:autoSpaceDN w:val="0"/>
        <w:ind w:firstLineChars="0" w:firstLine="0"/>
        <w:textAlignment w:val="baseline"/>
        <w:outlineLvl w:val="0"/>
        <w:rPr>
          <w:rFonts w:cs="仿宋_GB2312"/>
          <w:kern w:val="0"/>
          <w:szCs w:val="32"/>
        </w:rPr>
      </w:pPr>
      <w:r w:rsidRPr="001513D8">
        <w:rPr>
          <w:rFonts w:cs="仿宋_GB2312" w:hint="eastAsia"/>
          <w:kern w:val="0"/>
          <w:szCs w:val="32"/>
        </w:rPr>
        <w:t>附件</w:t>
      </w:r>
      <w:r w:rsidRPr="001513D8">
        <w:rPr>
          <w:rFonts w:cs="仿宋_GB2312"/>
          <w:kern w:val="0"/>
          <w:szCs w:val="32"/>
        </w:rPr>
        <w:t>1</w:t>
      </w:r>
    </w:p>
    <w:p w:rsidR="000F6017" w:rsidRPr="001513D8" w:rsidRDefault="000F6017" w:rsidP="000F6017">
      <w:pPr>
        <w:ind w:firstLineChars="0" w:firstLine="0"/>
        <w:jc w:val="center"/>
        <w:outlineLvl w:val="0"/>
        <w:rPr>
          <w:rFonts w:ascii="方正小标宋简体" w:eastAsia="方正小标宋简体" w:hAnsi="Times New Roman" w:cs="Times New Roman"/>
          <w:bCs/>
          <w:sz w:val="44"/>
          <w:szCs w:val="44"/>
        </w:rPr>
      </w:pPr>
      <w:r w:rsidRPr="001513D8">
        <w:rPr>
          <w:rFonts w:ascii="方正小标宋简体" w:eastAsia="方正小标宋简体" w:hAnsi="Times New Roman" w:cs="Times New Roman" w:hint="eastAsia"/>
          <w:bCs/>
          <w:sz w:val="44"/>
          <w:szCs w:val="44"/>
        </w:rPr>
        <w:t>中国数字经济百人会简介</w:t>
      </w:r>
    </w:p>
    <w:p w:rsidR="000F6017" w:rsidRPr="001513D8" w:rsidRDefault="000F6017" w:rsidP="000F6017">
      <w:pPr>
        <w:overflowPunct w:val="0"/>
        <w:autoSpaceDE w:val="0"/>
        <w:autoSpaceDN w:val="0"/>
        <w:ind w:firstLine="640"/>
        <w:textAlignment w:val="baseline"/>
        <w:rPr>
          <w:rFonts w:cs="仿宋_GB2312"/>
          <w:kern w:val="0"/>
          <w:szCs w:val="32"/>
        </w:rPr>
      </w:pPr>
    </w:p>
    <w:p w:rsidR="000F6017" w:rsidRPr="001513D8" w:rsidRDefault="000F6017" w:rsidP="000F6017">
      <w:pPr>
        <w:overflowPunct w:val="0"/>
        <w:autoSpaceDE w:val="0"/>
        <w:autoSpaceDN w:val="0"/>
        <w:ind w:firstLine="640"/>
        <w:textAlignment w:val="baseline"/>
        <w:rPr>
          <w:rFonts w:cs="仿宋_GB2312"/>
          <w:kern w:val="0"/>
          <w:szCs w:val="32"/>
        </w:rPr>
      </w:pPr>
      <w:r w:rsidRPr="001513D8">
        <w:rPr>
          <w:rFonts w:cs="仿宋_GB2312" w:hint="eastAsia"/>
          <w:kern w:val="0"/>
          <w:szCs w:val="32"/>
        </w:rPr>
        <w:t>中国数字经济百人会是在工业和信息化部、中国科学技术协会和中华全国工商业联合会的共同指导下，由中国电子学会组织国内数字经济领域专家学者和企业家共同发起成立的非官方、非营利性的交流合作平台。</w:t>
      </w:r>
    </w:p>
    <w:p w:rsidR="000F6017" w:rsidRPr="001513D8" w:rsidRDefault="000F6017" w:rsidP="000F6017">
      <w:pPr>
        <w:overflowPunct w:val="0"/>
        <w:autoSpaceDE w:val="0"/>
        <w:autoSpaceDN w:val="0"/>
        <w:ind w:firstLine="640"/>
        <w:textAlignment w:val="baseline"/>
        <w:rPr>
          <w:rFonts w:cs="仿宋_GB2312"/>
          <w:kern w:val="0"/>
          <w:szCs w:val="32"/>
        </w:rPr>
      </w:pPr>
      <w:r w:rsidRPr="001513D8">
        <w:rPr>
          <w:rFonts w:cs="仿宋_GB2312" w:hint="eastAsia"/>
          <w:kern w:val="0"/>
          <w:szCs w:val="32"/>
        </w:rPr>
        <w:t>自2018年成立以来，中国数字经济百人会（以下简称“数百会”）深入学习贯彻习近平总书记关于发展数字经济的重要指示精神，全面落实党中央、国务院关于培育壮大数字经济、打造数字经济新优势、加快数字化发展的战略部署，</w:t>
      </w:r>
      <w:proofErr w:type="gramStart"/>
      <w:r w:rsidRPr="001513D8">
        <w:rPr>
          <w:rFonts w:cs="仿宋_GB2312" w:hint="eastAsia"/>
          <w:kern w:val="0"/>
          <w:szCs w:val="32"/>
        </w:rPr>
        <w:t>在智库活动</w:t>
      </w:r>
      <w:proofErr w:type="gramEnd"/>
      <w:r w:rsidRPr="001513D8">
        <w:rPr>
          <w:rFonts w:cs="仿宋_GB2312" w:hint="eastAsia"/>
          <w:kern w:val="0"/>
          <w:szCs w:val="32"/>
        </w:rPr>
        <w:t>、政策研究、创新服务等方面开展了大量工作，得到了社会各界的广泛认可。</w:t>
      </w:r>
    </w:p>
    <w:p w:rsidR="000F6017" w:rsidRPr="001513D8" w:rsidRDefault="000F6017" w:rsidP="000F6017">
      <w:pPr>
        <w:overflowPunct w:val="0"/>
        <w:autoSpaceDE w:val="0"/>
        <w:autoSpaceDN w:val="0"/>
        <w:ind w:firstLine="640"/>
        <w:textAlignment w:val="baseline"/>
        <w:rPr>
          <w:rFonts w:hint="eastAsia"/>
        </w:rPr>
      </w:pPr>
      <w:r w:rsidRPr="001513D8">
        <w:rPr>
          <w:rFonts w:cs="仿宋_GB2312" w:hint="eastAsia"/>
          <w:kern w:val="0"/>
          <w:szCs w:val="32"/>
        </w:rPr>
        <w:t>2</w:t>
      </w:r>
      <w:r w:rsidRPr="001513D8">
        <w:rPr>
          <w:rFonts w:cs="仿宋_GB2312"/>
          <w:kern w:val="0"/>
          <w:szCs w:val="32"/>
        </w:rPr>
        <w:t>023年</w:t>
      </w:r>
      <w:r w:rsidRPr="001513D8">
        <w:rPr>
          <w:rFonts w:cs="仿宋_GB2312" w:hint="eastAsia"/>
          <w:kern w:val="0"/>
          <w:szCs w:val="32"/>
        </w:rPr>
        <w:t>9月1</w:t>
      </w:r>
      <w:r w:rsidRPr="001513D8">
        <w:rPr>
          <w:rFonts w:cs="仿宋_GB2312"/>
          <w:kern w:val="0"/>
          <w:szCs w:val="32"/>
        </w:rPr>
        <w:t>3日，中国数字经济百人会</w:t>
      </w:r>
      <w:r w:rsidRPr="001513D8">
        <w:rPr>
          <w:rFonts w:cs="仿宋_GB2312" w:hint="eastAsia"/>
          <w:kern w:val="0"/>
          <w:szCs w:val="32"/>
        </w:rPr>
        <w:t>新一届执行委员会在</w:t>
      </w:r>
      <w:r w:rsidRPr="001513D8">
        <w:rPr>
          <w:rFonts w:cs="仿宋_GB2312"/>
          <w:kern w:val="0"/>
          <w:szCs w:val="32"/>
        </w:rPr>
        <w:t>广西南宁</w:t>
      </w:r>
      <w:r w:rsidRPr="001513D8">
        <w:rPr>
          <w:rFonts w:cs="仿宋_GB2312" w:hint="eastAsia"/>
          <w:kern w:val="0"/>
          <w:szCs w:val="32"/>
        </w:rPr>
        <w:t>正式成立。今后，中国数字经济百人会将继续秉持“聚势赋能、合作共赢”的理念，发挥好开放型、枢纽型、平台型组织作用，通过交流行业动态、</w:t>
      </w:r>
      <w:proofErr w:type="gramStart"/>
      <w:r w:rsidRPr="001513D8">
        <w:rPr>
          <w:rFonts w:cs="仿宋_GB2312" w:hint="eastAsia"/>
          <w:kern w:val="0"/>
          <w:szCs w:val="32"/>
        </w:rPr>
        <w:t>研判发展</w:t>
      </w:r>
      <w:proofErr w:type="gramEnd"/>
      <w:r w:rsidRPr="001513D8">
        <w:rPr>
          <w:rFonts w:cs="仿宋_GB2312" w:hint="eastAsia"/>
          <w:kern w:val="0"/>
          <w:szCs w:val="32"/>
        </w:rPr>
        <w:t>态势、培育产业生态、培养专业人才等途径，推动国内数字经济高质量发展，促进数字经济和实</w:t>
      </w:r>
      <w:r>
        <w:rPr>
          <w:rFonts w:cs="仿宋_GB2312" w:hint="eastAsia"/>
          <w:kern w:val="0"/>
          <w:szCs w:val="32"/>
        </w:rPr>
        <w:t>体经济深度融合，为我国打造具有国际竞争力的数字产业集群贡献力量</w:t>
      </w:r>
      <w:bookmarkStart w:id="0" w:name="_GoBack"/>
      <w:bookmarkEnd w:id="0"/>
    </w:p>
    <w:sectPr w:rsidR="000F6017" w:rsidRPr="001513D8">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3D8" w:rsidRDefault="000F6017">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3D8" w:rsidRDefault="000F6017">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3D8" w:rsidRDefault="000F6017">
    <w:pPr>
      <w:pStyle w:val="a5"/>
      <w:ind w:firstLine="36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3D8" w:rsidRDefault="000F6017">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3D8" w:rsidRDefault="000F6017" w:rsidP="001513D8">
    <w:pP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3D8" w:rsidRDefault="000F6017">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17"/>
    <w:rsid w:val="000F6017"/>
    <w:rsid w:val="001F5428"/>
    <w:rsid w:val="00314849"/>
    <w:rsid w:val="00556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249FF45"/>
  <w15:chartTrackingRefBased/>
  <w15:docId w15:val="{5A44DE81-33AF-4E25-8B76-E66B67C0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017"/>
    <w:pPr>
      <w:widowControl w:val="0"/>
      <w:spacing w:line="560" w:lineRule="exact"/>
      <w:ind w:firstLineChars="200" w:firstLine="200"/>
      <w:jc w:val="both"/>
    </w:pPr>
    <w:rPr>
      <w:rFonts w:ascii="仿宋_GB2312" w:eastAsia="仿宋_GB2312" w:hAnsi="仿宋_GB2312"/>
      <w:sz w:val="32"/>
    </w:rPr>
  </w:style>
  <w:style w:type="paragraph" w:styleId="1">
    <w:name w:val="heading 1"/>
    <w:next w:val="a"/>
    <w:link w:val="10"/>
    <w:autoRedefine/>
    <w:uiPriority w:val="9"/>
    <w:qFormat/>
    <w:rsid w:val="001F5428"/>
    <w:pPr>
      <w:keepNext/>
      <w:keepLines/>
      <w:spacing w:line="560" w:lineRule="exact"/>
      <w:jc w:val="center"/>
      <w:outlineLvl w:val="0"/>
    </w:pPr>
    <w:rPr>
      <w:rFonts w:ascii="Times New Roman" w:eastAsia="方正小标宋简体" w:hAnsi="Times New Roman"/>
      <w:bCs/>
      <w:kern w:val="44"/>
      <w:sz w:val="44"/>
      <w:szCs w:val="44"/>
    </w:rPr>
  </w:style>
  <w:style w:type="paragraph" w:styleId="2">
    <w:name w:val="heading 2"/>
    <w:basedOn w:val="a"/>
    <w:next w:val="a"/>
    <w:link w:val="20"/>
    <w:uiPriority w:val="9"/>
    <w:semiHidden/>
    <w:unhideWhenUsed/>
    <w:qFormat/>
    <w:rsid w:val="00556A0F"/>
    <w:pPr>
      <w:keepNext/>
      <w:keepLines/>
      <w:outlineLvl w:val="1"/>
    </w:pPr>
    <w:rPr>
      <w:rFonts w:ascii="Times New Roman" w:eastAsia="黑体" w:hAnsi="Times New Roman" w:cstheme="majorBidi"/>
      <w:b/>
      <w:bCs/>
      <w:szCs w:val="32"/>
    </w:rPr>
  </w:style>
  <w:style w:type="paragraph" w:styleId="3">
    <w:name w:val="heading 3"/>
    <w:basedOn w:val="a"/>
    <w:next w:val="a"/>
    <w:link w:val="30"/>
    <w:uiPriority w:val="9"/>
    <w:unhideWhenUsed/>
    <w:qFormat/>
    <w:rsid w:val="00556A0F"/>
    <w:pPr>
      <w:keepNext/>
      <w:keepLines/>
      <w:outlineLvl w:val="2"/>
    </w:pPr>
    <w:rPr>
      <w:rFonts w:ascii="Times New Roman" w:eastAsia="楷体_GB2312" w:hAnsi="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428"/>
    <w:rPr>
      <w:rFonts w:ascii="Times New Roman" w:eastAsia="方正小标宋简体" w:hAnsi="Times New Roman"/>
      <w:bCs/>
      <w:kern w:val="44"/>
      <w:sz w:val="44"/>
      <w:szCs w:val="44"/>
    </w:rPr>
  </w:style>
  <w:style w:type="character" w:customStyle="1" w:styleId="20">
    <w:name w:val="标题 2 字符"/>
    <w:basedOn w:val="a0"/>
    <w:link w:val="2"/>
    <w:uiPriority w:val="9"/>
    <w:semiHidden/>
    <w:rsid w:val="00556A0F"/>
    <w:rPr>
      <w:rFonts w:ascii="Times New Roman" w:eastAsia="黑体" w:hAnsi="Times New Roman" w:cstheme="majorBidi"/>
      <w:b/>
      <w:bCs/>
      <w:sz w:val="32"/>
      <w:szCs w:val="32"/>
    </w:rPr>
  </w:style>
  <w:style w:type="character" w:customStyle="1" w:styleId="30">
    <w:name w:val="标题 3 字符"/>
    <w:basedOn w:val="a0"/>
    <w:link w:val="3"/>
    <w:uiPriority w:val="9"/>
    <w:rsid w:val="00556A0F"/>
    <w:rPr>
      <w:rFonts w:ascii="Times New Roman" w:eastAsia="楷体_GB2312" w:hAnsi="Times New Roman"/>
      <w:bCs/>
      <w:sz w:val="32"/>
      <w:szCs w:val="32"/>
    </w:rPr>
  </w:style>
  <w:style w:type="paragraph" w:styleId="a3">
    <w:name w:val="header"/>
    <w:basedOn w:val="a"/>
    <w:link w:val="a4"/>
    <w:uiPriority w:val="99"/>
    <w:unhideWhenUsed/>
    <w:rsid w:val="000F601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0F6017"/>
    <w:rPr>
      <w:rFonts w:ascii="仿宋_GB2312" w:eastAsia="仿宋_GB2312" w:hAnsi="仿宋_GB2312"/>
      <w:sz w:val="18"/>
      <w:szCs w:val="18"/>
    </w:rPr>
  </w:style>
  <w:style w:type="paragraph" w:styleId="a5">
    <w:name w:val="footer"/>
    <w:basedOn w:val="a"/>
    <w:link w:val="a6"/>
    <w:uiPriority w:val="99"/>
    <w:unhideWhenUsed/>
    <w:rsid w:val="000F6017"/>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0F6017"/>
    <w:rPr>
      <w:rFonts w:ascii="仿宋_GB2312" w:eastAsia="仿宋_GB2312" w:hAnsi="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赵紫薇</dc:creator>
  <cp:keywords/>
  <dc:description/>
  <cp:lastModifiedBy>赵紫薇</cp:lastModifiedBy>
  <cp:revision>1</cp:revision>
  <dcterms:created xsi:type="dcterms:W3CDTF">2024-01-10T02:58:00Z</dcterms:created>
  <dcterms:modified xsi:type="dcterms:W3CDTF">2024-01-10T03:03:00Z</dcterms:modified>
</cp:coreProperties>
</file>