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2"/>
          <w:szCs w:val="32"/>
        </w:rPr>
      </w:pPr>
      <w:r>
        <w:rPr>
          <w:rFonts w:ascii="黑体" w:hAnsi="黑体" w:eastAsia="黑体"/>
          <w:sz w:val="32"/>
          <w:szCs w:val="32"/>
        </w:rPr>
        <w:t>附件</w:t>
      </w:r>
    </w:p>
    <w:p>
      <w:pPr>
        <w:widowControl/>
        <w:shd w:val="clear" w:color="auto" w:fill="FFFFFF"/>
        <w:spacing w:line="600" w:lineRule="exact"/>
        <w:jc w:val="center"/>
        <w:rPr>
          <w:rFonts w:ascii="方正小标宋简体" w:hAnsi="黑体" w:eastAsia="方正小标宋简体"/>
          <w:sz w:val="40"/>
          <w:szCs w:val="44"/>
        </w:rPr>
      </w:pPr>
      <w:r>
        <w:rPr>
          <w:rFonts w:hint="eastAsia" w:ascii="方正小标宋简体" w:hAnsi="黑体" w:eastAsia="方正小标宋简体"/>
          <w:sz w:val="40"/>
          <w:szCs w:val="44"/>
        </w:rPr>
        <w:t>中国电子学会青年科学家论坛之第四届太赫兹科学技术青年学术会议日程</w:t>
      </w:r>
    </w:p>
    <w:p>
      <w:pPr>
        <w:widowControl/>
        <w:shd w:val="clear" w:color="auto" w:fill="FFFFFF"/>
        <w:jc w:val="center"/>
        <w:rPr>
          <w:rFonts w:cs="Calibri"/>
          <w:b/>
          <w:bCs/>
          <w:color w:val="000000"/>
          <w:kern w:val="0"/>
          <w:sz w:val="32"/>
          <w:szCs w:val="44"/>
        </w:rPr>
      </w:pPr>
      <w:r>
        <w:rPr>
          <w:rFonts w:hint="eastAsia" w:cs="Calibri"/>
          <w:b/>
          <w:bCs/>
          <w:color w:val="000000"/>
          <w:kern w:val="0"/>
          <w:sz w:val="32"/>
          <w:szCs w:val="44"/>
        </w:rPr>
        <w:t>一、整体日程</w:t>
      </w:r>
    </w:p>
    <w:tbl>
      <w:tblPr>
        <w:tblStyle w:val="2"/>
        <w:tblW w:w="98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49"/>
        <w:gridCol w:w="1449"/>
        <w:gridCol w:w="4994"/>
        <w:gridCol w:w="2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tblHeader/>
          <w:jc w:val="center"/>
        </w:trPr>
        <w:tc>
          <w:tcPr>
            <w:tcW w:w="1349"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b/>
                <w:bCs/>
                <w:color w:val="000000"/>
                <w:kern w:val="0"/>
                <w:sz w:val="22"/>
              </w:rPr>
              <w:t>日期</w:t>
            </w:r>
          </w:p>
        </w:tc>
        <w:tc>
          <w:tcPr>
            <w:tcW w:w="1449"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b/>
                <w:bCs/>
                <w:color w:val="000000"/>
                <w:kern w:val="0"/>
                <w:sz w:val="22"/>
              </w:rPr>
              <w:t>时间</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b/>
                <w:bCs/>
                <w:color w:val="000000"/>
                <w:kern w:val="0"/>
                <w:sz w:val="22"/>
              </w:rPr>
              <w:t>活动</w:t>
            </w:r>
          </w:p>
        </w:tc>
        <w:tc>
          <w:tcPr>
            <w:tcW w:w="2095"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b/>
                <w:bCs/>
                <w:color w:val="000000"/>
                <w:kern w:val="0"/>
                <w:sz w:val="22"/>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kern w:val="0"/>
                <w:sz w:val="22"/>
              </w:rPr>
              <w:t>4月2</w:t>
            </w:r>
            <w:r>
              <w:rPr>
                <w:kern w:val="0"/>
                <w:sz w:val="22"/>
              </w:rPr>
              <w:t>1</w:t>
            </w:r>
            <w:r>
              <w:rPr>
                <w:rFonts w:hint="eastAsia"/>
                <w:kern w:val="0"/>
                <w:sz w:val="22"/>
              </w:rPr>
              <w:t>日</w:t>
            </w:r>
          </w:p>
        </w:tc>
        <w:tc>
          <w:tcPr>
            <w:tcW w:w="1449"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14</w:t>
            </w:r>
            <w:r>
              <w:rPr>
                <w:rFonts w:hint="eastAsia" w:cs="Calibri"/>
                <w:color w:val="000000"/>
                <w:kern w:val="0"/>
                <w:sz w:val="22"/>
              </w:rPr>
              <w:t>:0</w:t>
            </w:r>
            <w:r>
              <w:rPr>
                <w:rFonts w:cs="Calibri"/>
                <w:color w:val="000000"/>
                <w:kern w:val="0"/>
                <w:sz w:val="22"/>
              </w:rPr>
              <w:t>0-20:00</w:t>
            </w:r>
          </w:p>
        </w:tc>
        <w:tc>
          <w:tcPr>
            <w:tcW w:w="4994" w:type="dxa"/>
            <w:tcMar>
              <w:top w:w="0" w:type="dxa"/>
              <w:left w:w="108" w:type="dxa"/>
              <w:bottom w:w="0" w:type="dxa"/>
              <w:right w:w="108" w:type="dxa"/>
            </w:tcMar>
            <w:vAlign w:val="center"/>
          </w:tcPr>
          <w:p>
            <w:pPr>
              <w:widowControl/>
              <w:spacing w:line="300" w:lineRule="auto"/>
              <w:jc w:val="center"/>
              <w:rPr>
                <w:rFonts w:cs="Calibri"/>
                <w:b/>
                <w:color w:val="000000"/>
                <w:kern w:val="0"/>
                <w:sz w:val="22"/>
              </w:rPr>
            </w:pPr>
            <w:r>
              <w:rPr>
                <w:rFonts w:hint="eastAsia" w:cs="Calibri"/>
                <w:b/>
                <w:color w:val="000000"/>
                <w:kern w:val="0"/>
                <w:sz w:val="22"/>
              </w:rPr>
              <w:t>大会报道</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cs="Calibri"/>
                <w:color w:val="000000"/>
                <w:kern w:val="0"/>
                <w:sz w:val="22"/>
              </w:rPr>
              <w:t>1F，酒店大堂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restart"/>
            <w:tcMar>
              <w:top w:w="0" w:type="dxa"/>
              <w:left w:w="108" w:type="dxa"/>
              <w:bottom w:w="0" w:type="dxa"/>
              <w:right w:w="108" w:type="dxa"/>
            </w:tcMar>
            <w:vAlign w:val="center"/>
          </w:tcPr>
          <w:p>
            <w:pPr>
              <w:spacing w:line="300" w:lineRule="auto"/>
              <w:jc w:val="center"/>
              <w:rPr>
                <w:kern w:val="0"/>
                <w:sz w:val="22"/>
              </w:rPr>
            </w:pPr>
            <w:r>
              <w:rPr>
                <w:rFonts w:hint="eastAsia"/>
                <w:kern w:val="0"/>
                <w:sz w:val="22"/>
              </w:rPr>
              <w:t>4月2</w:t>
            </w:r>
            <w:r>
              <w:rPr>
                <w:kern w:val="0"/>
                <w:sz w:val="22"/>
              </w:rPr>
              <w:t>2</w:t>
            </w:r>
            <w:r>
              <w:rPr>
                <w:rFonts w:hint="eastAsia"/>
                <w:kern w:val="0"/>
                <w:sz w:val="22"/>
              </w:rPr>
              <w:t>日</w:t>
            </w:r>
          </w:p>
        </w:tc>
        <w:tc>
          <w:tcPr>
            <w:tcW w:w="8538" w:type="dxa"/>
            <w:gridSpan w:val="3"/>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cs="Calibri"/>
                <w:b/>
                <w:bCs/>
                <w:kern w:val="0"/>
                <w:sz w:val="22"/>
              </w:rPr>
              <w:t>开幕式和大会报告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jc w:val="center"/>
              <w:rPr>
                <w:rFonts w:cs="Calibri"/>
                <w:kern w:val="0"/>
                <w:sz w:val="22"/>
              </w:rPr>
            </w:pPr>
          </w:p>
        </w:tc>
        <w:tc>
          <w:tcPr>
            <w:tcW w:w="1449" w:type="dxa"/>
            <w:tcMar>
              <w:top w:w="0" w:type="dxa"/>
              <w:left w:w="108" w:type="dxa"/>
              <w:bottom w:w="0" w:type="dxa"/>
              <w:right w:w="108" w:type="dxa"/>
            </w:tcMar>
            <w:vAlign w:val="center"/>
          </w:tcPr>
          <w:p>
            <w:pPr>
              <w:widowControl/>
              <w:spacing w:line="300" w:lineRule="auto"/>
              <w:jc w:val="center"/>
              <w:rPr>
                <w:rFonts w:cs="Calibri"/>
                <w:kern w:val="0"/>
                <w:sz w:val="22"/>
              </w:rPr>
            </w:pPr>
            <w:r>
              <w:rPr>
                <w:rFonts w:cs="MicrosoftYaHei"/>
                <w:kern w:val="0"/>
                <w:sz w:val="22"/>
              </w:rPr>
              <w:t>08:30-08:50</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bCs/>
                <w:kern w:val="0"/>
                <w:sz w:val="22"/>
              </w:rPr>
              <w:t>大会开幕式</w:t>
            </w:r>
          </w:p>
        </w:tc>
        <w:tc>
          <w:tcPr>
            <w:tcW w:w="2095" w:type="dxa"/>
            <w:vMerge w:val="restart"/>
            <w:tcMar>
              <w:top w:w="0" w:type="dxa"/>
              <w:left w:w="108" w:type="dxa"/>
              <w:bottom w:w="0" w:type="dxa"/>
              <w:right w:w="108" w:type="dxa"/>
            </w:tcMar>
            <w:vAlign w:val="center"/>
          </w:tcPr>
          <w:p>
            <w:pPr>
              <w:widowControl/>
              <w:spacing w:line="300" w:lineRule="auto"/>
              <w:jc w:val="center"/>
              <w:rPr>
                <w:rFonts w:cs="Calibri"/>
                <w:kern w:val="0"/>
                <w:sz w:val="22"/>
              </w:rPr>
            </w:pPr>
            <w:r>
              <w:rPr>
                <w:rFonts w:cs="Calibri"/>
                <w:color w:val="000000"/>
                <w:kern w:val="0"/>
                <w:sz w:val="22"/>
              </w:rPr>
              <w:t>3F，</w:t>
            </w:r>
            <w:r>
              <w:rPr>
                <w:rFonts w:hint="eastAsia" w:cs="Calibri"/>
                <w:color w:val="000000"/>
                <w:kern w:val="0"/>
                <w:sz w:val="22"/>
              </w:rPr>
              <w:t>金陵A+B厅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spacing w:line="300" w:lineRule="auto"/>
              <w:rPr>
                <w:kern w:val="0"/>
                <w:sz w:val="22"/>
              </w:rPr>
            </w:pPr>
          </w:p>
        </w:tc>
        <w:tc>
          <w:tcPr>
            <w:tcW w:w="1449" w:type="dxa"/>
            <w:tcMar>
              <w:top w:w="0" w:type="dxa"/>
              <w:left w:w="108" w:type="dxa"/>
              <w:bottom w:w="0" w:type="dxa"/>
              <w:right w:w="108" w:type="dxa"/>
            </w:tcMar>
            <w:vAlign w:val="center"/>
          </w:tcPr>
          <w:p>
            <w:pPr>
              <w:widowControl/>
              <w:spacing w:line="300" w:lineRule="auto"/>
              <w:jc w:val="center"/>
              <w:rPr>
                <w:rFonts w:cs="Calibri"/>
                <w:kern w:val="0"/>
                <w:sz w:val="22"/>
              </w:rPr>
            </w:pPr>
            <w:r>
              <w:rPr>
                <w:rFonts w:cs="MicrosoftYaHei"/>
                <w:kern w:val="0"/>
                <w:sz w:val="22"/>
              </w:rPr>
              <w:t>08:50-09:20</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MicrosoftYaHei"/>
                <w:kern w:val="0"/>
                <w:sz w:val="22"/>
              </w:rPr>
              <w:t>合影、茶歇</w:t>
            </w:r>
          </w:p>
        </w:tc>
        <w:tc>
          <w:tcPr>
            <w:tcW w:w="2095" w:type="dxa"/>
            <w:vMerge w:val="continue"/>
            <w:tcMar>
              <w:top w:w="0" w:type="dxa"/>
              <w:left w:w="108" w:type="dxa"/>
              <w:bottom w:w="0" w:type="dxa"/>
              <w:right w:w="108" w:type="dxa"/>
            </w:tcMar>
            <w:vAlign w:val="center"/>
          </w:tcPr>
          <w:p>
            <w:pPr>
              <w:widowControl/>
              <w:spacing w:line="300" w:lineRule="auto"/>
              <w:jc w:val="center"/>
              <w:rPr>
                <w:rFonts w:cs="Calibri"/>
                <w:color w:val="00000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0" w:type="auto"/>
            <w:vMerge w:val="continue"/>
            <w:vAlign w:val="center"/>
          </w:tcPr>
          <w:p>
            <w:pPr>
              <w:spacing w:line="300" w:lineRule="auto"/>
              <w:rPr>
                <w:rFonts w:cs="Calibri"/>
                <w:kern w:val="0"/>
                <w:sz w:val="22"/>
              </w:rPr>
            </w:pPr>
          </w:p>
        </w:tc>
        <w:tc>
          <w:tcPr>
            <w:tcW w:w="1449" w:type="dxa"/>
            <w:tcMar>
              <w:top w:w="0" w:type="dxa"/>
              <w:left w:w="108" w:type="dxa"/>
              <w:bottom w:w="0" w:type="dxa"/>
              <w:right w:w="108" w:type="dxa"/>
            </w:tcMar>
            <w:vAlign w:val="center"/>
          </w:tcPr>
          <w:p>
            <w:pPr>
              <w:widowControl/>
              <w:spacing w:line="300" w:lineRule="auto"/>
              <w:jc w:val="center"/>
              <w:rPr>
                <w:rFonts w:cs="Calibri"/>
                <w:kern w:val="0"/>
                <w:sz w:val="22"/>
              </w:rPr>
            </w:pPr>
            <w:r>
              <w:rPr>
                <w:rFonts w:cs="MicrosoftYaHei"/>
                <w:kern w:val="0"/>
                <w:sz w:val="22"/>
              </w:rPr>
              <w:t>0</w:t>
            </w:r>
            <w:r>
              <w:rPr>
                <w:rFonts w:hint="eastAsia" w:cs="MicrosoftYaHei"/>
                <w:kern w:val="0"/>
                <w:sz w:val="22"/>
              </w:rPr>
              <w:t>9:</w:t>
            </w:r>
            <w:r>
              <w:rPr>
                <w:rFonts w:cs="MicrosoftYaHei"/>
                <w:kern w:val="0"/>
                <w:sz w:val="22"/>
              </w:rPr>
              <w:t>20-12:00</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kern w:val="0"/>
                <w:sz w:val="22"/>
              </w:rPr>
              <w:t>大会报告</w:t>
            </w:r>
          </w:p>
        </w:tc>
        <w:tc>
          <w:tcPr>
            <w:tcW w:w="2095" w:type="dxa"/>
            <w:vMerge w:val="continue"/>
            <w:vAlign w:val="center"/>
          </w:tcPr>
          <w:p>
            <w:pPr>
              <w:widowControl/>
              <w:spacing w:line="300" w:lineRule="auto"/>
              <w:jc w:val="center"/>
              <w:rPr>
                <w:rFonts w:cs="Calibri"/>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0" w:type="auto"/>
            <w:vMerge w:val="continue"/>
            <w:vAlign w:val="center"/>
          </w:tcPr>
          <w:p>
            <w:pPr>
              <w:spacing w:line="300" w:lineRule="auto"/>
              <w:rPr>
                <w:rFonts w:cs="Calibri"/>
                <w:kern w:val="0"/>
                <w:sz w:val="22"/>
              </w:rPr>
            </w:pPr>
          </w:p>
        </w:tc>
        <w:tc>
          <w:tcPr>
            <w:tcW w:w="1449" w:type="dxa"/>
            <w:tcMar>
              <w:top w:w="0" w:type="dxa"/>
              <w:left w:w="108" w:type="dxa"/>
              <w:bottom w:w="0" w:type="dxa"/>
              <w:right w:w="108" w:type="dxa"/>
            </w:tcMar>
            <w:vAlign w:val="center"/>
          </w:tcPr>
          <w:p>
            <w:pPr>
              <w:widowControl/>
              <w:spacing w:line="300" w:lineRule="auto"/>
              <w:jc w:val="center"/>
              <w:rPr>
                <w:rFonts w:cs="MicrosoftYaHei"/>
                <w:kern w:val="0"/>
                <w:sz w:val="22"/>
              </w:rPr>
            </w:pPr>
            <w:r>
              <w:rPr>
                <w:rFonts w:cs="MicrosoftYaHei"/>
                <w:kern w:val="0"/>
                <w:sz w:val="22"/>
              </w:rPr>
              <w:t>12:00-13:30</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kern w:val="0"/>
                <w:sz w:val="22"/>
              </w:rPr>
              <w:t>自助午餐</w:t>
            </w:r>
          </w:p>
        </w:tc>
        <w:tc>
          <w:tcPr>
            <w:tcW w:w="2095" w:type="dxa"/>
            <w:vAlign w:val="center"/>
          </w:tcPr>
          <w:p>
            <w:pPr>
              <w:widowControl/>
              <w:spacing w:line="300" w:lineRule="auto"/>
              <w:jc w:val="center"/>
              <w:rPr>
                <w:rFonts w:cs="Calibri"/>
                <w:kern w:val="0"/>
                <w:sz w:val="22"/>
              </w:rPr>
            </w:pPr>
            <w:r>
              <w:rPr>
                <w:rFonts w:hint="eastAsia" w:cs="Calibri"/>
                <w:color w:val="000000"/>
                <w:kern w:val="0"/>
                <w:sz w:val="22"/>
              </w:rPr>
              <w:t>3F，旺山厅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rPr>
                <w:rFonts w:cs="Calibri"/>
                <w:kern w:val="0"/>
                <w:sz w:val="22"/>
              </w:rPr>
            </w:pPr>
          </w:p>
        </w:tc>
        <w:tc>
          <w:tcPr>
            <w:tcW w:w="8538" w:type="dxa"/>
            <w:gridSpan w:val="3"/>
            <w:vAlign w:val="center"/>
          </w:tcPr>
          <w:p>
            <w:pPr>
              <w:widowControl/>
              <w:spacing w:line="300" w:lineRule="auto"/>
              <w:jc w:val="center"/>
              <w:rPr>
                <w:rFonts w:cs="Calibri"/>
                <w:kern w:val="0"/>
                <w:sz w:val="22"/>
              </w:rPr>
            </w:pPr>
            <w:r>
              <w:rPr>
                <w:rFonts w:hint="eastAsia" w:cs="Calibri"/>
                <w:b/>
                <w:bCs/>
                <w:kern w:val="0"/>
                <w:sz w:val="22"/>
              </w:rPr>
              <w:t>青年论坛报告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rPr>
                <w:rFonts w:cs="Calibri"/>
                <w:kern w:val="0"/>
                <w:sz w:val="22"/>
              </w:rPr>
            </w:pPr>
          </w:p>
        </w:tc>
        <w:tc>
          <w:tcPr>
            <w:tcW w:w="1449" w:type="dxa"/>
            <w:vMerge w:val="restart"/>
            <w:vAlign w:val="center"/>
          </w:tcPr>
          <w:p>
            <w:pPr>
              <w:spacing w:line="300" w:lineRule="auto"/>
              <w:jc w:val="center"/>
              <w:rPr>
                <w:rFonts w:cs="Calibri"/>
                <w:kern w:val="0"/>
                <w:sz w:val="22"/>
              </w:rPr>
            </w:pPr>
            <w:r>
              <w:rPr>
                <w:rFonts w:cs="MicrosoftYaHei"/>
                <w:kern w:val="0"/>
                <w:sz w:val="22"/>
              </w:rPr>
              <w:t>13:40-18:00</w:t>
            </w: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分会场1：太赫兹信号源技术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2</w:t>
            </w:r>
            <w:r>
              <w:rPr>
                <w:rFonts w:hint="eastAsia" w:cs="Calibri"/>
                <w:color w:val="000000"/>
                <w:kern w:val="0"/>
                <w:sz w:val="22"/>
              </w:rPr>
              <w:t>：太赫兹探测及检测技术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3</w:t>
            </w:r>
            <w:r>
              <w:rPr>
                <w:rFonts w:hint="eastAsia" w:cs="Calibri"/>
                <w:color w:val="000000"/>
                <w:kern w:val="0"/>
                <w:sz w:val="22"/>
              </w:rPr>
              <w:t>：太赫兹调控技术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F，月桂厅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4</w:t>
            </w:r>
            <w:r>
              <w:rPr>
                <w:rFonts w:hint="eastAsia" w:cs="Calibri"/>
                <w:color w:val="000000"/>
                <w:kern w:val="0"/>
                <w:sz w:val="22"/>
              </w:rPr>
              <w:t>：太赫兹通信与传输技术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F，锦绣厅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5</w:t>
            </w:r>
            <w:r>
              <w:rPr>
                <w:rFonts w:hint="eastAsia" w:cs="Calibri"/>
                <w:color w:val="000000"/>
                <w:kern w:val="0"/>
                <w:sz w:val="22"/>
              </w:rPr>
              <w:t>：太赫兹成像、光谱和生物技术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2</w:t>
            </w:r>
            <w:r>
              <w:rPr>
                <w:rFonts w:hint="eastAsia" w:cs="Calibri"/>
                <w:color w:val="000000"/>
                <w:kern w:val="0"/>
                <w:sz w:val="22"/>
              </w:rPr>
              <w:t>F，苏食锦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6</w:t>
            </w:r>
            <w:r>
              <w:rPr>
                <w:rFonts w:hint="eastAsia" w:cs="Calibri"/>
                <w:color w:val="000000"/>
                <w:kern w:val="0"/>
                <w:sz w:val="22"/>
              </w:rPr>
              <w:t>：太赫兹芯片、应用系统和学科交叉</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5</w:t>
            </w:r>
            <w:r>
              <w:rPr>
                <w:rFonts w:hint="eastAsia" w:cs="Calibri"/>
                <w:color w:val="000000"/>
                <w:kern w:val="0"/>
                <w:sz w:val="22"/>
              </w:rPr>
              <w:t>F，瑞龙吟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Align w:val="center"/>
          </w:tcPr>
          <w:p>
            <w:pPr>
              <w:widowControl/>
              <w:spacing w:line="300" w:lineRule="auto"/>
              <w:jc w:val="center"/>
              <w:rPr>
                <w:rFonts w:cs="Calibri"/>
                <w:kern w:val="0"/>
                <w:sz w:val="22"/>
              </w:rPr>
            </w:pPr>
            <w:r>
              <w:rPr>
                <w:rFonts w:cs="MicrosoftYaHei"/>
                <w:kern w:val="0"/>
                <w:sz w:val="22"/>
              </w:rPr>
              <w:t>18:20-20:00</w:t>
            </w:r>
          </w:p>
        </w:tc>
        <w:tc>
          <w:tcPr>
            <w:tcW w:w="4994"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cs="Calibri"/>
                <w:color w:val="000000"/>
                <w:kern w:val="0"/>
                <w:sz w:val="22"/>
              </w:rPr>
              <w:t>晚宴</w:t>
            </w:r>
          </w:p>
        </w:tc>
        <w:tc>
          <w:tcPr>
            <w:tcW w:w="2095" w:type="dxa"/>
            <w:tcMar>
              <w:top w:w="0" w:type="dxa"/>
              <w:left w:w="108" w:type="dxa"/>
              <w:bottom w:w="0" w:type="dxa"/>
              <w:right w:w="108" w:type="dxa"/>
            </w:tcMar>
            <w:vAlign w:val="center"/>
          </w:tcPr>
          <w:p>
            <w:pPr>
              <w:widowControl/>
              <w:spacing w:line="300" w:lineRule="auto"/>
              <w:jc w:val="center"/>
              <w:rPr>
                <w:rFonts w:cs="Calibri"/>
                <w:kern w:val="0"/>
                <w:sz w:val="22"/>
              </w:rPr>
            </w:pPr>
            <w:r>
              <w:rPr>
                <w:rFonts w:cs="Calibri"/>
                <w:color w:val="000000"/>
                <w:kern w:val="0"/>
                <w:sz w:val="22"/>
              </w:rPr>
              <w:t>3F，</w:t>
            </w:r>
            <w:r>
              <w:rPr>
                <w:rFonts w:hint="eastAsia" w:cs="Calibri"/>
                <w:color w:val="000000"/>
                <w:kern w:val="0"/>
                <w:sz w:val="22"/>
              </w:rPr>
              <w:t>金陵</w:t>
            </w:r>
            <w:r>
              <w:rPr>
                <w:rFonts w:cs="Calibri"/>
                <w:color w:val="000000"/>
                <w:kern w:val="0"/>
                <w:sz w:val="22"/>
              </w:rPr>
              <w:t>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widowControl/>
              <w:spacing w:line="300" w:lineRule="auto"/>
              <w:jc w:val="left"/>
              <w:rPr>
                <w:rFonts w:cs="Calibri"/>
                <w:kern w:val="0"/>
                <w:sz w:val="22"/>
              </w:rPr>
            </w:pPr>
          </w:p>
        </w:tc>
        <w:tc>
          <w:tcPr>
            <w:tcW w:w="1449" w:type="dxa"/>
            <w:vAlign w:val="center"/>
          </w:tcPr>
          <w:p>
            <w:pPr>
              <w:widowControl/>
              <w:spacing w:line="300" w:lineRule="auto"/>
              <w:jc w:val="center"/>
              <w:rPr>
                <w:rFonts w:cs="MicrosoftYaHei"/>
                <w:kern w:val="0"/>
                <w:sz w:val="22"/>
              </w:rPr>
            </w:pPr>
            <w:r>
              <w:rPr>
                <w:rFonts w:cs="MicrosoftYaHei"/>
                <w:kern w:val="0"/>
                <w:sz w:val="22"/>
              </w:rPr>
              <w:t>20</w:t>
            </w:r>
            <w:r>
              <w:rPr>
                <w:rFonts w:hint="eastAsia" w:cs="MicrosoftYaHei"/>
                <w:kern w:val="0"/>
                <w:sz w:val="22"/>
              </w:rPr>
              <w:t>:</w:t>
            </w:r>
            <w:r>
              <w:rPr>
                <w:rFonts w:cs="MicrosoftYaHei"/>
                <w:kern w:val="0"/>
                <w:sz w:val="22"/>
              </w:rPr>
              <w:t>10-21:30</w:t>
            </w:r>
          </w:p>
        </w:tc>
        <w:tc>
          <w:tcPr>
            <w:tcW w:w="4994"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cs="Calibri"/>
                <w:color w:val="000000"/>
                <w:kern w:val="0"/>
                <w:sz w:val="22"/>
              </w:rPr>
              <w:t>太赫兹科学技术方向丛书选题出版研讨会</w:t>
            </w:r>
          </w:p>
        </w:tc>
        <w:tc>
          <w:tcPr>
            <w:tcW w:w="2095" w:type="dxa"/>
            <w:tcMar>
              <w:top w:w="0" w:type="dxa"/>
              <w:left w:w="108" w:type="dxa"/>
              <w:bottom w:w="0" w:type="dxa"/>
              <w:right w:w="108" w:type="dxa"/>
            </w:tcMar>
            <w:vAlign w:val="center"/>
          </w:tcPr>
          <w:p>
            <w:pPr>
              <w:widowControl/>
              <w:spacing w:line="300" w:lineRule="auto"/>
              <w:jc w:val="center"/>
              <w:rPr>
                <w:rFonts w:cs="Calibri"/>
                <w:kern w:val="0"/>
                <w:sz w:val="22"/>
              </w:rPr>
            </w:pPr>
            <w:r>
              <w:rPr>
                <w:rFonts w:cs="Calibri"/>
                <w:color w:val="000000"/>
                <w:kern w:val="0"/>
                <w:sz w:val="22"/>
              </w:rPr>
              <w:t>3</w:t>
            </w:r>
            <w:r>
              <w:rPr>
                <w:rFonts w:hint="eastAsia" w:cs="Calibri"/>
                <w:color w:val="000000"/>
                <w:kern w:val="0"/>
                <w:sz w:val="22"/>
              </w:rPr>
              <w:t>F，银桂厅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restart"/>
            <w:vAlign w:val="center"/>
          </w:tcPr>
          <w:p>
            <w:pPr>
              <w:widowControl/>
              <w:spacing w:line="300" w:lineRule="auto"/>
              <w:jc w:val="center"/>
              <w:rPr>
                <w:rFonts w:cs="Calibri"/>
                <w:kern w:val="0"/>
                <w:sz w:val="22"/>
              </w:rPr>
            </w:pPr>
            <w:r>
              <w:rPr>
                <w:kern w:val="0"/>
                <w:sz w:val="22"/>
              </w:rPr>
              <w:t>4</w:t>
            </w:r>
            <w:r>
              <w:rPr>
                <w:rFonts w:hint="eastAsia"/>
                <w:kern w:val="0"/>
                <w:sz w:val="22"/>
              </w:rPr>
              <w:t>月2</w:t>
            </w:r>
            <w:r>
              <w:rPr>
                <w:kern w:val="0"/>
                <w:sz w:val="22"/>
              </w:rPr>
              <w:t>3</w:t>
            </w:r>
            <w:r>
              <w:rPr>
                <w:rFonts w:hint="eastAsia"/>
                <w:kern w:val="0"/>
                <w:sz w:val="22"/>
              </w:rPr>
              <w:t>日</w:t>
            </w:r>
          </w:p>
        </w:tc>
        <w:tc>
          <w:tcPr>
            <w:tcW w:w="8538" w:type="dxa"/>
            <w:gridSpan w:val="3"/>
            <w:vAlign w:val="center"/>
          </w:tcPr>
          <w:p>
            <w:pPr>
              <w:widowControl/>
              <w:spacing w:line="300" w:lineRule="auto"/>
              <w:jc w:val="center"/>
              <w:rPr>
                <w:rFonts w:cs="Calibri"/>
                <w:kern w:val="0"/>
                <w:sz w:val="22"/>
              </w:rPr>
            </w:pPr>
            <w:r>
              <w:rPr>
                <w:rFonts w:hint="eastAsia" w:cs="Calibri"/>
                <w:b/>
                <w:bCs/>
                <w:kern w:val="0"/>
                <w:sz w:val="22"/>
              </w:rPr>
              <w:t>青年论坛报告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restart"/>
            <w:vAlign w:val="center"/>
          </w:tcPr>
          <w:p>
            <w:pPr>
              <w:spacing w:line="300" w:lineRule="auto"/>
              <w:jc w:val="center"/>
              <w:rPr>
                <w:rFonts w:cs="Calibri"/>
                <w:kern w:val="0"/>
                <w:sz w:val="22"/>
              </w:rPr>
            </w:pPr>
            <w:r>
              <w:rPr>
                <w:rFonts w:cs="MicrosoftYaHei"/>
                <w:kern w:val="0"/>
                <w:sz w:val="22"/>
              </w:rPr>
              <w:t>08:30-12:10</w:t>
            </w: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分会场1：太赫兹信号源技术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2</w:t>
            </w:r>
            <w:r>
              <w:rPr>
                <w:rFonts w:hint="eastAsia" w:cs="Calibri"/>
                <w:color w:val="000000"/>
                <w:kern w:val="0"/>
                <w:sz w:val="22"/>
              </w:rPr>
              <w:t>：太赫兹探测及检测技术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3</w:t>
            </w:r>
            <w:r>
              <w:rPr>
                <w:rFonts w:hint="eastAsia" w:cs="Calibri"/>
                <w:color w:val="000000"/>
                <w:kern w:val="0"/>
                <w:sz w:val="22"/>
              </w:rPr>
              <w:t>：太赫兹调控技术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F，月桂厅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4</w:t>
            </w:r>
            <w:r>
              <w:rPr>
                <w:rFonts w:hint="eastAsia" w:cs="Calibri"/>
                <w:color w:val="000000"/>
                <w:kern w:val="0"/>
                <w:sz w:val="22"/>
              </w:rPr>
              <w:t>：太赫兹通信与传输技术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F，锦绣厅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5</w:t>
            </w:r>
            <w:r>
              <w:rPr>
                <w:rFonts w:hint="eastAsia" w:cs="Calibri"/>
                <w:color w:val="000000"/>
                <w:kern w:val="0"/>
                <w:sz w:val="22"/>
              </w:rPr>
              <w:t>：太赫兹成像、光谱和生物技术</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2</w:t>
            </w:r>
            <w:r>
              <w:rPr>
                <w:rFonts w:hint="eastAsia" w:cs="Calibri"/>
                <w:color w:val="000000"/>
                <w:kern w:val="0"/>
                <w:sz w:val="22"/>
              </w:rPr>
              <w:t>F，苏食锦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Merge w:val="continue"/>
            <w:vAlign w:val="center"/>
          </w:tcPr>
          <w:p>
            <w:pPr>
              <w:widowControl/>
              <w:spacing w:line="300" w:lineRule="auto"/>
              <w:jc w:val="left"/>
              <w:rPr>
                <w:rFonts w:cs="Calibri"/>
                <w:kern w:val="0"/>
                <w:sz w:val="22"/>
              </w:rPr>
            </w:pPr>
          </w:p>
        </w:tc>
        <w:tc>
          <w:tcPr>
            <w:tcW w:w="4994" w:type="dxa"/>
            <w:tcMar>
              <w:top w:w="0" w:type="dxa"/>
              <w:left w:w="108" w:type="dxa"/>
              <w:bottom w:w="0" w:type="dxa"/>
              <w:right w:w="108" w:type="dxa"/>
            </w:tcMar>
            <w:vAlign w:val="center"/>
          </w:tcPr>
          <w:p>
            <w:pPr>
              <w:widowControl/>
              <w:spacing w:line="300" w:lineRule="auto"/>
              <w:rPr>
                <w:rFonts w:cs="Calibri"/>
                <w:kern w:val="0"/>
                <w:sz w:val="22"/>
              </w:rPr>
            </w:pPr>
            <w:r>
              <w:rPr>
                <w:rFonts w:hint="eastAsia" w:cs="Calibri"/>
                <w:color w:val="000000"/>
                <w:kern w:val="0"/>
                <w:sz w:val="22"/>
              </w:rPr>
              <w:t>分会场</w:t>
            </w:r>
            <w:r>
              <w:rPr>
                <w:rFonts w:cs="Calibri"/>
                <w:color w:val="000000"/>
                <w:kern w:val="0"/>
                <w:sz w:val="22"/>
              </w:rPr>
              <w:t>6</w:t>
            </w:r>
            <w:r>
              <w:rPr>
                <w:rFonts w:hint="eastAsia" w:cs="Calibri"/>
                <w:color w:val="000000"/>
                <w:kern w:val="0"/>
                <w:sz w:val="22"/>
              </w:rPr>
              <w:t>：太赫兹芯片、应用系统和学科交叉</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2</w:t>
            </w:r>
            <w:r>
              <w:rPr>
                <w:rFonts w:hint="eastAsia" w:cs="Calibri"/>
                <w:color w:val="000000"/>
                <w:kern w:val="0"/>
                <w:sz w:val="22"/>
              </w:rPr>
              <w:t>F，石湖B厅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vAlign w:val="center"/>
          </w:tcPr>
          <w:p>
            <w:pPr>
              <w:spacing w:line="300" w:lineRule="auto"/>
              <w:jc w:val="center"/>
              <w:rPr>
                <w:rFonts w:cs="Calibri"/>
                <w:kern w:val="0"/>
                <w:sz w:val="22"/>
              </w:rPr>
            </w:pPr>
          </w:p>
        </w:tc>
        <w:tc>
          <w:tcPr>
            <w:tcW w:w="1449" w:type="dxa"/>
            <w:vAlign w:val="center"/>
          </w:tcPr>
          <w:p>
            <w:pPr>
              <w:widowControl/>
              <w:spacing w:line="300" w:lineRule="auto"/>
              <w:jc w:val="center"/>
              <w:rPr>
                <w:rFonts w:cs="MicrosoftYaHei"/>
                <w:kern w:val="0"/>
                <w:sz w:val="22"/>
              </w:rPr>
            </w:pPr>
            <w:r>
              <w:rPr>
                <w:rFonts w:cs="MicrosoftYaHei"/>
                <w:kern w:val="0"/>
                <w:sz w:val="22"/>
              </w:rPr>
              <w:t>12:10-13:30</w:t>
            </w:r>
          </w:p>
        </w:tc>
        <w:tc>
          <w:tcPr>
            <w:tcW w:w="4994"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kern w:val="0"/>
                <w:sz w:val="22"/>
              </w:rPr>
              <w:t>自助午餐</w:t>
            </w:r>
          </w:p>
        </w:tc>
        <w:tc>
          <w:tcPr>
            <w:tcW w:w="2095" w:type="dxa"/>
            <w:tcMar>
              <w:top w:w="0" w:type="dxa"/>
              <w:left w:w="108" w:type="dxa"/>
              <w:bottom w:w="0" w:type="dxa"/>
              <w:right w:w="108" w:type="dxa"/>
            </w:tcMar>
            <w:vAlign w:val="center"/>
          </w:tcPr>
          <w:p>
            <w:pPr>
              <w:widowControl/>
              <w:spacing w:line="300" w:lineRule="auto"/>
              <w:jc w:val="center"/>
              <w:rPr>
                <w:rFonts w:cs="Calibri"/>
                <w:kern w:val="0"/>
                <w:sz w:val="22"/>
              </w:rPr>
            </w:pPr>
            <w:r>
              <w:rPr>
                <w:rFonts w:hint="eastAsia" w:cs="Calibri"/>
                <w:color w:val="000000"/>
                <w:kern w:val="0"/>
                <w:sz w:val="22"/>
              </w:rPr>
              <w:t>3F，旺山厅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jc w:val="center"/>
              <w:rPr>
                <w:rFonts w:cs="Calibri"/>
                <w:kern w:val="0"/>
                <w:sz w:val="22"/>
              </w:rPr>
            </w:pPr>
          </w:p>
        </w:tc>
        <w:tc>
          <w:tcPr>
            <w:tcW w:w="8538" w:type="dxa"/>
            <w:gridSpan w:val="3"/>
            <w:vAlign w:val="center"/>
          </w:tcPr>
          <w:p>
            <w:pPr>
              <w:widowControl/>
              <w:spacing w:line="300" w:lineRule="auto"/>
              <w:jc w:val="center"/>
              <w:rPr>
                <w:rFonts w:cs="Calibri"/>
                <w:kern w:val="0"/>
                <w:sz w:val="22"/>
              </w:rPr>
            </w:pPr>
            <w:r>
              <w:rPr>
                <w:rFonts w:hint="eastAsia" w:cs="Calibri"/>
                <w:b/>
                <w:color w:val="000000"/>
                <w:kern w:val="0"/>
                <w:sz w:val="22"/>
              </w:rPr>
              <w:t>研究生论坛报告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rPr>
                <w:kern w:val="0"/>
                <w:sz w:val="22"/>
              </w:rPr>
            </w:pPr>
          </w:p>
        </w:tc>
        <w:tc>
          <w:tcPr>
            <w:tcW w:w="1449" w:type="dxa"/>
            <w:vMerge w:val="restart"/>
            <w:vAlign w:val="center"/>
          </w:tcPr>
          <w:p>
            <w:pPr>
              <w:spacing w:line="300" w:lineRule="auto"/>
              <w:rPr>
                <w:kern w:val="0"/>
                <w:sz w:val="22"/>
              </w:rPr>
            </w:pPr>
            <w:r>
              <w:rPr>
                <w:kern w:val="0"/>
                <w:sz w:val="22"/>
              </w:rPr>
              <w:t>13:30-18:00</w:t>
            </w:r>
          </w:p>
        </w:tc>
        <w:tc>
          <w:tcPr>
            <w:tcW w:w="4994" w:type="dxa"/>
            <w:tcMar>
              <w:top w:w="0" w:type="dxa"/>
              <w:left w:w="108" w:type="dxa"/>
              <w:bottom w:w="0" w:type="dxa"/>
              <w:right w:w="108" w:type="dxa"/>
            </w:tcMar>
            <w:vAlign w:val="center"/>
          </w:tcPr>
          <w:p>
            <w:pPr>
              <w:widowControl/>
              <w:spacing w:line="300" w:lineRule="auto"/>
              <w:rPr>
                <w:rFonts w:cs="Calibri"/>
                <w:color w:val="000000"/>
                <w:kern w:val="0"/>
                <w:sz w:val="22"/>
              </w:rPr>
            </w:pPr>
            <w:r>
              <w:rPr>
                <w:rFonts w:hint="eastAsia" w:cs="Calibri"/>
                <w:color w:val="000000"/>
                <w:kern w:val="0"/>
                <w:sz w:val="22"/>
              </w:rPr>
              <w:t>分会场1</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rPr>
                <w:kern w:val="0"/>
                <w:sz w:val="22"/>
              </w:rPr>
            </w:pPr>
          </w:p>
        </w:tc>
        <w:tc>
          <w:tcPr>
            <w:tcW w:w="1449" w:type="dxa"/>
            <w:vMerge w:val="continue"/>
            <w:vAlign w:val="center"/>
          </w:tcPr>
          <w:p>
            <w:pPr>
              <w:widowControl/>
              <w:spacing w:line="300" w:lineRule="auto"/>
              <w:rPr>
                <w:kern w:val="0"/>
                <w:sz w:val="22"/>
              </w:rPr>
            </w:pPr>
          </w:p>
        </w:tc>
        <w:tc>
          <w:tcPr>
            <w:tcW w:w="4994" w:type="dxa"/>
            <w:tcMar>
              <w:top w:w="0" w:type="dxa"/>
              <w:left w:w="108" w:type="dxa"/>
              <w:bottom w:w="0" w:type="dxa"/>
              <w:right w:w="108" w:type="dxa"/>
            </w:tcMar>
            <w:vAlign w:val="center"/>
          </w:tcPr>
          <w:p>
            <w:pPr>
              <w:widowControl/>
              <w:spacing w:line="300" w:lineRule="auto"/>
              <w:rPr>
                <w:rFonts w:cs="Calibri"/>
                <w:color w:val="000000"/>
                <w:kern w:val="0"/>
                <w:sz w:val="22"/>
              </w:rPr>
            </w:pPr>
            <w:r>
              <w:rPr>
                <w:rFonts w:hint="eastAsia" w:cs="Calibri"/>
                <w:color w:val="000000"/>
                <w:kern w:val="0"/>
                <w:sz w:val="22"/>
              </w:rPr>
              <w:t>分会场</w:t>
            </w:r>
            <w:r>
              <w:rPr>
                <w:rFonts w:cs="Calibri"/>
                <w:color w:val="000000"/>
                <w:kern w:val="0"/>
                <w:sz w:val="22"/>
              </w:rPr>
              <w:t>2</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3</w:t>
            </w:r>
            <w:r>
              <w:rPr>
                <w:rFonts w:hint="eastAsia" w:cs="Calibri"/>
                <w:color w:val="000000"/>
                <w:kern w:val="0"/>
                <w:sz w:val="22"/>
              </w:rPr>
              <w:t>F，银桂厅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 w:hRule="atLeast"/>
          <w:jc w:val="center"/>
        </w:trPr>
        <w:tc>
          <w:tcPr>
            <w:tcW w:w="1349" w:type="dxa"/>
            <w:vMerge w:val="continue"/>
            <w:tcMar>
              <w:top w:w="0" w:type="dxa"/>
              <w:left w:w="108" w:type="dxa"/>
              <w:bottom w:w="0" w:type="dxa"/>
              <w:right w:w="108" w:type="dxa"/>
            </w:tcMar>
            <w:vAlign w:val="center"/>
          </w:tcPr>
          <w:p>
            <w:pPr>
              <w:widowControl/>
              <w:spacing w:line="300" w:lineRule="auto"/>
              <w:rPr>
                <w:kern w:val="0"/>
                <w:sz w:val="22"/>
              </w:rPr>
            </w:pPr>
          </w:p>
        </w:tc>
        <w:tc>
          <w:tcPr>
            <w:tcW w:w="1449" w:type="dxa"/>
            <w:vAlign w:val="center"/>
          </w:tcPr>
          <w:p>
            <w:pPr>
              <w:spacing w:line="300" w:lineRule="auto"/>
              <w:jc w:val="center"/>
              <w:rPr>
                <w:kern w:val="0"/>
                <w:sz w:val="22"/>
              </w:rPr>
            </w:pPr>
            <w:r>
              <w:rPr>
                <w:kern w:val="0"/>
                <w:sz w:val="22"/>
              </w:rPr>
              <w:t>18:00-19</w:t>
            </w:r>
            <w:r>
              <w:rPr>
                <w:rFonts w:hint="eastAsia"/>
                <w:kern w:val="0"/>
                <w:sz w:val="22"/>
              </w:rPr>
              <w:t>:3</w:t>
            </w:r>
            <w:r>
              <w:rPr>
                <w:kern w:val="0"/>
                <w:sz w:val="22"/>
              </w:rPr>
              <w:t>0</w:t>
            </w:r>
          </w:p>
        </w:tc>
        <w:tc>
          <w:tcPr>
            <w:tcW w:w="4994"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hint="eastAsia" w:cs="Calibri"/>
                <w:kern w:val="0"/>
                <w:sz w:val="22"/>
              </w:rPr>
              <w:t>自助晚餐</w:t>
            </w:r>
          </w:p>
        </w:tc>
        <w:tc>
          <w:tcPr>
            <w:tcW w:w="2095" w:type="dxa"/>
            <w:tcMar>
              <w:top w:w="0" w:type="dxa"/>
              <w:left w:w="108" w:type="dxa"/>
              <w:bottom w:w="0" w:type="dxa"/>
              <w:right w:w="108" w:type="dxa"/>
            </w:tcMar>
            <w:vAlign w:val="center"/>
          </w:tcPr>
          <w:p>
            <w:pPr>
              <w:widowControl/>
              <w:spacing w:line="300" w:lineRule="auto"/>
              <w:jc w:val="center"/>
              <w:rPr>
                <w:rFonts w:cs="Calibri"/>
                <w:color w:val="000000"/>
                <w:kern w:val="0"/>
                <w:sz w:val="22"/>
              </w:rPr>
            </w:pPr>
            <w:r>
              <w:rPr>
                <w:rFonts w:cs="Calibri"/>
                <w:color w:val="000000"/>
                <w:kern w:val="0"/>
                <w:sz w:val="22"/>
              </w:rPr>
              <w:t>1</w:t>
            </w:r>
            <w:r>
              <w:rPr>
                <w:rFonts w:hint="eastAsia" w:cs="Calibri"/>
                <w:color w:val="000000"/>
                <w:kern w:val="0"/>
                <w:sz w:val="22"/>
              </w:rPr>
              <w:t>F，金海湾餐厅</w:t>
            </w:r>
          </w:p>
        </w:tc>
      </w:tr>
    </w:tbl>
    <w:p>
      <w:pPr>
        <w:widowControl/>
        <w:jc w:val="center"/>
        <w:rPr>
          <w:rFonts w:cs="Calibri"/>
          <w:b/>
          <w:bCs/>
          <w:color w:val="000000"/>
          <w:kern w:val="0"/>
          <w:sz w:val="32"/>
          <w:szCs w:val="44"/>
        </w:rPr>
      </w:pPr>
      <w:r>
        <w:rPr>
          <w:rFonts w:hint="eastAsia" w:cs="Calibri"/>
          <w:b/>
          <w:bCs/>
          <w:color w:val="000000"/>
          <w:kern w:val="0"/>
          <w:sz w:val="32"/>
          <w:szCs w:val="44"/>
        </w:rPr>
        <w:t>二、主会场日程</w:t>
      </w:r>
    </w:p>
    <w:tbl>
      <w:tblPr>
        <w:tblStyle w:val="3"/>
        <w:tblW w:w="98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2"/>
        <w:gridCol w:w="1217"/>
        <w:gridCol w:w="2760"/>
        <w:gridCol w:w="3307"/>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9847" w:type="dxa"/>
            <w:gridSpan w:val="5"/>
            <w:vAlign w:val="center"/>
          </w:tcPr>
          <w:p>
            <w:pPr>
              <w:widowControl/>
              <w:jc w:val="center"/>
              <w:rPr>
                <w:b/>
                <w:sz w:val="22"/>
              </w:rPr>
            </w:pPr>
            <w:r>
              <w:rPr>
                <w:rFonts w:cs="Calibri"/>
                <w:b/>
                <w:bCs/>
                <w:color w:val="000000"/>
                <w:kern w:val="0"/>
                <w:sz w:val="22"/>
                <w:szCs w:val="44"/>
              </w:rPr>
              <w:t>4月22日</w:t>
            </w:r>
            <w:r>
              <w:rPr>
                <w:rFonts w:hint="eastAsia" w:cs="Calibri"/>
                <w:b/>
                <w:bCs/>
                <w:color w:val="000000"/>
                <w:kern w:val="0"/>
                <w:sz w:val="22"/>
                <w:szCs w:val="44"/>
              </w:rPr>
              <w:t>上午</w:t>
            </w:r>
            <w:r>
              <w:rPr>
                <w:rFonts w:cs="Calibri"/>
                <w:b/>
                <w:bCs/>
                <w:color w:val="000000"/>
                <w:kern w:val="0"/>
                <w:sz w:val="22"/>
                <w:szCs w:val="44"/>
              </w:rPr>
              <w:t>，会场：3F，</w:t>
            </w:r>
            <w:r>
              <w:rPr>
                <w:rFonts w:hint="eastAsia" w:cs="Calibri"/>
                <w:b/>
                <w:bCs/>
                <w:color w:val="000000"/>
                <w:kern w:val="0"/>
                <w:sz w:val="22"/>
                <w:szCs w:val="44"/>
              </w:rPr>
              <w:t>金陵A+B</w:t>
            </w:r>
            <w:r>
              <w:rPr>
                <w:rFonts w:cs="Calibri"/>
                <w:b/>
                <w:bCs/>
                <w:color w:val="000000"/>
                <w:kern w:val="0"/>
                <w:sz w:val="22"/>
                <w:szCs w:val="44"/>
              </w:rPr>
              <w:t>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9847" w:type="dxa"/>
            <w:gridSpan w:val="5"/>
            <w:vAlign w:val="center"/>
          </w:tcPr>
          <w:p>
            <w:pPr>
              <w:widowControl/>
              <w:jc w:val="center"/>
              <w:rPr>
                <w:b/>
                <w:sz w:val="22"/>
              </w:rPr>
            </w:pPr>
            <w:r>
              <w:rPr>
                <w:rFonts w:hint="eastAsia"/>
                <w:b/>
                <w:sz w:val="22"/>
              </w:rPr>
              <w:t>大会开幕式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b/>
                <w:kern w:val="0"/>
                <w:sz w:val="22"/>
              </w:rPr>
            </w:pPr>
            <w:r>
              <w:rPr>
                <w:rFonts w:hint="eastAsia" w:cs="MicrosoftYaHei"/>
                <w:b/>
                <w:kern w:val="0"/>
                <w:sz w:val="22"/>
              </w:rPr>
              <w:t>时间</w:t>
            </w:r>
          </w:p>
        </w:tc>
        <w:tc>
          <w:tcPr>
            <w:tcW w:w="1217" w:type="dxa"/>
            <w:vAlign w:val="center"/>
          </w:tcPr>
          <w:p>
            <w:pPr>
              <w:widowControl/>
              <w:jc w:val="center"/>
              <w:rPr>
                <w:b/>
                <w:sz w:val="22"/>
              </w:rPr>
            </w:pPr>
            <w:r>
              <w:rPr>
                <w:rFonts w:hint="eastAsia"/>
                <w:b/>
                <w:sz w:val="22"/>
              </w:rPr>
              <w:t>发言人</w:t>
            </w:r>
          </w:p>
        </w:tc>
        <w:tc>
          <w:tcPr>
            <w:tcW w:w="6067" w:type="dxa"/>
            <w:gridSpan w:val="2"/>
            <w:vAlign w:val="center"/>
          </w:tcPr>
          <w:p>
            <w:pPr>
              <w:widowControl/>
              <w:jc w:val="center"/>
              <w:rPr>
                <w:b/>
                <w:sz w:val="22"/>
              </w:rPr>
            </w:pPr>
            <w:r>
              <w:rPr>
                <w:rFonts w:hint="eastAsia"/>
                <w:b/>
                <w:sz w:val="22"/>
              </w:rPr>
              <w:t>内容</w:t>
            </w:r>
          </w:p>
        </w:tc>
        <w:tc>
          <w:tcPr>
            <w:tcW w:w="1091" w:type="dxa"/>
            <w:vAlign w:val="center"/>
          </w:tcPr>
          <w:p>
            <w:pPr>
              <w:widowControl/>
              <w:jc w:val="center"/>
              <w:rPr>
                <w:b/>
                <w:sz w:val="22"/>
              </w:rPr>
            </w:pPr>
            <w:r>
              <w:rPr>
                <w:rFonts w:hint="eastAsia"/>
                <w:b/>
                <w:sz w:val="22"/>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Merge w:val="restart"/>
            <w:vAlign w:val="center"/>
          </w:tcPr>
          <w:p>
            <w:pPr>
              <w:widowControl/>
              <w:jc w:val="center"/>
              <w:rPr>
                <w:color w:val="000000"/>
                <w:kern w:val="0"/>
                <w:sz w:val="22"/>
              </w:rPr>
            </w:pPr>
            <w:r>
              <w:rPr>
                <w:rFonts w:cs="MicrosoftYaHei"/>
                <w:kern w:val="0"/>
                <w:sz w:val="22"/>
              </w:rPr>
              <w:t>08:30-08:50</w:t>
            </w:r>
          </w:p>
        </w:tc>
        <w:tc>
          <w:tcPr>
            <w:tcW w:w="1217" w:type="dxa"/>
            <w:vAlign w:val="center"/>
          </w:tcPr>
          <w:p>
            <w:pPr>
              <w:widowControl/>
              <w:jc w:val="center"/>
              <w:rPr>
                <w:rFonts w:cs="MicrosoftYaHei"/>
                <w:kern w:val="0"/>
                <w:sz w:val="22"/>
              </w:rPr>
            </w:pPr>
            <w:r>
              <w:rPr>
                <w:rFonts w:hint="eastAsia" w:cs="MicrosoftYaHei"/>
                <w:kern w:val="0"/>
                <w:sz w:val="22"/>
              </w:rPr>
              <w:t>吕跃广</w:t>
            </w:r>
          </w:p>
          <w:p>
            <w:pPr>
              <w:widowControl/>
              <w:jc w:val="center"/>
              <w:rPr>
                <w:rFonts w:cs="MicrosoftYaHei"/>
                <w:kern w:val="0"/>
                <w:sz w:val="22"/>
              </w:rPr>
            </w:pPr>
            <w:r>
              <w:rPr>
                <w:rFonts w:hint="eastAsia" w:cs="MicrosoftYaHei"/>
                <w:kern w:val="0"/>
                <w:sz w:val="22"/>
              </w:rPr>
              <w:t>院士</w:t>
            </w:r>
          </w:p>
        </w:tc>
        <w:tc>
          <w:tcPr>
            <w:tcW w:w="6067" w:type="dxa"/>
            <w:gridSpan w:val="2"/>
            <w:vAlign w:val="center"/>
          </w:tcPr>
          <w:p>
            <w:pPr>
              <w:widowControl/>
              <w:jc w:val="center"/>
              <w:rPr>
                <w:rFonts w:cs="MicrosoftYaHei"/>
                <w:kern w:val="0"/>
                <w:sz w:val="22"/>
              </w:rPr>
            </w:pPr>
            <w:r>
              <w:rPr>
                <w:rFonts w:hint="eastAsia" w:cs="MicrosoftYaHei"/>
                <w:kern w:val="0"/>
                <w:sz w:val="22"/>
              </w:rPr>
              <w:t>大会主席开幕致辞</w:t>
            </w:r>
          </w:p>
        </w:tc>
        <w:tc>
          <w:tcPr>
            <w:tcW w:w="1091" w:type="dxa"/>
            <w:vMerge w:val="restart"/>
            <w:vAlign w:val="center"/>
          </w:tcPr>
          <w:p>
            <w:pPr>
              <w:widowControl/>
              <w:jc w:val="center"/>
              <w:rPr>
                <w:sz w:val="22"/>
              </w:rPr>
            </w:pPr>
            <w:r>
              <w:rPr>
                <w:rFonts w:hint="eastAsia"/>
                <w:sz w:val="22"/>
              </w:rPr>
              <w:t>太赫兹专委会主任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Merge w:val="continue"/>
            <w:vAlign w:val="center"/>
          </w:tcPr>
          <w:p>
            <w:pPr>
              <w:widowControl/>
              <w:jc w:val="center"/>
              <w:rPr>
                <w:rFonts w:cs="MicrosoftYaHei"/>
                <w:kern w:val="0"/>
                <w:sz w:val="22"/>
              </w:rPr>
            </w:pPr>
          </w:p>
        </w:tc>
        <w:tc>
          <w:tcPr>
            <w:tcW w:w="1217" w:type="dxa"/>
            <w:vAlign w:val="center"/>
          </w:tcPr>
          <w:p>
            <w:pPr>
              <w:widowControl/>
              <w:jc w:val="center"/>
              <w:rPr>
                <w:rFonts w:cs="MicrosoftYaHei"/>
                <w:kern w:val="0"/>
                <w:sz w:val="22"/>
              </w:rPr>
            </w:pPr>
            <w:r>
              <w:rPr>
                <w:rFonts w:hint="eastAsia" w:cs="MicrosoftYaHei"/>
                <w:kern w:val="0"/>
                <w:sz w:val="22"/>
              </w:rPr>
              <w:t>吴一戎</w:t>
            </w:r>
          </w:p>
          <w:p>
            <w:pPr>
              <w:widowControl/>
              <w:jc w:val="center"/>
              <w:rPr>
                <w:rFonts w:cs="MicrosoftYaHei"/>
                <w:kern w:val="0"/>
                <w:sz w:val="22"/>
              </w:rPr>
            </w:pPr>
            <w:r>
              <w:rPr>
                <w:rFonts w:hint="eastAsia" w:cs="MicrosoftYaHei"/>
                <w:kern w:val="0"/>
                <w:sz w:val="22"/>
              </w:rPr>
              <w:t>院士</w:t>
            </w:r>
          </w:p>
        </w:tc>
        <w:tc>
          <w:tcPr>
            <w:tcW w:w="6067" w:type="dxa"/>
            <w:gridSpan w:val="2"/>
            <w:vAlign w:val="center"/>
          </w:tcPr>
          <w:p>
            <w:pPr>
              <w:widowControl/>
              <w:jc w:val="center"/>
              <w:rPr>
                <w:rFonts w:cs="MicrosoftYaHei"/>
                <w:kern w:val="0"/>
                <w:sz w:val="22"/>
              </w:rPr>
            </w:pPr>
            <w:r>
              <w:rPr>
                <w:rFonts w:hint="eastAsia" w:cs="MicrosoftYaHei"/>
                <w:kern w:val="0"/>
                <w:sz w:val="22"/>
              </w:rPr>
              <w:t>大会共主席吴一戎院士致辞</w:t>
            </w:r>
          </w:p>
        </w:tc>
        <w:tc>
          <w:tcPr>
            <w:tcW w:w="1091" w:type="dxa"/>
            <w:vMerge w:val="continue"/>
            <w:vAlign w:val="center"/>
          </w:tcPr>
          <w:p>
            <w:pPr>
              <w:widowControl/>
              <w:jc w:val="center"/>
              <w:rPr>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Merge w:val="continue"/>
            <w:vAlign w:val="center"/>
          </w:tcPr>
          <w:p>
            <w:pPr>
              <w:widowControl/>
              <w:jc w:val="center"/>
              <w:rPr>
                <w:rFonts w:cs="MicrosoftYaHei"/>
                <w:kern w:val="0"/>
                <w:sz w:val="22"/>
              </w:rPr>
            </w:pPr>
          </w:p>
        </w:tc>
        <w:tc>
          <w:tcPr>
            <w:tcW w:w="1217" w:type="dxa"/>
            <w:vAlign w:val="center"/>
          </w:tcPr>
          <w:p>
            <w:pPr>
              <w:widowControl/>
              <w:jc w:val="center"/>
              <w:rPr>
                <w:rFonts w:cs="MicrosoftYaHei"/>
                <w:kern w:val="0"/>
                <w:sz w:val="22"/>
              </w:rPr>
            </w:pPr>
            <w:r>
              <w:rPr>
                <w:rFonts w:hint="eastAsia" w:cs="MicrosoftYaHei"/>
                <w:kern w:val="0"/>
                <w:sz w:val="22"/>
              </w:rPr>
              <w:t xml:space="preserve">张 </w:t>
            </w:r>
            <w:r>
              <w:rPr>
                <w:rFonts w:cs="MicrosoftYaHei"/>
                <w:kern w:val="0"/>
                <w:sz w:val="22"/>
              </w:rPr>
              <w:t xml:space="preserve"> 毅</w:t>
            </w:r>
          </w:p>
          <w:p>
            <w:pPr>
              <w:widowControl/>
              <w:jc w:val="center"/>
              <w:rPr>
                <w:rFonts w:cs="MicrosoftYaHei"/>
                <w:kern w:val="0"/>
                <w:sz w:val="22"/>
              </w:rPr>
            </w:pPr>
            <w:r>
              <w:rPr>
                <w:rFonts w:hint="eastAsia" w:cs="MicrosoftYaHei"/>
                <w:kern w:val="0"/>
                <w:sz w:val="22"/>
              </w:rPr>
              <w:t>副秘书长</w:t>
            </w:r>
          </w:p>
        </w:tc>
        <w:tc>
          <w:tcPr>
            <w:tcW w:w="6067" w:type="dxa"/>
            <w:gridSpan w:val="2"/>
            <w:vAlign w:val="center"/>
          </w:tcPr>
          <w:p>
            <w:pPr>
              <w:widowControl/>
              <w:jc w:val="center"/>
              <w:rPr>
                <w:rFonts w:cs="MicrosoftYaHei"/>
                <w:kern w:val="0"/>
                <w:sz w:val="22"/>
              </w:rPr>
            </w:pPr>
            <w:r>
              <w:rPr>
                <w:rFonts w:hint="eastAsia" w:cs="MicrosoftYaHei"/>
                <w:kern w:val="0"/>
                <w:sz w:val="22"/>
              </w:rPr>
              <w:t>中国电子学会领导致辞</w:t>
            </w:r>
          </w:p>
        </w:tc>
        <w:tc>
          <w:tcPr>
            <w:tcW w:w="1091" w:type="dxa"/>
            <w:vMerge w:val="continue"/>
            <w:vAlign w:val="center"/>
          </w:tcPr>
          <w:p>
            <w:pPr>
              <w:widowControl/>
              <w:jc w:val="center"/>
              <w:rPr>
                <w:rFonts w:cs="MicrosoftYaHei"/>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Merge w:val="continue"/>
            <w:vAlign w:val="center"/>
          </w:tcPr>
          <w:p>
            <w:pPr>
              <w:widowControl/>
              <w:jc w:val="center"/>
              <w:rPr>
                <w:rFonts w:cs="MicrosoftYaHei"/>
                <w:kern w:val="0"/>
                <w:sz w:val="22"/>
              </w:rPr>
            </w:pPr>
          </w:p>
        </w:tc>
        <w:tc>
          <w:tcPr>
            <w:tcW w:w="1217" w:type="dxa"/>
            <w:vAlign w:val="center"/>
          </w:tcPr>
          <w:p>
            <w:pPr>
              <w:widowControl/>
              <w:jc w:val="center"/>
              <w:rPr>
                <w:rFonts w:cs="MicrosoftYaHei"/>
                <w:kern w:val="0"/>
                <w:sz w:val="22"/>
              </w:rPr>
            </w:pPr>
            <w:r>
              <w:rPr>
                <w:rFonts w:hint="eastAsia" w:cs="MicrosoftYaHei"/>
                <w:kern w:val="0"/>
                <w:sz w:val="22"/>
              </w:rPr>
              <w:t xml:space="preserve">徐 </w:t>
            </w:r>
            <w:r>
              <w:rPr>
                <w:rFonts w:cs="MicrosoftYaHei"/>
                <w:kern w:val="0"/>
                <w:sz w:val="22"/>
              </w:rPr>
              <w:t xml:space="preserve"> </w:t>
            </w:r>
            <w:r>
              <w:rPr>
                <w:rFonts w:hint="eastAsia" w:cs="MicrosoftYaHei"/>
                <w:kern w:val="0"/>
                <w:sz w:val="22"/>
              </w:rPr>
              <w:t>科</w:t>
            </w:r>
          </w:p>
          <w:p>
            <w:pPr>
              <w:widowControl/>
              <w:jc w:val="center"/>
              <w:rPr>
                <w:rFonts w:cs="MicrosoftYaHei"/>
                <w:kern w:val="0"/>
                <w:sz w:val="22"/>
              </w:rPr>
            </w:pPr>
            <w:r>
              <w:rPr>
                <w:rFonts w:hint="eastAsia" w:cs="MicrosoftYaHei"/>
                <w:kern w:val="0"/>
                <w:sz w:val="22"/>
              </w:rPr>
              <w:t>副所长</w:t>
            </w:r>
          </w:p>
        </w:tc>
        <w:tc>
          <w:tcPr>
            <w:tcW w:w="6067" w:type="dxa"/>
            <w:gridSpan w:val="2"/>
            <w:vAlign w:val="center"/>
          </w:tcPr>
          <w:p>
            <w:pPr>
              <w:widowControl/>
              <w:jc w:val="center"/>
              <w:rPr>
                <w:rFonts w:cs="MicrosoftYaHei"/>
                <w:kern w:val="0"/>
                <w:sz w:val="22"/>
              </w:rPr>
            </w:pPr>
            <w:r>
              <w:rPr>
                <w:rFonts w:hint="eastAsia" w:cs="MicrosoftYaHei"/>
                <w:kern w:val="0"/>
                <w:sz w:val="22"/>
              </w:rPr>
              <w:t>中国科学院苏州纳米技术与纳米仿生研究所领导致辞</w:t>
            </w:r>
          </w:p>
        </w:tc>
        <w:tc>
          <w:tcPr>
            <w:tcW w:w="1091" w:type="dxa"/>
            <w:vMerge w:val="continue"/>
            <w:vAlign w:val="center"/>
          </w:tcPr>
          <w:p>
            <w:pPr>
              <w:widowControl/>
              <w:jc w:val="center"/>
              <w:rPr>
                <w:rFonts w:cs="MicrosoftYaHei"/>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Merge w:val="continue"/>
            <w:vAlign w:val="center"/>
          </w:tcPr>
          <w:p>
            <w:pPr>
              <w:widowControl/>
              <w:jc w:val="center"/>
              <w:rPr>
                <w:rFonts w:cs="MicrosoftYaHei"/>
                <w:kern w:val="0"/>
                <w:sz w:val="22"/>
              </w:rPr>
            </w:pPr>
          </w:p>
        </w:tc>
        <w:tc>
          <w:tcPr>
            <w:tcW w:w="1217" w:type="dxa"/>
            <w:vAlign w:val="center"/>
          </w:tcPr>
          <w:p>
            <w:pPr>
              <w:widowControl/>
              <w:jc w:val="center"/>
              <w:rPr>
                <w:rFonts w:cs="MicrosoftYaHei"/>
                <w:kern w:val="0"/>
                <w:sz w:val="22"/>
              </w:rPr>
            </w:pPr>
            <w:r>
              <w:rPr>
                <w:rFonts w:hint="eastAsia" w:cs="MicrosoftYaHei"/>
                <w:kern w:val="0"/>
                <w:sz w:val="22"/>
              </w:rPr>
              <w:t xml:space="preserve">秦 </w:t>
            </w:r>
            <w:r>
              <w:rPr>
                <w:rFonts w:cs="MicrosoftYaHei"/>
                <w:kern w:val="0"/>
                <w:sz w:val="22"/>
              </w:rPr>
              <w:t xml:space="preserve"> </w:t>
            </w:r>
            <w:r>
              <w:rPr>
                <w:rFonts w:hint="eastAsia" w:cs="MicrosoftYaHei"/>
                <w:kern w:val="0"/>
                <w:sz w:val="22"/>
              </w:rPr>
              <w:t>华</w:t>
            </w:r>
          </w:p>
          <w:p>
            <w:pPr>
              <w:widowControl/>
              <w:jc w:val="center"/>
              <w:rPr>
                <w:rFonts w:cs="MicrosoftYaHei"/>
                <w:kern w:val="0"/>
                <w:sz w:val="22"/>
              </w:rPr>
            </w:pPr>
            <w:r>
              <w:rPr>
                <w:rFonts w:hint="eastAsia" w:cs="MicrosoftYaHei"/>
                <w:kern w:val="0"/>
                <w:sz w:val="22"/>
              </w:rPr>
              <w:t>主任</w:t>
            </w:r>
          </w:p>
        </w:tc>
        <w:tc>
          <w:tcPr>
            <w:tcW w:w="6067" w:type="dxa"/>
            <w:gridSpan w:val="2"/>
            <w:vAlign w:val="center"/>
          </w:tcPr>
          <w:p>
            <w:pPr>
              <w:widowControl/>
              <w:jc w:val="center"/>
              <w:rPr>
                <w:rFonts w:cs="MicrosoftYaHei"/>
                <w:kern w:val="0"/>
                <w:sz w:val="22"/>
              </w:rPr>
            </w:pPr>
            <w:r>
              <w:rPr>
                <w:rFonts w:hint="eastAsia" w:cs="MicrosoftYaHei"/>
                <w:kern w:val="0"/>
                <w:sz w:val="22"/>
              </w:rPr>
              <w:t>大会承办单位代表致辞</w:t>
            </w:r>
          </w:p>
        </w:tc>
        <w:tc>
          <w:tcPr>
            <w:tcW w:w="1091" w:type="dxa"/>
            <w:vMerge w:val="continue"/>
            <w:vAlign w:val="center"/>
          </w:tcPr>
          <w:p>
            <w:pPr>
              <w:widowControl/>
              <w:jc w:val="center"/>
              <w:rPr>
                <w:rFonts w:cs="MicrosoftYaHei"/>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kern w:val="0"/>
                <w:sz w:val="22"/>
              </w:rPr>
            </w:pPr>
            <w:r>
              <w:rPr>
                <w:rFonts w:cs="MicrosoftYaHei"/>
                <w:kern w:val="0"/>
                <w:sz w:val="22"/>
              </w:rPr>
              <w:t>08:50-09:20</w:t>
            </w:r>
          </w:p>
        </w:tc>
        <w:tc>
          <w:tcPr>
            <w:tcW w:w="8375" w:type="dxa"/>
            <w:gridSpan w:val="4"/>
            <w:vAlign w:val="center"/>
          </w:tcPr>
          <w:p>
            <w:pPr>
              <w:widowControl/>
              <w:jc w:val="center"/>
              <w:rPr>
                <w:rFonts w:cs="MicrosoftYaHei"/>
                <w:kern w:val="0"/>
                <w:sz w:val="22"/>
              </w:rPr>
            </w:pPr>
            <w:r>
              <w:rPr>
                <w:rFonts w:hint="eastAsia" w:cs="MicrosoftYaHei"/>
                <w:kern w:val="0"/>
                <w:sz w:val="22"/>
              </w:rPr>
              <w:t>合影、茶歇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9847" w:type="dxa"/>
            <w:gridSpan w:val="5"/>
            <w:vAlign w:val="center"/>
          </w:tcPr>
          <w:p>
            <w:pPr>
              <w:widowControl/>
              <w:jc w:val="center"/>
              <w:rPr>
                <w:rFonts w:cs="MicrosoftYaHei"/>
                <w:b/>
                <w:kern w:val="0"/>
                <w:sz w:val="22"/>
              </w:rPr>
            </w:pPr>
            <w:r>
              <w:rPr>
                <w:rFonts w:hint="eastAsia" w:cs="MicrosoftYaHei"/>
                <w:b/>
                <w:kern w:val="0"/>
                <w:sz w:val="22"/>
              </w:rPr>
              <w:t>大会报告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b/>
                <w:kern w:val="0"/>
                <w:sz w:val="22"/>
              </w:rPr>
            </w:pPr>
            <w:r>
              <w:rPr>
                <w:rFonts w:hint="eastAsia" w:cs="MicrosoftYaHei"/>
                <w:b/>
                <w:kern w:val="0"/>
                <w:sz w:val="22"/>
              </w:rPr>
              <w:t>时间</w:t>
            </w:r>
          </w:p>
        </w:tc>
        <w:tc>
          <w:tcPr>
            <w:tcW w:w="1217" w:type="dxa"/>
            <w:vAlign w:val="center"/>
          </w:tcPr>
          <w:p>
            <w:pPr>
              <w:widowControl/>
              <w:jc w:val="center"/>
              <w:rPr>
                <w:rFonts w:cs="MicrosoftYaHei"/>
                <w:b/>
                <w:kern w:val="0"/>
                <w:sz w:val="22"/>
              </w:rPr>
            </w:pPr>
            <w:r>
              <w:rPr>
                <w:rFonts w:hint="eastAsia" w:cs="MicrosoftYaHei"/>
                <w:b/>
                <w:kern w:val="0"/>
                <w:sz w:val="22"/>
              </w:rPr>
              <w:t>报告人</w:t>
            </w:r>
          </w:p>
        </w:tc>
        <w:tc>
          <w:tcPr>
            <w:tcW w:w="2760" w:type="dxa"/>
            <w:vAlign w:val="center"/>
          </w:tcPr>
          <w:p>
            <w:pPr>
              <w:widowControl/>
              <w:jc w:val="center"/>
              <w:rPr>
                <w:rFonts w:cs="MicrosoftYaHei"/>
                <w:b/>
                <w:kern w:val="0"/>
                <w:sz w:val="22"/>
              </w:rPr>
            </w:pPr>
            <w:r>
              <w:rPr>
                <w:rFonts w:hint="eastAsia" w:cs="MicrosoftYaHei"/>
                <w:b/>
                <w:kern w:val="0"/>
                <w:sz w:val="22"/>
              </w:rPr>
              <w:t>单位名称</w:t>
            </w:r>
          </w:p>
        </w:tc>
        <w:tc>
          <w:tcPr>
            <w:tcW w:w="3307" w:type="dxa"/>
            <w:vAlign w:val="center"/>
          </w:tcPr>
          <w:p>
            <w:pPr>
              <w:widowControl/>
              <w:jc w:val="center"/>
              <w:rPr>
                <w:rFonts w:cs="MicrosoftYaHei"/>
                <w:b/>
                <w:kern w:val="0"/>
                <w:sz w:val="22"/>
              </w:rPr>
            </w:pPr>
            <w:r>
              <w:rPr>
                <w:rFonts w:hint="eastAsia" w:cs="MicrosoftYaHei"/>
                <w:b/>
                <w:kern w:val="0"/>
                <w:sz w:val="22"/>
              </w:rPr>
              <w:t>大会报告题目</w:t>
            </w:r>
          </w:p>
        </w:tc>
        <w:tc>
          <w:tcPr>
            <w:tcW w:w="1091" w:type="dxa"/>
            <w:vAlign w:val="center"/>
          </w:tcPr>
          <w:p>
            <w:pPr>
              <w:widowControl/>
              <w:jc w:val="center"/>
              <w:rPr>
                <w:rFonts w:cs="MicrosoftYaHei"/>
                <w:b/>
                <w:kern w:val="0"/>
                <w:sz w:val="22"/>
              </w:rPr>
            </w:pPr>
            <w:r>
              <w:rPr>
                <w:rFonts w:hint="eastAsia" w:cs="MicrosoftYaHei"/>
                <w:b/>
                <w:kern w:val="0"/>
                <w:sz w:val="22"/>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kern w:val="0"/>
                <w:sz w:val="22"/>
              </w:rPr>
            </w:pPr>
            <w:r>
              <w:rPr>
                <w:rFonts w:cs="MicrosoftYaHei"/>
                <w:kern w:val="0"/>
                <w:sz w:val="22"/>
              </w:rPr>
              <w:t>0</w:t>
            </w:r>
            <w:r>
              <w:rPr>
                <w:rFonts w:hint="eastAsia" w:cs="MicrosoftYaHei"/>
                <w:kern w:val="0"/>
                <w:sz w:val="22"/>
              </w:rPr>
              <w:t>9:</w:t>
            </w:r>
            <w:r>
              <w:rPr>
                <w:rFonts w:cs="MicrosoftYaHei"/>
                <w:kern w:val="0"/>
                <w:sz w:val="22"/>
              </w:rPr>
              <w:t>20-10:00</w:t>
            </w:r>
          </w:p>
        </w:tc>
        <w:tc>
          <w:tcPr>
            <w:tcW w:w="1217" w:type="dxa"/>
            <w:vAlign w:val="center"/>
          </w:tcPr>
          <w:p>
            <w:pPr>
              <w:widowControl/>
              <w:jc w:val="center"/>
              <w:rPr>
                <w:rFonts w:cs="MicrosoftYaHei"/>
                <w:kern w:val="0"/>
                <w:sz w:val="22"/>
              </w:rPr>
            </w:pPr>
            <w:r>
              <w:rPr>
                <w:rFonts w:hint="eastAsia" w:cs="MicrosoftYaHei"/>
                <w:kern w:val="0"/>
                <w:sz w:val="22"/>
              </w:rPr>
              <w:t xml:space="preserve">尹 </w:t>
            </w:r>
            <w:r>
              <w:rPr>
                <w:rFonts w:cs="MicrosoftYaHei"/>
                <w:kern w:val="0"/>
                <w:sz w:val="22"/>
              </w:rPr>
              <w:t xml:space="preserve"> </w:t>
            </w:r>
            <w:r>
              <w:rPr>
                <w:rFonts w:hint="eastAsia" w:cs="MicrosoftYaHei"/>
                <w:kern w:val="0"/>
                <w:sz w:val="22"/>
              </w:rPr>
              <w:t>浩</w:t>
            </w:r>
          </w:p>
          <w:p>
            <w:pPr>
              <w:widowControl/>
              <w:jc w:val="center"/>
              <w:rPr>
                <w:rFonts w:cs="MicrosoftYaHei"/>
                <w:kern w:val="0"/>
                <w:sz w:val="22"/>
              </w:rPr>
            </w:pPr>
            <w:r>
              <w:rPr>
                <w:rFonts w:hint="eastAsia" w:cs="MicrosoftYaHei"/>
                <w:kern w:val="0"/>
                <w:sz w:val="22"/>
              </w:rPr>
              <w:t>院士</w:t>
            </w:r>
          </w:p>
        </w:tc>
        <w:tc>
          <w:tcPr>
            <w:tcW w:w="2760" w:type="dxa"/>
            <w:vAlign w:val="center"/>
          </w:tcPr>
          <w:p>
            <w:pPr>
              <w:widowControl/>
              <w:jc w:val="center"/>
              <w:rPr>
                <w:rFonts w:cs="MicrosoftYaHei"/>
                <w:kern w:val="0"/>
                <w:sz w:val="22"/>
              </w:rPr>
            </w:pPr>
            <w:r>
              <w:rPr>
                <w:rFonts w:hint="eastAsia" w:cs="MicrosoftYaHei"/>
                <w:kern w:val="0"/>
                <w:sz w:val="22"/>
              </w:rPr>
              <w:t>军事科学院系统工程研究院</w:t>
            </w:r>
          </w:p>
        </w:tc>
        <w:tc>
          <w:tcPr>
            <w:tcW w:w="3307" w:type="dxa"/>
            <w:vAlign w:val="center"/>
          </w:tcPr>
          <w:p>
            <w:pPr>
              <w:widowControl/>
              <w:jc w:val="center"/>
              <w:rPr>
                <w:rFonts w:cs="MicrosoftYaHei"/>
                <w:kern w:val="0"/>
                <w:sz w:val="22"/>
              </w:rPr>
            </w:pPr>
            <w:r>
              <w:rPr>
                <w:rFonts w:hint="eastAsia" w:cs="MicrosoftYaHei"/>
                <w:kern w:val="0"/>
                <w:sz w:val="22"/>
              </w:rPr>
              <w:t>星间太赫兹通信前景展望</w:t>
            </w:r>
          </w:p>
        </w:tc>
        <w:tc>
          <w:tcPr>
            <w:tcW w:w="1091" w:type="dxa"/>
            <w:vAlign w:val="center"/>
          </w:tcPr>
          <w:p>
            <w:pPr>
              <w:widowControl/>
              <w:jc w:val="center"/>
              <w:rPr>
                <w:rFonts w:cs="MicrosoftYaHei"/>
                <w:kern w:val="0"/>
                <w:sz w:val="22"/>
              </w:rPr>
            </w:pPr>
            <w:r>
              <w:rPr>
                <w:rFonts w:hint="eastAsia" w:cs="MicrosoftYaHei"/>
                <w:kern w:val="0"/>
                <w:sz w:val="22"/>
              </w:rPr>
              <w:t>吕跃广</w:t>
            </w:r>
          </w:p>
          <w:p>
            <w:pPr>
              <w:widowControl/>
              <w:jc w:val="center"/>
              <w:rPr>
                <w:rFonts w:cs="MicrosoftYaHei"/>
                <w:kern w:val="0"/>
                <w:sz w:val="22"/>
              </w:rPr>
            </w:pPr>
            <w:r>
              <w:rPr>
                <w:rFonts w:hint="eastAsia" w:cs="MicrosoftYaHei"/>
                <w:kern w:val="0"/>
                <w:sz w:val="22"/>
              </w:rPr>
              <w:t>院士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kern w:val="0"/>
                <w:sz w:val="22"/>
              </w:rPr>
            </w:pPr>
            <w:r>
              <w:rPr>
                <w:rFonts w:cs="MicrosoftYaHei"/>
                <w:kern w:val="0"/>
                <w:sz w:val="22"/>
              </w:rPr>
              <w:t>10</w:t>
            </w:r>
            <w:r>
              <w:rPr>
                <w:rFonts w:hint="eastAsia" w:cs="MicrosoftYaHei"/>
                <w:kern w:val="0"/>
                <w:sz w:val="22"/>
              </w:rPr>
              <w:t>:</w:t>
            </w:r>
            <w:r>
              <w:rPr>
                <w:rFonts w:cs="MicrosoftYaHei"/>
                <w:kern w:val="0"/>
                <w:sz w:val="22"/>
              </w:rPr>
              <w:t>00-10:40</w:t>
            </w:r>
          </w:p>
        </w:tc>
        <w:tc>
          <w:tcPr>
            <w:tcW w:w="1217" w:type="dxa"/>
            <w:vAlign w:val="center"/>
          </w:tcPr>
          <w:p>
            <w:pPr>
              <w:widowControl/>
              <w:jc w:val="center"/>
              <w:rPr>
                <w:rFonts w:cs="MicrosoftYaHei"/>
                <w:kern w:val="0"/>
                <w:sz w:val="22"/>
              </w:rPr>
            </w:pPr>
            <w:r>
              <w:rPr>
                <w:rFonts w:hint="eastAsia" w:cs="MicrosoftYaHei"/>
                <w:kern w:val="0"/>
                <w:sz w:val="22"/>
              </w:rPr>
              <w:t>史生才</w:t>
            </w:r>
          </w:p>
          <w:p>
            <w:pPr>
              <w:widowControl/>
              <w:jc w:val="center"/>
              <w:rPr>
                <w:rFonts w:cs="MicrosoftYaHei"/>
                <w:kern w:val="0"/>
                <w:sz w:val="22"/>
              </w:rPr>
            </w:pPr>
            <w:r>
              <w:rPr>
                <w:rFonts w:hint="eastAsia" w:cs="MicrosoftYaHei"/>
                <w:kern w:val="0"/>
                <w:sz w:val="22"/>
              </w:rPr>
              <w:t>院士</w:t>
            </w:r>
          </w:p>
        </w:tc>
        <w:tc>
          <w:tcPr>
            <w:tcW w:w="2760" w:type="dxa"/>
            <w:vAlign w:val="center"/>
          </w:tcPr>
          <w:p>
            <w:pPr>
              <w:widowControl/>
              <w:jc w:val="center"/>
              <w:rPr>
                <w:rFonts w:cs="MicrosoftYaHei"/>
                <w:kern w:val="0"/>
                <w:sz w:val="22"/>
              </w:rPr>
            </w:pPr>
            <w:r>
              <w:rPr>
                <w:rFonts w:hint="eastAsia" w:cs="MicrosoftYaHei"/>
                <w:kern w:val="0"/>
                <w:sz w:val="22"/>
              </w:rPr>
              <w:t>中国科学院紫金山天文台</w:t>
            </w:r>
          </w:p>
        </w:tc>
        <w:tc>
          <w:tcPr>
            <w:tcW w:w="3307" w:type="dxa"/>
            <w:vAlign w:val="center"/>
          </w:tcPr>
          <w:p>
            <w:pPr>
              <w:widowControl/>
              <w:jc w:val="center"/>
              <w:rPr>
                <w:rFonts w:cs="MicrosoftYaHei"/>
                <w:kern w:val="0"/>
                <w:sz w:val="22"/>
              </w:rPr>
            </w:pPr>
            <w:r>
              <w:rPr>
                <w:rFonts w:hint="eastAsia" w:cs="MicrosoftYaHei"/>
                <w:kern w:val="0"/>
                <w:sz w:val="22"/>
              </w:rPr>
              <w:t>太赫兹探测技术应用与发展前景</w:t>
            </w:r>
          </w:p>
        </w:tc>
        <w:tc>
          <w:tcPr>
            <w:tcW w:w="1091" w:type="dxa"/>
            <w:vAlign w:val="center"/>
          </w:tcPr>
          <w:p>
            <w:pPr>
              <w:widowControl/>
              <w:jc w:val="center"/>
              <w:rPr>
                <w:rFonts w:cs="MicrosoftYaHei"/>
                <w:kern w:val="0"/>
                <w:sz w:val="22"/>
              </w:rPr>
            </w:pPr>
            <w:r>
              <w:rPr>
                <w:rFonts w:hint="eastAsia" w:cs="MicrosoftYaHei"/>
                <w:kern w:val="0"/>
                <w:sz w:val="22"/>
              </w:rPr>
              <w:t>邢定钰</w:t>
            </w:r>
          </w:p>
          <w:p>
            <w:pPr>
              <w:widowControl/>
              <w:jc w:val="center"/>
              <w:rPr>
                <w:rFonts w:cs="MicrosoftYaHei"/>
                <w:kern w:val="0"/>
                <w:sz w:val="22"/>
              </w:rPr>
            </w:pPr>
            <w:r>
              <w:rPr>
                <w:rFonts w:hint="eastAsia" w:cs="MicrosoftYaHei"/>
                <w:kern w:val="0"/>
                <w:sz w:val="22"/>
              </w:rPr>
              <w:t>院士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kern w:val="0"/>
                <w:sz w:val="22"/>
              </w:rPr>
            </w:pPr>
            <w:r>
              <w:rPr>
                <w:rFonts w:cs="MicrosoftYaHei"/>
                <w:kern w:val="0"/>
                <w:sz w:val="22"/>
              </w:rPr>
              <w:t>10</w:t>
            </w:r>
            <w:r>
              <w:rPr>
                <w:rFonts w:hint="eastAsia" w:cs="MicrosoftYaHei"/>
                <w:kern w:val="0"/>
                <w:sz w:val="22"/>
              </w:rPr>
              <w:t>:</w:t>
            </w:r>
            <w:r>
              <w:rPr>
                <w:rFonts w:cs="MicrosoftYaHei"/>
                <w:kern w:val="0"/>
                <w:sz w:val="22"/>
              </w:rPr>
              <w:t>40-11:20</w:t>
            </w:r>
          </w:p>
        </w:tc>
        <w:tc>
          <w:tcPr>
            <w:tcW w:w="1217" w:type="dxa"/>
            <w:vAlign w:val="center"/>
          </w:tcPr>
          <w:p>
            <w:pPr>
              <w:widowControl/>
              <w:jc w:val="center"/>
              <w:rPr>
                <w:rFonts w:cs="MicrosoftYaHei"/>
                <w:kern w:val="0"/>
                <w:sz w:val="22"/>
              </w:rPr>
            </w:pPr>
            <w:r>
              <w:rPr>
                <w:rFonts w:hint="eastAsia" w:cs="MicrosoftYaHei"/>
                <w:kern w:val="0"/>
                <w:sz w:val="22"/>
              </w:rPr>
              <w:t xml:space="preserve">常 </w:t>
            </w:r>
            <w:r>
              <w:rPr>
                <w:rFonts w:cs="MicrosoftYaHei"/>
                <w:kern w:val="0"/>
                <w:sz w:val="22"/>
              </w:rPr>
              <w:t xml:space="preserve"> </w:t>
            </w:r>
            <w:r>
              <w:rPr>
                <w:rFonts w:hint="eastAsia" w:cs="MicrosoftYaHei"/>
                <w:kern w:val="0"/>
                <w:sz w:val="22"/>
              </w:rPr>
              <w:t>超</w:t>
            </w:r>
          </w:p>
          <w:p>
            <w:pPr>
              <w:widowControl/>
              <w:jc w:val="center"/>
              <w:rPr>
                <w:rFonts w:cs="MicrosoftYaHei"/>
                <w:kern w:val="0"/>
                <w:sz w:val="22"/>
              </w:rPr>
            </w:pPr>
            <w:r>
              <w:rPr>
                <w:rFonts w:hint="eastAsia" w:cs="MicrosoftYaHei"/>
                <w:kern w:val="0"/>
                <w:sz w:val="22"/>
              </w:rPr>
              <w:t>研究员</w:t>
            </w:r>
          </w:p>
        </w:tc>
        <w:tc>
          <w:tcPr>
            <w:tcW w:w="2760" w:type="dxa"/>
            <w:vAlign w:val="center"/>
          </w:tcPr>
          <w:p>
            <w:pPr>
              <w:widowControl/>
              <w:jc w:val="center"/>
              <w:rPr>
                <w:rFonts w:cs="MicrosoftYaHei"/>
                <w:kern w:val="0"/>
                <w:sz w:val="22"/>
              </w:rPr>
            </w:pPr>
            <w:r>
              <w:rPr>
                <w:rFonts w:hint="eastAsia" w:cs="MicrosoftYaHei"/>
                <w:kern w:val="0"/>
                <w:sz w:val="22"/>
              </w:rPr>
              <w:t>军事科学院</w:t>
            </w:r>
          </w:p>
        </w:tc>
        <w:tc>
          <w:tcPr>
            <w:tcW w:w="3307" w:type="dxa"/>
            <w:vAlign w:val="center"/>
          </w:tcPr>
          <w:p>
            <w:pPr>
              <w:widowControl/>
              <w:jc w:val="center"/>
              <w:rPr>
                <w:rFonts w:cs="MicrosoftYaHei"/>
                <w:kern w:val="0"/>
                <w:sz w:val="22"/>
              </w:rPr>
            </w:pPr>
            <w:r>
              <w:rPr>
                <w:rFonts w:hint="eastAsia" w:cs="MicrosoftYaHei"/>
                <w:kern w:val="0"/>
                <w:sz w:val="22"/>
              </w:rPr>
              <w:t>太赫兹物理研究进展</w:t>
            </w:r>
          </w:p>
        </w:tc>
        <w:tc>
          <w:tcPr>
            <w:tcW w:w="1091" w:type="dxa"/>
            <w:vMerge w:val="restart"/>
            <w:vAlign w:val="center"/>
          </w:tcPr>
          <w:p>
            <w:pPr>
              <w:widowControl/>
              <w:jc w:val="center"/>
              <w:rPr>
                <w:rFonts w:cs="MicrosoftYaHei"/>
                <w:kern w:val="0"/>
                <w:sz w:val="22"/>
              </w:rPr>
            </w:pPr>
            <w:r>
              <w:rPr>
                <w:rFonts w:hint="eastAsia" w:cs="MicrosoftYaHei"/>
                <w:kern w:val="0"/>
                <w:sz w:val="22"/>
              </w:rPr>
              <w:t>李家明</w:t>
            </w:r>
          </w:p>
          <w:p>
            <w:pPr>
              <w:widowControl/>
              <w:jc w:val="center"/>
              <w:rPr>
                <w:rFonts w:cs="MicrosoftYaHei"/>
                <w:kern w:val="0"/>
                <w:sz w:val="22"/>
              </w:rPr>
            </w:pPr>
            <w:r>
              <w:rPr>
                <w:rFonts w:hint="eastAsia" w:cs="MicrosoftYaHei"/>
                <w:kern w:val="0"/>
                <w:sz w:val="22"/>
              </w:rPr>
              <w:t>院士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1472" w:type="dxa"/>
            <w:vAlign w:val="center"/>
          </w:tcPr>
          <w:p>
            <w:pPr>
              <w:widowControl/>
              <w:jc w:val="center"/>
              <w:rPr>
                <w:rFonts w:cs="MicrosoftYaHei"/>
                <w:kern w:val="0"/>
                <w:sz w:val="22"/>
              </w:rPr>
            </w:pPr>
            <w:r>
              <w:rPr>
                <w:rFonts w:cs="MicrosoftYaHei"/>
                <w:kern w:val="0"/>
                <w:sz w:val="22"/>
              </w:rPr>
              <w:t>11</w:t>
            </w:r>
            <w:r>
              <w:rPr>
                <w:rFonts w:hint="eastAsia" w:cs="MicrosoftYaHei"/>
                <w:kern w:val="0"/>
                <w:sz w:val="22"/>
              </w:rPr>
              <w:t>:</w:t>
            </w:r>
            <w:r>
              <w:rPr>
                <w:rFonts w:cs="MicrosoftYaHei"/>
                <w:kern w:val="0"/>
                <w:sz w:val="22"/>
              </w:rPr>
              <w:t>20-12:00</w:t>
            </w:r>
          </w:p>
        </w:tc>
        <w:tc>
          <w:tcPr>
            <w:tcW w:w="1217" w:type="dxa"/>
            <w:vAlign w:val="center"/>
          </w:tcPr>
          <w:p>
            <w:pPr>
              <w:widowControl/>
              <w:jc w:val="center"/>
              <w:rPr>
                <w:rFonts w:cs="MicrosoftYaHei"/>
                <w:kern w:val="0"/>
                <w:sz w:val="22"/>
              </w:rPr>
            </w:pPr>
            <w:r>
              <w:rPr>
                <w:rFonts w:hint="eastAsia" w:cs="MicrosoftYaHei"/>
                <w:kern w:val="0"/>
                <w:sz w:val="22"/>
              </w:rPr>
              <w:t xml:space="preserve">秦 </w:t>
            </w:r>
            <w:r>
              <w:rPr>
                <w:rFonts w:cs="MicrosoftYaHei"/>
                <w:kern w:val="0"/>
                <w:sz w:val="22"/>
              </w:rPr>
              <w:t xml:space="preserve"> </w:t>
            </w:r>
            <w:r>
              <w:rPr>
                <w:rFonts w:hint="eastAsia" w:cs="MicrosoftYaHei"/>
                <w:kern w:val="0"/>
                <w:sz w:val="22"/>
              </w:rPr>
              <w:t>华</w:t>
            </w:r>
          </w:p>
          <w:p>
            <w:pPr>
              <w:widowControl/>
              <w:jc w:val="center"/>
              <w:rPr>
                <w:rFonts w:cs="MicrosoftYaHei"/>
                <w:kern w:val="0"/>
                <w:sz w:val="22"/>
              </w:rPr>
            </w:pPr>
            <w:r>
              <w:rPr>
                <w:rFonts w:hint="eastAsia" w:cs="MicrosoftYaHei"/>
                <w:kern w:val="0"/>
                <w:sz w:val="22"/>
              </w:rPr>
              <w:t>研究员</w:t>
            </w:r>
          </w:p>
        </w:tc>
        <w:tc>
          <w:tcPr>
            <w:tcW w:w="2760" w:type="dxa"/>
            <w:vAlign w:val="center"/>
          </w:tcPr>
          <w:p>
            <w:pPr>
              <w:widowControl/>
              <w:jc w:val="center"/>
              <w:rPr>
                <w:rFonts w:cs="MicrosoftYaHei"/>
                <w:kern w:val="0"/>
                <w:sz w:val="22"/>
              </w:rPr>
            </w:pPr>
            <w:r>
              <w:rPr>
                <w:rFonts w:hint="eastAsia" w:cs="MicrosoftYaHei"/>
                <w:kern w:val="0"/>
                <w:sz w:val="22"/>
              </w:rPr>
              <w:t>中国科学院苏州纳米技术与纳米仿生研究所</w:t>
            </w:r>
          </w:p>
        </w:tc>
        <w:tc>
          <w:tcPr>
            <w:tcW w:w="3307" w:type="dxa"/>
            <w:vAlign w:val="center"/>
          </w:tcPr>
          <w:p>
            <w:pPr>
              <w:widowControl/>
              <w:jc w:val="center"/>
              <w:rPr>
                <w:rFonts w:cs="MicrosoftYaHei"/>
                <w:kern w:val="0"/>
                <w:sz w:val="22"/>
              </w:rPr>
            </w:pPr>
            <w:r>
              <w:rPr>
                <w:rFonts w:hint="eastAsia" w:cs="MicrosoftYaHei"/>
                <w:kern w:val="0"/>
                <w:sz w:val="22"/>
              </w:rPr>
              <w:t>二维电子气太赫兹器件研究与应用进展</w:t>
            </w:r>
          </w:p>
        </w:tc>
        <w:tc>
          <w:tcPr>
            <w:tcW w:w="1091" w:type="dxa"/>
            <w:vMerge w:val="continue"/>
            <w:vAlign w:val="center"/>
          </w:tcPr>
          <w:p>
            <w:pPr>
              <w:widowControl/>
              <w:jc w:val="center"/>
              <w:rPr>
                <w:rFonts w:cs="MicrosoftYaHei"/>
                <w:kern w:val="0"/>
                <w:sz w:val="22"/>
              </w:rPr>
            </w:pPr>
          </w:p>
        </w:tc>
      </w:tr>
    </w:tbl>
    <w:p>
      <w:pPr>
        <w:widowControl/>
        <w:jc w:val="left"/>
        <w:rPr>
          <w:rFonts w:cs="Calibri"/>
          <w:b/>
          <w:bCs/>
          <w:color w:val="000000"/>
          <w:kern w:val="0"/>
          <w:sz w:val="36"/>
          <w:szCs w:val="44"/>
        </w:rPr>
      </w:pPr>
      <w:r>
        <w:rPr>
          <w:rFonts w:cs="Calibri"/>
          <w:b/>
          <w:bCs/>
          <w:color w:val="000000"/>
          <w:kern w:val="0"/>
          <w:sz w:val="36"/>
          <w:szCs w:val="44"/>
        </w:rPr>
        <w:br w:type="page"/>
      </w:r>
    </w:p>
    <w:p>
      <w:pPr>
        <w:widowControl/>
        <w:shd w:val="clear" w:color="auto" w:fill="FFFFFF"/>
        <w:jc w:val="center"/>
        <w:rPr>
          <w:rFonts w:cs="Calibri"/>
          <w:b/>
          <w:bCs/>
          <w:color w:val="000000"/>
          <w:kern w:val="0"/>
          <w:sz w:val="32"/>
          <w:szCs w:val="44"/>
        </w:rPr>
      </w:pPr>
      <w:r>
        <w:rPr>
          <w:rFonts w:hint="eastAsia" w:cs="Calibri"/>
          <w:b/>
          <w:bCs/>
          <w:color w:val="000000"/>
          <w:kern w:val="0"/>
          <w:sz w:val="32"/>
          <w:szCs w:val="44"/>
        </w:rPr>
        <w:t>三、分会场日程</w:t>
      </w:r>
    </w:p>
    <w:p>
      <w:pPr>
        <w:widowControl/>
        <w:shd w:val="clear" w:color="auto" w:fill="FFFFFF"/>
        <w:jc w:val="center"/>
        <w:rPr>
          <w:rFonts w:cs="Calibri"/>
          <w:b/>
          <w:bCs/>
          <w:color w:val="000000"/>
          <w:kern w:val="0"/>
          <w:sz w:val="36"/>
          <w:szCs w:val="44"/>
        </w:rPr>
      </w:pPr>
      <w:r>
        <w:rPr>
          <w:rFonts w:hint="eastAsia" w:cs="Calibri"/>
          <w:b/>
          <w:bCs/>
          <w:color w:val="000000"/>
          <w:kern w:val="0"/>
          <w:sz w:val="32"/>
          <w:szCs w:val="44"/>
        </w:rPr>
        <w:t>青年论坛分会场1</w:t>
      </w:r>
      <w:r>
        <w:rPr>
          <w:rFonts w:cs="Calibri"/>
          <w:b/>
          <w:bCs/>
          <w:color w:val="000000"/>
          <w:kern w:val="0"/>
          <w:sz w:val="32"/>
          <w:szCs w:val="44"/>
        </w:rPr>
        <w:t>：太赫兹信号源技术</w:t>
      </w:r>
    </w:p>
    <w:tbl>
      <w:tblPr>
        <w:tblStyle w:val="3"/>
        <w:tblW w:w="101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63"/>
        <w:gridCol w:w="2807"/>
        <w:gridCol w:w="4281"/>
        <w:gridCol w:w="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b/>
                <w:szCs w:val="21"/>
              </w:rPr>
            </w:pPr>
            <w:r>
              <w:rPr>
                <w:rFonts w:hint="eastAsia"/>
                <w:b/>
                <w:color w:val="000000"/>
                <w:kern w:val="0"/>
                <w:szCs w:val="21"/>
              </w:rPr>
              <w:t>时间</w:t>
            </w:r>
          </w:p>
        </w:tc>
        <w:tc>
          <w:tcPr>
            <w:tcW w:w="963" w:type="dxa"/>
            <w:vAlign w:val="center"/>
          </w:tcPr>
          <w:p>
            <w:pPr>
              <w:widowControl/>
              <w:jc w:val="center"/>
              <w:rPr>
                <w:b/>
                <w:szCs w:val="21"/>
              </w:rPr>
            </w:pPr>
            <w:r>
              <w:rPr>
                <w:rFonts w:hint="eastAsia"/>
                <w:b/>
                <w:szCs w:val="21"/>
              </w:rPr>
              <w:t>报告人</w:t>
            </w:r>
          </w:p>
        </w:tc>
        <w:tc>
          <w:tcPr>
            <w:tcW w:w="2807" w:type="dxa"/>
            <w:vAlign w:val="center"/>
          </w:tcPr>
          <w:p>
            <w:pPr>
              <w:widowControl/>
              <w:jc w:val="center"/>
              <w:rPr>
                <w:b/>
                <w:szCs w:val="21"/>
              </w:rPr>
            </w:pPr>
            <w:r>
              <w:rPr>
                <w:rFonts w:hint="eastAsia" w:cs="MicrosoftYaHei"/>
                <w:b/>
                <w:kern w:val="0"/>
                <w:szCs w:val="21"/>
              </w:rPr>
              <w:t>单位名称</w:t>
            </w:r>
          </w:p>
        </w:tc>
        <w:tc>
          <w:tcPr>
            <w:tcW w:w="4281" w:type="dxa"/>
            <w:vAlign w:val="center"/>
          </w:tcPr>
          <w:p>
            <w:pPr>
              <w:widowControl/>
              <w:jc w:val="center"/>
              <w:rPr>
                <w:b/>
                <w:szCs w:val="21"/>
              </w:rPr>
            </w:pPr>
            <w:r>
              <w:rPr>
                <w:rFonts w:hint="eastAsia"/>
                <w:b/>
                <w:szCs w:val="21"/>
              </w:rPr>
              <w:t>特邀报告题目</w:t>
            </w:r>
          </w:p>
        </w:tc>
        <w:tc>
          <w:tcPr>
            <w:tcW w:w="871"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3F</w:t>
            </w:r>
            <w:r>
              <w:rPr>
                <w:rFonts w:hint="eastAsia"/>
                <w:b/>
                <w:szCs w:val="21"/>
              </w:rPr>
              <w:t>，金桂厅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13:40-14:00</w:t>
            </w:r>
          </w:p>
        </w:tc>
        <w:tc>
          <w:tcPr>
            <w:tcW w:w="963" w:type="dxa"/>
            <w:vAlign w:val="center"/>
          </w:tcPr>
          <w:p>
            <w:pPr>
              <w:widowControl/>
              <w:jc w:val="center"/>
              <w:rPr>
                <w:rFonts w:cs="MicrosoftYaHei"/>
                <w:kern w:val="0"/>
                <w:szCs w:val="21"/>
              </w:rPr>
            </w:pPr>
            <w:r>
              <w:rPr>
                <w:rFonts w:hint="eastAsia" w:cs="MicrosoftYaHei"/>
                <w:kern w:val="0"/>
                <w:szCs w:val="21"/>
              </w:rPr>
              <w:t>阮存军</w:t>
            </w:r>
          </w:p>
        </w:tc>
        <w:tc>
          <w:tcPr>
            <w:tcW w:w="2807" w:type="dxa"/>
            <w:vAlign w:val="center"/>
          </w:tcPr>
          <w:p>
            <w:pPr>
              <w:rPr>
                <w:rFonts w:cs="MicrosoftYaHei"/>
                <w:kern w:val="0"/>
                <w:szCs w:val="21"/>
              </w:rPr>
            </w:pPr>
            <w:r>
              <w:rPr>
                <w:rFonts w:hint="eastAsia" w:cs="MicrosoftYaHei"/>
                <w:kern w:val="0"/>
                <w:szCs w:val="21"/>
              </w:rPr>
              <w:t>北京航空航天大学</w:t>
            </w:r>
          </w:p>
        </w:tc>
        <w:tc>
          <w:tcPr>
            <w:tcW w:w="4281" w:type="dxa"/>
            <w:vAlign w:val="center"/>
          </w:tcPr>
          <w:p>
            <w:pPr>
              <w:widowControl/>
              <w:rPr>
                <w:rFonts w:cs="MicrosoftYaHei"/>
                <w:kern w:val="0"/>
                <w:szCs w:val="21"/>
              </w:rPr>
            </w:pPr>
            <w:r>
              <w:rPr>
                <w:rFonts w:hint="eastAsia" w:cs="MicrosoftYaHei"/>
                <w:kern w:val="0"/>
                <w:szCs w:val="21"/>
              </w:rPr>
              <w:t>平面微型化的太赫兹真空电子器件研究</w:t>
            </w:r>
          </w:p>
        </w:tc>
        <w:tc>
          <w:tcPr>
            <w:tcW w:w="871" w:type="dxa"/>
            <w:vMerge w:val="restart"/>
            <w:vAlign w:val="center"/>
          </w:tcPr>
          <w:p>
            <w:pPr>
              <w:widowControl/>
              <w:jc w:val="center"/>
              <w:rPr>
                <w:szCs w:val="21"/>
              </w:rPr>
            </w:pPr>
            <w:r>
              <w:rPr>
                <w:rFonts w:hint="eastAsia"/>
                <w:szCs w:val="21"/>
              </w:rPr>
              <w:t>刘文鑫</w:t>
            </w:r>
          </w:p>
          <w:p>
            <w:pPr>
              <w:widowControl/>
              <w:jc w:val="center"/>
              <w:rPr>
                <w:szCs w:val="21"/>
              </w:rPr>
            </w:pPr>
            <w:r>
              <w:rPr>
                <w:rFonts w:hint="eastAsia"/>
                <w:szCs w:val="21"/>
              </w:rPr>
              <w:t>刘頔威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14:00-14:20</w:t>
            </w:r>
          </w:p>
        </w:tc>
        <w:tc>
          <w:tcPr>
            <w:tcW w:w="963" w:type="dxa"/>
            <w:vAlign w:val="center"/>
          </w:tcPr>
          <w:p>
            <w:pPr>
              <w:widowControl/>
              <w:jc w:val="center"/>
              <w:rPr>
                <w:rFonts w:cs="MicrosoftYaHei"/>
                <w:kern w:val="0"/>
                <w:szCs w:val="21"/>
              </w:rPr>
            </w:pPr>
            <w:r>
              <w:rPr>
                <w:rFonts w:hint="eastAsia" w:cs="MicrosoftYaHei"/>
                <w:kern w:val="0"/>
                <w:szCs w:val="21"/>
              </w:rPr>
              <w:t>杜朝海</w:t>
            </w:r>
          </w:p>
        </w:tc>
        <w:tc>
          <w:tcPr>
            <w:tcW w:w="2807" w:type="dxa"/>
            <w:vAlign w:val="center"/>
          </w:tcPr>
          <w:p>
            <w:pPr>
              <w:widowControl/>
              <w:rPr>
                <w:rFonts w:cs="MicrosoftYaHei"/>
                <w:kern w:val="0"/>
                <w:szCs w:val="21"/>
              </w:rPr>
            </w:pPr>
            <w:r>
              <w:rPr>
                <w:rFonts w:hint="eastAsia" w:cs="MicrosoftYaHei"/>
                <w:kern w:val="0"/>
                <w:szCs w:val="21"/>
              </w:rPr>
              <w:t>北京大学</w:t>
            </w:r>
          </w:p>
        </w:tc>
        <w:tc>
          <w:tcPr>
            <w:tcW w:w="4281" w:type="dxa"/>
            <w:vAlign w:val="center"/>
          </w:tcPr>
          <w:p>
            <w:pPr>
              <w:widowControl/>
              <w:rPr>
                <w:rFonts w:cs="MicrosoftYaHei"/>
                <w:kern w:val="0"/>
                <w:szCs w:val="21"/>
              </w:rPr>
            </w:pPr>
            <w:r>
              <w:rPr>
                <w:rFonts w:hint="eastAsia" w:cs="MicrosoftYaHei"/>
                <w:kern w:val="0"/>
                <w:szCs w:val="21"/>
              </w:rPr>
              <w:t>北京大学太赫兹回旋器件研究进展</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szCs w:val="21"/>
              </w:rPr>
            </w:pPr>
            <w:r>
              <w:rPr>
                <w:rFonts w:cs="MicrosoftYaHei"/>
                <w:kern w:val="0"/>
                <w:szCs w:val="21"/>
              </w:rPr>
              <w:t>14:20-14:40</w:t>
            </w:r>
          </w:p>
        </w:tc>
        <w:tc>
          <w:tcPr>
            <w:tcW w:w="963" w:type="dxa"/>
            <w:vAlign w:val="center"/>
          </w:tcPr>
          <w:p>
            <w:pPr>
              <w:widowControl/>
              <w:jc w:val="center"/>
              <w:rPr>
                <w:rFonts w:cs="MicrosoftYaHei"/>
                <w:kern w:val="0"/>
                <w:szCs w:val="21"/>
              </w:rPr>
            </w:pPr>
            <w:r>
              <w:rPr>
                <w:rFonts w:hint="eastAsia" w:cs="MicrosoftYaHei"/>
                <w:kern w:val="0"/>
                <w:szCs w:val="21"/>
              </w:rPr>
              <w:t>马国武</w:t>
            </w:r>
          </w:p>
        </w:tc>
        <w:tc>
          <w:tcPr>
            <w:tcW w:w="2807" w:type="dxa"/>
            <w:vAlign w:val="center"/>
          </w:tcPr>
          <w:p>
            <w:pPr>
              <w:widowControl/>
              <w:rPr>
                <w:rFonts w:cs="MicrosoftYaHei"/>
                <w:kern w:val="0"/>
                <w:szCs w:val="21"/>
              </w:rPr>
            </w:pPr>
            <w:r>
              <w:rPr>
                <w:rFonts w:hint="eastAsia" w:cs="MicrosoftYaHei"/>
                <w:kern w:val="0"/>
                <w:szCs w:val="21"/>
              </w:rPr>
              <w:t>中国工程物理研究院应用电子所</w:t>
            </w:r>
          </w:p>
        </w:tc>
        <w:tc>
          <w:tcPr>
            <w:tcW w:w="4281" w:type="dxa"/>
            <w:vAlign w:val="center"/>
          </w:tcPr>
          <w:p>
            <w:pPr>
              <w:widowControl/>
              <w:rPr>
                <w:rFonts w:cs="MicrosoftYaHei"/>
                <w:kern w:val="0"/>
                <w:szCs w:val="21"/>
              </w:rPr>
            </w:pPr>
            <w:r>
              <w:rPr>
                <w:rFonts w:cs="MicrosoftYaHei"/>
                <w:kern w:val="0"/>
                <w:szCs w:val="21"/>
              </w:rPr>
              <w:t>G</w:t>
            </w:r>
            <w:r>
              <w:rPr>
                <w:rFonts w:hint="eastAsia" w:cs="MicrosoftYaHei"/>
                <w:kern w:val="0"/>
                <w:szCs w:val="21"/>
              </w:rPr>
              <w:t>波段百瓦级新型折叠波导行波管的设计与实验研究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14:40-15:00</w:t>
            </w:r>
          </w:p>
        </w:tc>
        <w:tc>
          <w:tcPr>
            <w:tcW w:w="963" w:type="dxa"/>
            <w:vAlign w:val="center"/>
          </w:tcPr>
          <w:p>
            <w:pPr>
              <w:widowControl/>
              <w:jc w:val="center"/>
              <w:rPr>
                <w:rFonts w:cs="MicrosoftYaHei"/>
                <w:kern w:val="0"/>
                <w:szCs w:val="21"/>
              </w:rPr>
            </w:pPr>
            <w:r>
              <w:rPr>
                <w:rFonts w:hint="eastAsia" w:cs="MicrosoftYaHei"/>
                <w:kern w:val="0"/>
                <w:szCs w:val="21"/>
              </w:rPr>
              <w:t>蔡金赤</w:t>
            </w:r>
          </w:p>
        </w:tc>
        <w:tc>
          <w:tcPr>
            <w:tcW w:w="2807" w:type="dxa"/>
            <w:vAlign w:val="center"/>
          </w:tcPr>
          <w:p>
            <w:pPr>
              <w:widowControl/>
              <w:rPr>
                <w:rFonts w:cs="MicrosoftYaHei"/>
                <w:kern w:val="0"/>
                <w:szCs w:val="21"/>
              </w:rPr>
            </w:pPr>
            <w:r>
              <w:rPr>
                <w:rFonts w:hint="eastAsia" w:cs="MicrosoftYaHei"/>
                <w:kern w:val="0"/>
                <w:szCs w:val="21"/>
              </w:rPr>
              <w:t>电子科技大学</w:t>
            </w:r>
          </w:p>
        </w:tc>
        <w:tc>
          <w:tcPr>
            <w:tcW w:w="4281" w:type="dxa"/>
            <w:vAlign w:val="center"/>
          </w:tcPr>
          <w:p>
            <w:pPr>
              <w:widowControl/>
              <w:rPr>
                <w:rFonts w:cs="MicrosoftYaHei"/>
                <w:kern w:val="0"/>
                <w:szCs w:val="21"/>
              </w:rPr>
            </w:pPr>
            <w:r>
              <w:rPr>
                <w:rFonts w:cs="MicrosoftYaHei"/>
                <w:kern w:val="0"/>
                <w:szCs w:val="21"/>
              </w:rPr>
              <w:t>High Efficiency Klystron activities in CERN, LU and UESTC</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15:00-15:20</w:t>
            </w:r>
          </w:p>
        </w:tc>
        <w:tc>
          <w:tcPr>
            <w:tcW w:w="963" w:type="dxa"/>
            <w:vAlign w:val="center"/>
          </w:tcPr>
          <w:p>
            <w:pPr>
              <w:widowControl/>
              <w:jc w:val="center"/>
              <w:rPr>
                <w:rFonts w:cs="MicrosoftYaHei"/>
                <w:kern w:val="0"/>
                <w:szCs w:val="21"/>
              </w:rPr>
            </w:pPr>
            <w:r>
              <w:rPr>
                <w:rFonts w:hint="eastAsia" w:cs="MicrosoftYaHei"/>
                <w:kern w:val="0"/>
                <w:szCs w:val="21"/>
              </w:rPr>
              <w:t>张</w:t>
            </w:r>
            <w:r>
              <w:rPr>
                <w:rFonts w:cs="MicrosoftYaHei"/>
                <w:kern w:val="0"/>
                <w:szCs w:val="21"/>
              </w:rPr>
              <w:t xml:space="preserve">  </w:t>
            </w:r>
            <w:r>
              <w:rPr>
                <w:rFonts w:hint="eastAsia" w:cs="MicrosoftYaHei"/>
                <w:kern w:val="0"/>
                <w:szCs w:val="21"/>
              </w:rPr>
              <w:t>平</w:t>
            </w:r>
          </w:p>
        </w:tc>
        <w:tc>
          <w:tcPr>
            <w:tcW w:w="2807" w:type="dxa"/>
            <w:vAlign w:val="center"/>
          </w:tcPr>
          <w:p>
            <w:pPr>
              <w:widowControl/>
              <w:rPr>
                <w:rFonts w:cs="MicrosoftYaHei"/>
                <w:kern w:val="0"/>
                <w:szCs w:val="21"/>
              </w:rPr>
            </w:pPr>
            <w:r>
              <w:rPr>
                <w:rFonts w:hint="eastAsia" w:cs="MicrosoftYaHei"/>
                <w:kern w:val="0"/>
                <w:szCs w:val="21"/>
              </w:rPr>
              <w:t>电子科技大学</w:t>
            </w:r>
          </w:p>
        </w:tc>
        <w:tc>
          <w:tcPr>
            <w:tcW w:w="4281" w:type="dxa"/>
            <w:vAlign w:val="center"/>
          </w:tcPr>
          <w:p>
            <w:pPr>
              <w:widowControl/>
              <w:rPr>
                <w:rFonts w:cs="MicrosoftYaHei"/>
                <w:kern w:val="0"/>
                <w:szCs w:val="21"/>
              </w:rPr>
            </w:pPr>
            <w:r>
              <w:rPr>
                <w:rFonts w:hint="eastAsia" w:cs="MicrosoftYaHei"/>
                <w:kern w:val="0"/>
                <w:szCs w:val="21"/>
              </w:rPr>
              <w:t>基于微纳结构的自由电子辐射研究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15:20-15:40</w:t>
            </w:r>
          </w:p>
        </w:tc>
        <w:tc>
          <w:tcPr>
            <w:tcW w:w="963" w:type="dxa"/>
            <w:vAlign w:val="center"/>
          </w:tcPr>
          <w:p>
            <w:pPr>
              <w:widowControl/>
              <w:jc w:val="center"/>
              <w:rPr>
                <w:rFonts w:cs="MicrosoftYaHei"/>
                <w:kern w:val="0"/>
                <w:szCs w:val="21"/>
              </w:rPr>
            </w:pPr>
            <w:r>
              <w:rPr>
                <w:rFonts w:hint="eastAsia" w:cs="MicrosoftYaHei"/>
                <w:kern w:val="0"/>
                <w:szCs w:val="21"/>
              </w:rPr>
              <w:t>舒国响</w:t>
            </w:r>
          </w:p>
        </w:tc>
        <w:tc>
          <w:tcPr>
            <w:tcW w:w="2807" w:type="dxa"/>
            <w:vAlign w:val="center"/>
          </w:tcPr>
          <w:p>
            <w:pPr>
              <w:widowControl/>
              <w:rPr>
                <w:rFonts w:cs="MicrosoftYaHei"/>
                <w:kern w:val="0"/>
                <w:szCs w:val="21"/>
              </w:rPr>
            </w:pPr>
            <w:r>
              <w:rPr>
                <w:rFonts w:hint="eastAsia" w:cs="MicrosoftYaHei"/>
                <w:kern w:val="0"/>
                <w:szCs w:val="21"/>
              </w:rPr>
              <w:t>深圳大学</w:t>
            </w:r>
            <w:r>
              <w:rPr>
                <w:rFonts w:cs="MicrosoftYaHei"/>
                <w:kern w:val="0"/>
                <w:szCs w:val="21"/>
              </w:rPr>
              <w:t xml:space="preserve"> </w:t>
            </w:r>
          </w:p>
        </w:tc>
        <w:tc>
          <w:tcPr>
            <w:tcW w:w="4281" w:type="dxa"/>
            <w:vAlign w:val="center"/>
          </w:tcPr>
          <w:p>
            <w:pPr>
              <w:widowControl/>
              <w:rPr>
                <w:rFonts w:cs="MicrosoftYaHei"/>
                <w:kern w:val="0"/>
                <w:szCs w:val="21"/>
              </w:rPr>
            </w:pPr>
            <w:r>
              <w:rPr>
                <w:rFonts w:cs="MicrosoftYaHei"/>
                <w:kern w:val="0"/>
                <w:szCs w:val="21"/>
              </w:rPr>
              <w:t>220GHz</w:t>
            </w:r>
            <w:r>
              <w:rPr>
                <w:rFonts w:hint="eastAsia" w:cs="MicrosoftYaHei"/>
                <w:kern w:val="0"/>
                <w:szCs w:val="21"/>
              </w:rPr>
              <w:t>大功率宽频带交错栅带状注行波管研究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15:40-16:00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16:00-16:20</w:t>
            </w:r>
          </w:p>
        </w:tc>
        <w:tc>
          <w:tcPr>
            <w:tcW w:w="963" w:type="dxa"/>
            <w:vAlign w:val="center"/>
          </w:tcPr>
          <w:p>
            <w:pPr>
              <w:widowControl/>
              <w:jc w:val="center"/>
              <w:rPr>
                <w:rFonts w:cs="MicrosoftYaHei"/>
                <w:kern w:val="0"/>
                <w:szCs w:val="21"/>
              </w:rPr>
            </w:pPr>
            <w:r>
              <w:rPr>
                <w:rFonts w:hint="eastAsia" w:cs="MicrosoftYaHei"/>
                <w:kern w:val="0"/>
                <w:szCs w:val="21"/>
              </w:rPr>
              <w:t>刘文鑫</w:t>
            </w:r>
          </w:p>
        </w:tc>
        <w:tc>
          <w:tcPr>
            <w:tcW w:w="2807" w:type="dxa"/>
            <w:vAlign w:val="center"/>
          </w:tcPr>
          <w:p>
            <w:pPr>
              <w:rPr>
                <w:rFonts w:cs="MicrosoftYaHei"/>
                <w:kern w:val="0"/>
                <w:szCs w:val="21"/>
              </w:rPr>
            </w:pPr>
            <w:r>
              <w:rPr>
                <w:rFonts w:hint="eastAsia" w:cs="MicrosoftYaHei"/>
                <w:kern w:val="0"/>
                <w:szCs w:val="21"/>
              </w:rPr>
              <w:t>中国科学院空天信息创新研究院</w:t>
            </w:r>
          </w:p>
        </w:tc>
        <w:tc>
          <w:tcPr>
            <w:tcW w:w="4281" w:type="dxa"/>
            <w:vAlign w:val="center"/>
          </w:tcPr>
          <w:p>
            <w:pPr>
              <w:widowControl/>
              <w:rPr>
                <w:rFonts w:cs="MicrosoftYaHei"/>
                <w:kern w:val="0"/>
                <w:szCs w:val="21"/>
              </w:rPr>
            </w:pPr>
            <w:r>
              <w:rPr>
                <w:rFonts w:cs="MicrosoftYaHei"/>
                <w:kern w:val="0"/>
                <w:szCs w:val="21"/>
              </w:rPr>
              <w:t>G</w:t>
            </w:r>
            <w:r>
              <w:rPr>
                <w:rFonts w:hint="eastAsia" w:cs="MicrosoftYaHei"/>
                <w:kern w:val="0"/>
                <w:szCs w:val="21"/>
              </w:rPr>
              <w:t>波段行波管研究进展</w:t>
            </w:r>
          </w:p>
        </w:tc>
        <w:tc>
          <w:tcPr>
            <w:tcW w:w="871" w:type="dxa"/>
            <w:vMerge w:val="restart"/>
            <w:vAlign w:val="center"/>
          </w:tcPr>
          <w:p>
            <w:pPr>
              <w:widowControl/>
              <w:jc w:val="center"/>
              <w:rPr>
                <w:szCs w:val="21"/>
              </w:rPr>
            </w:pPr>
            <w:r>
              <w:rPr>
                <w:rFonts w:hint="eastAsia"/>
                <w:szCs w:val="21"/>
              </w:rPr>
              <w:t>阮存军</w:t>
            </w:r>
          </w:p>
          <w:p>
            <w:pPr>
              <w:widowControl/>
              <w:jc w:val="center"/>
              <w:rPr>
                <w:szCs w:val="21"/>
              </w:rPr>
            </w:pPr>
            <w:r>
              <w:rPr>
                <w:rFonts w:hint="eastAsia"/>
                <w:szCs w:val="21"/>
              </w:rPr>
              <w:t>杜朝海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16:20-16:40</w:t>
            </w:r>
          </w:p>
        </w:tc>
        <w:tc>
          <w:tcPr>
            <w:tcW w:w="963" w:type="dxa"/>
            <w:vAlign w:val="center"/>
          </w:tcPr>
          <w:p>
            <w:pPr>
              <w:widowControl/>
              <w:jc w:val="center"/>
              <w:rPr>
                <w:rFonts w:cs="MicrosoftYaHei"/>
                <w:kern w:val="0"/>
                <w:szCs w:val="21"/>
              </w:rPr>
            </w:pPr>
            <w:r>
              <w:rPr>
                <w:rFonts w:hint="eastAsia" w:cs="MicrosoftYaHei"/>
                <w:kern w:val="0"/>
                <w:szCs w:val="21"/>
              </w:rPr>
              <w:t>刘頔威</w:t>
            </w:r>
          </w:p>
        </w:tc>
        <w:tc>
          <w:tcPr>
            <w:tcW w:w="2807" w:type="dxa"/>
            <w:vAlign w:val="center"/>
          </w:tcPr>
          <w:p>
            <w:pPr>
              <w:widowControl/>
              <w:rPr>
                <w:rFonts w:cs="MicrosoftYaHei"/>
                <w:kern w:val="0"/>
                <w:szCs w:val="21"/>
              </w:rPr>
            </w:pPr>
            <w:r>
              <w:rPr>
                <w:rFonts w:hint="eastAsia" w:cs="MicrosoftYaHei"/>
                <w:kern w:val="0"/>
                <w:szCs w:val="21"/>
              </w:rPr>
              <w:t>电子科技大学</w:t>
            </w:r>
          </w:p>
        </w:tc>
        <w:tc>
          <w:tcPr>
            <w:tcW w:w="4281" w:type="dxa"/>
            <w:vAlign w:val="center"/>
          </w:tcPr>
          <w:p>
            <w:pPr>
              <w:widowControl/>
              <w:rPr>
                <w:rFonts w:cs="MicrosoftYaHei"/>
                <w:kern w:val="0"/>
                <w:szCs w:val="21"/>
              </w:rPr>
            </w:pPr>
            <w:r>
              <w:rPr>
                <w:rFonts w:cs="MicrosoftYaHei"/>
                <w:kern w:val="0"/>
                <w:szCs w:val="21"/>
              </w:rPr>
              <w:t>263GHz</w:t>
            </w:r>
            <w:r>
              <w:rPr>
                <w:rFonts w:hint="eastAsia" w:cs="MicrosoftYaHei"/>
                <w:kern w:val="0"/>
                <w:szCs w:val="21"/>
              </w:rPr>
              <w:t>太赫兹增强核磁共振系统</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16:40-17:00</w:t>
            </w:r>
          </w:p>
        </w:tc>
        <w:tc>
          <w:tcPr>
            <w:tcW w:w="963" w:type="dxa"/>
            <w:vAlign w:val="center"/>
          </w:tcPr>
          <w:p>
            <w:pPr>
              <w:widowControl/>
              <w:jc w:val="center"/>
              <w:rPr>
                <w:rFonts w:cs="MicrosoftYaHei"/>
                <w:kern w:val="0"/>
                <w:szCs w:val="21"/>
              </w:rPr>
            </w:pPr>
            <w:r>
              <w:rPr>
                <w:rFonts w:hint="eastAsia" w:cs="MicrosoftYaHei"/>
                <w:kern w:val="0"/>
                <w:szCs w:val="21"/>
              </w:rPr>
              <w:t>潘</w:t>
            </w:r>
            <w:r>
              <w:rPr>
                <w:rFonts w:cs="MicrosoftYaHei"/>
                <w:kern w:val="0"/>
                <w:szCs w:val="21"/>
              </w:rPr>
              <w:t xml:space="preserve">  </w:t>
            </w:r>
            <w:r>
              <w:rPr>
                <w:rFonts w:hint="eastAsia" w:cs="MicrosoftYaHei"/>
                <w:kern w:val="0"/>
                <w:szCs w:val="21"/>
              </w:rPr>
              <w:t>攀</w:t>
            </w:r>
          </w:p>
        </w:tc>
        <w:tc>
          <w:tcPr>
            <w:tcW w:w="2807" w:type="dxa"/>
            <w:vAlign w:val="center"/>
          </w:tcPr>
          <w:p>
            <w:pPr>
              <w:widowControl/>
              <w:rPr>
                <w:rFonts w:cs="MicrosoftYaHei"/>
                <w:kern w:val="0"/>
                <w:szCs w:val="21"/>
              </w:rPr>
            </w:pPr>
            <w:r>
              <w:rPr>
                <w:rFonts w:hint="eastAsia" w:cs="MicrosoftYaHei"/>
                <w:kern w:val="0"/>
                <w:szCs w:val="21"/>
              </w:rPr>
              <w:t>中国电子科技集团公司第十二研究所</w:t>
            </w:r>
          </w:p>
        </w:tc>
        <w:tc>
          <w:tcPr>
            <w:tcW w:w="4281" w:type="dxa"/>
            <w:vAlign w:val="center"/>
          </w:tcPr>
          <w:p>
            <w:pPr>
              <w:widowControl/>
              <w:rPr>
                <w:rFonts w:cs="MicrosoftYaHei"/>
                <w:kern w:val="0"/>
                <w:szCs w:val="21"/>
              </w:rPr>
            </w:pPr>
            <w:r>
              <w:rPr>
                <w:rFonts w:hint="eastAsia" w:cs="MicrosoftYaHei"/>
                <w:kern w:val="0"/>
                <w:szCs w:val="21"/>
              </w:rPr>
              <w:t>太赫兹行波管技术展望</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17:00-17:20</w:t>
            </w:r>
          </w:p>
        </w:tc>
        <w:tc>
          <w:tcPr>
            <w:tcW w:w="963" w:type="dxa"/>
            <w:vAlign w:val="center"/>
          </w:tcPr>
          <w:p>
            <w:pPr>
              <w:widowControl/>
              <w:jc w:val="center"/>
              <w:rPr>
                <w:rFonts w:cs="MicrosoftYaHei"/>
                <w:kern w:val="0"/>
                <w:szCs w:val="21"/>
              </w:rPr>
            </w:pPr>
            <w:r>
              <w:rPr>
                <w:rFonts w:hint="eastAsia" w:cs="MicrosoftYaHei"/>
                <w:kern w:val="0"/>
                <w:szCs w:val="21"/>
              </w:rPr>
              <w:t>黎</w:t>
            </w:r>
            <w:r>
              <w:rPr>
                <w:rFonts w:cs="MicrosoftYaHei"/>
                <w:kern w:val="0"/>
                <w:szCs w:val="21"/>
              </w:rPr>
              <w:t xml:space="preserve">  </w:t>
            </w:r>
            <w:r>
              <w:rPr>
                <w:rFonts w:hint="eastAsia" w:cs="MicrosoftYaHei"/>
                <w:kern w:val="0"/>
                <w:szCs w:val="21"/>
              </w:rPr>
              <w:t>华</w:t>
            </w:r>
          </w:p>
        </w:tc>
        <w:tc>
          <w:tcPr>
            <w:tcW w:w="2807" w:type="dxa"/>
            <w:vAlign w:val="center"/>
          </w:tcPr>
          <w:p>
            <w:pPr>
              <w:widowControl/>
              <w:rPr>
                <w:rFonts w:cs="MicrosoftYaHei"/>
                <w:kern w:val="0"/>
                <w:szCs w:val="21"/>
              </w:rPr>
            </w:pPr>
            <w:r>
              <w:rPr>
                <w:rFonts w:hint="eastAsia" w:cs="MicrosoftYaHei"/>
                <w:kern w:val="0"/>
                <w:szCs w:val="21"/>
              </w:rPr>
              <w:t>中国科学院上海微系统与信息技术研究所</w:t>
            </w:r>
          </w:p>
        </w:tc>
        <w:tc>
          <w:tcPr>
            <w:tcW w:w="4281" w:type="dxa"/>
            <w:vAlign w:val="center"/>
          </w:tcPr>
          <w:p>
            <w:pPr>
              <w:widowControl/>
              <w:rPr>
                <w:rFonts w:cs="MicrosoftYaHei"/>
                <w:kern w:val="0"/>
                <w:szCs w:val="21"/>
              </w:rPr>
            </w:pPr>
            <w:r>
              <w:rPr>
                <w:rFonts w:hint="eastAsia" w:cs="MicrosoftYaHei"/>
                <w:kern w:val="0"/>
                <w:szCs w:val="21"/>
              </w:rPr>
              <w:t>太赫兹半导体光频梳</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17:20-17:40</w:t>
            </w:r>
          </w:p>
        </w:tc>
        <w:tc>
          <w:tcPr>
            <w:tcW w:w="963" w:type="dxa"/>
            <w:vAlign w:val="center"/>
          </w:tcPr>
          <w:p>
            <w:pPr>
              <w:widowControl/>
              <w:jc w:val="center"/>
              <w:rPr>
                <w:rFonts w:cs="MicrosoftYaHei"/>
                <w:kern w:val="0"/>
                <w:szCs w:val="21"/>
              </w:rPr>
            </w:pPr>
            <w:r>
              <w:rPr>
                <w:rFonts w:hint="eastAsia" w:cs="MicrosoftYaHei"/>
                <w:kern w:val="0"/>
                <w:szCs w:val="21"/>
              </w:rPr>
              <w:t>黄媛媛</w:t>
            </w:r>
          </w:p>
        </w:tc>
        <w:tc>
          <w:tcPr>
            <w:tcW w:w="2807" w:type="dxa"/>
            <w:vAlign w:val="center"/>
          </w:tcPr>
          <w:p>
            <w:pPr>
              <w:widowControl/>
              <w:rPr>
                <w:rFonts w:cs="MicrosoftYaHei"/>
                <w:kern w:val="0"/>
                <w:szCs w:val="21"/>
              </w:rPr>
            </w:pPr>
            <w:r>
              <w:rPr>
                <w:rFonts w:hint="eastAsia" w:cs="MicrosoftYaHei"/>
                <w:kern w:val="0"/>
                <w:szCs w:val="21"/>
              </w:rPr>
              <w:t>西北大学</w:t>
            </w:r>
          </w:p>
        </w:tc>
        <w:tc>
          <w:tcPr>
            <w:tcW w:w="4281" w:type="dxa"/>
            <w:vAlign w:val="center"/>
          </w:tcPr>
          <w:p>
            <w:pPr>
              <w:widowControl/>
              <w:rPr>
                <w:rFonts w:cs="MicrosoftYaHei"/>
                <w:kern w:val="0"/>
                <w:szCs w:val="21"/>
              </w:rPr>
            </w:pPr>
            <w:r>
              <w:rPr>
                <w:rFonts w:hint="eastAsia" w:cs="MicrosoftYaHei"/>
                <w:kern w:val="0"/>
                <w:szCs w:val="21"/>
              </w:rPr>
              <w:t>基于界面物理的太赫兹波发射与调制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17:40-18:00</w:t>
            </w:r>
          </w:p>
        </w:tc>
        <w:tc>
          <w:tcPr>
            <w:tcW w:w="963" w:type="dxa"/>
            <w:vAlign w:val="center"/>
          </w:tcPr>
          <w:p>
            <w:pPr>
              <w:widowControl/>
              <w:jc w:val="center"/>
              <w:rPr>
                <w:rFonts w:cs="MicrosoftYaHei"/>
                <w:kern w:val="0"/>
                <w:szCs w:val="21"/>
              </w:rPr>
            </w:pPr>
            <w:r>
              <w:rPr>
                <w:rFonts w:hint="eastAsia" w:cs="MicrosoftYaHei"/>
                <w:kern w:val="0"/>
                <w:szCs w:val="21"/>
              </w:rPr>
              <w:t>芦</w:t>
            </w:r>
            <w:r>
              <w:rPr>
                <w:rFonts w:cs="MicrosoftYaHei"/>
                <w:kern w:val="0"/>
                <w:szCs w:val="21"/>
              </w:rPr>
              <w:t xml:space="preserve">  </w:t>
            </w:r>
            <w:r>
              <w:rPr>
                <w:rFonts w:hint="eastAsia" w:cs="MicrosoftYaHei"/>
                <w:kern w:val="0"/>
                <w:szCs w:val="21"/>
              </w:rPr>
              <w:t>伟</w:t>
            </w:r>
          </w:p>
        </w:tc>
        <w:tc>
          <w:tcPr>
            <w:tcW w:w="2807" w:type="dxa"/>
            <w:vAlign w:val="center"/>
          </w:tcPr>
          <w:p>
            <w:pPr>
              <w:widowControl/>
              <w:rPr>
                <w:rFonts w:cs="MicrosoftYaHei"/>
                <w:kern w:val="0"/>
                <w:szCs w:val="21"/>
              </w:rPr>
            </w:pPr>
            <w:r>
              <w:rPr>
                <w:rFonts w:hint="eastAsia" w:cs="MicrosoftYaHei"/>
                <w:kern w:val="0"/>
                <w:szCs w:val="21"/>
              </w:rPr>
              <w:t>天津大学</w:t>
            </w:r>
          </w:p>
        </w:tc>
        <w:tc>
          <w:tcPr>
            <w:tcW w:w="4281" w:type="dxa"/>
            <w:vAlign w:val="center"/>
          </w:tcPr>
          <w:p>
            <w:pPr>
              <w:widowControl/>
              <w:rPr>
                <w:rFonts w:cs="MicrosoftYaHei"/>
                <w:kern w:val="0"/>
                <w:szCs w:val="21"/>
              </w:rPr>
            </w:pPr>
            <w:r>
              <w:rPr>
                <w:rFonts w:hint="eastAsia" w:cs="MicrosoftYaHei"/>
                <w:kern w:val="0"/>
                <w:szCs w:val="21"/>
              </w:rPr>
              <w:t>拓扑半金属超快光热电效应的太赫兹发射研究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3F</w:t>
            </w:r>
            <w:r>
              <w:rPr>
                <w:rFonts w:hint="eastAsia"/>
                <w:b/>
                <w:szCs w:val="21"/>
              </w:rPr>
              <w:t>，金桂厅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08:30-08:50</w:t>
            </w:r>
          </w:p>
        </w:tc>
        <w:tc>
          <w:tcPr>
            <w:tcW w:w="963" w:type="dxa"/>
            <w:vAlign w:val="center"/>
          </w:tcPr>
          <w:p>
            <w:pPr>
              <w:widowControl/>
              <w:jc w:val="center"/>
              <w:rPr>
                <w:rFonts w:cs="MicrosoftYaHei"/>
                <w:kern w:val="0"/>
                <w:szCs w:val="21"/>
              </w:rPr>
            </w:pPr>
            <w:r>
              <w:rPr>
                <w:rFonts w:hint="eastAsia" w:cs="MicrosoftYaHei"/>
                <w:kern w:val="0"/>
                <w:szCs w:val="21"/>
              </w:rPr>
              <w:t>江</w:t>
            </w:r>
            <w:r>
              <w:rPr>
                <w:rFonts w:cs="MicrosoftYaHei"/>
                <w:kern w:val="0"/>
                <w:szCs w:val="21"/>
              </w:rPr>
              <w:t xml:space="preserve">  </w:t>
            </w:r>
            <w:r>
              <w:rPr>
                <w:rFonts w:hint="eastAsia" w:cs="MicrosoftYaHei"/>
                <w:kern w:val="0"/>
                <w:szCs w:val="21"/>
              </w:rPr>
              <w:t>天</w:t>
            </w:r>
          </w:p>
        </w:tc>
        <w:tc>
          <w:tcPr>
            <w:tcW w:w="2807" w:type="dxa"/>
            <w:vAlign w:val="center"/>
          </w:tcPr>
          <w:p>
            <w:pPr>
              <w:rPr>
                <w:rFonts w:cs="MicrosoftYaHei"/>
                <w:kern w:val="0"/>
                <w:szCs w:val="21"/>
              </w:rPr>
            </w:pPr>
            <w:r>
              <w:rPr>
                <w:rFonts w:hint="eastAsia" w:cs="MicrosoftYaHei"/>
                <w:kern w:val="0"/>
                <w:szCs w:val="21"/>
              </w:rPr>
              <w:t>国防科技大学</w:t>
            </w:r>
          </w:p>
        </w:tc>
        <w:tc>
          <w:tcPr>
            <w:tcW w:w="4281" w:type="dxa"/>
            <w:vAlign w:val="center"/>
          </w:tcPr>
          <w:p>
            <w:pPr>
              <w:widowControl/>
              <w:rPr>
                <w:rFonts w:cs="MicrosoftYaHei"/>
                <w:kern w:val="0"/>
                <w:szCs w:val="21"/>
              </w:rPr>
            </w:pPr>
            <w:r>
              <w:rPr>
                <w:rFonts w:hint="eastAsia" w:cs="MicrosoftYaHei"/>
                <w:kern w:val="0"/>
                <w:szCs w:val="21"/>
              </w:rPr>
              <w:t>基于量子材料的新型太赫兹源研究</w:t>
            </w:r>
          </w:p>
        </w:tc>
        <w:tc>
          <w:tcPr>
            <w:tcW w:w="871" w:type="dxa"/>
            <w:vMerge w:val="restart"/>
            <w:vAlign w:val="center"/>
          </w:tcPr>
          <w:p>
            <w:pPr>
              <w:widowControl/>
              <w:jc w:val="center"/>
              <w:rPr>
                <w:szCs w:val="21"/>
              </w:rPr>
            </w:pPr>
            <w:r>
              <w:rPr>
                <w:rFonts w:hint="eastAsia"/>
                <w:szCs w:val="21"/>
              </w:rPr>
              <w:t>王与烨</w:t>
            </w:r>
          </w:p>
          <w:p>
            <w:pPr>
              <w:widowControl/>
              <w:jc w:val="center"/>
              <w:rPr>
                <w:szCs w:val="21"/>
              </w:rPr>
            </w:pPr>
            <w:r>
              <w:rPr>
                <w:rFonts w:hint="eastAsia"/>
                <w:szCs w:val="21"/>
              </w:rPr>
              <w:t>刘晓光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08:50-09:10</w:t>
            </w:r>
          </w:p>
        </w:tc>
        <w:tc>
          <w:tcPr>
            <w:tcW w:w="963" w:type="dxa"/>
            <w:vAlign w:val="center"/>
          </w:tcPr>
          <w:p>
            <w:pPr>
              <w:widowControl/>
              <w:jc w:val="center"/>
              <w:rPr>
                <w:rFonts w:cs="MicrosoftYaHei"/>
                <w:kern w:val="0"/>
                <w:szCs w:val="21"/>
              </w:rPr>
            </w:pPr>
            <w:r>
              <w:rPr>
                <w:rFonts w:hint="eastAsia" w:cs="MicrosoftYaHei"/>
                <w:kern w:val="0"/>
                <w:szCs w:val="21"/>
              </w:rPr>
              <w:t>吴晓君</w:t>
            </w:r>
          </w:p>
        </w:tc>
        <w:tc>
          <w:tcPr>
            <w:tcW w:w="2807" w:type="dxa"/>
            <w:vAlign w:val="center"/>
          </w:tcPr>
          <w:p>
            <w:pPr>
              <w:widowControl/>
              <w:rPr>
                <w:rFonts w:cs="MicrosoftYaHei"/>
                <w:kern w:val="0"/>
                <w:szCs w:val="21"/>
              </w:rPr>
            </w:pPr>
            <w:r>
              <w:rPr>
                <w:rFonts w:hint="eastAsia" w:cs="MicrosoftYaHei"/>
                <w:kern w:val="0"/>
                <w:szCs w:val="21"/>
              </w:rPr>
              <w:t>北京航空航天大学</w:t>
            </w:r>
          </w:p>
        </w:tc>
        <w:tc>
          <w:tcPr>
            <w:tcW w:w="4281" w:type="dxa"/>
            <w:vAlign w:val="center"/>
          </w:tcPr>
          <w:p>
            <w:pPr>
              <w:widowControl/>
              <w:rPr>
                <w:rFonts w:cs="MicrosoftYaHei"/>
                <w:kern w:val="0"/>
                <w:szCs w:val="21"/>
              </w:rPr>
            </w:pPr>
            <w:r>
              <w:rPr>
                <w:rFonts w:hint="eastAsia" w:cs="MicrosoftYaHei"/>
                <w:kern w:val="0"/>
                <w:szCs w:val="21"/>
              </w:rPr>
              <w:t>铌酸锂太赫兹强源及其应用</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09:10-09:30</w:t>
            </w:r>
          </w:p>
        </w:tc>
        <w:tc>
          <w:tcPr>
            <w:tcW w:w="963" w:type="dxa"/>
            <w:vAlign w:val="center"/>
          </w:tcPr>
          <w:p>
            <w:pPr>
              <w:widowControl/>
              <w:jc w:val="center"/>
              <w:rPr>
                <w:rFonts w:cs="MicrosoftYaHei"/>
                <w:kern w:val="0"/>
                <w:szCs w:val="21"/>
              </w:rPr>
            </w:pPr>
            <w:r>
              <w:rPr>
                <w:rFonts w:hint="eastAsia" w:cs="MicrosoftYaHei"/>
                <w:kern w:val="0"/>
                <w:szCs w:val="21"/>
              </w:rPr>
              <w:t>成海峰</w:t>
            </w:r>
          </w:p>
        </w:tc>
        <w:tc>
          <w:tcPr>
            <w:tcW w:w="2807" w:type="dxa"/>
            <w:vAlign w:val="center"/>
          </w:tcPr>
          <w:p>
            <w:pPr>
              <w:widowControl/>
              <w:rPr>
                <w:rFonts w:cs="MicrosoftYaHei"/>
                <w:kern w:val="0"/>
                <w:szCs w:val="21"/>
              </w:rPr>
            </w:pPr>
            <w:r>
              <w:rPr>
                <w:rFonts w:hint="eastAsia" w:cs="MicrosoftYaHei"/>
                <w:kern w:val="0"/>
                <w:szCs w:val="21"/>
              </w:rPr>
              <w:t>中国电子科技集团公司第</w:t>
            </w:r>
            <w:r>
              <w:rPr>
                <w:rFonts w:cs="MicrosoftYaHei"/>
                <w:kern w:val="0"/>
                <w:szCs w:val="21"/>
              </w:rPr>
              <w:t>55</w:t>
            </w:r>
            <w:r>
              <w:rPr>
                <w:rFonts w:hint="eastAsia" w:cs="MicrosoftYaHei"/>
                <w:kern w:val="0"/>
                <w:szCs w:val="21"/>
              </w:rPr>
              <w:t>研究所</w:t>
            </w:r>
          </w:p>
        </w:tc>
        <w:tc>
          <w:tcPr>
            <w:tcW w:w="4281" w:type="dxa"/>
            <w:vAlign w:val="center"/>
          </w:tcPr>
          <w:p>
            <w:pPr>
              <w:widowControl/>
              <w:rPr>
                <w:rFonts w:cs="MicrosoftYaHei"/>
                <w:kern w:val="0"/>
                <w:szCs w:val="21"/>
              </w:rPr>
            </w:pPr>
            <w:r>
              <w:rPr>
                <w:rFonts w:hint="eastAsia" w:cs="MicrosoftYaHei"/>
                <w:kern w:val="0"/>
                <w:szCs w:val="21"/>
              </w:rPr>
              <w:t>太赫兹固态功率合成技术研究进展</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09:30-09:50</w:t>
            </w:r>
          </w:p>
        </w:tc>
        <w:tc>
          <w:tcPr>
            <w:tcW w:w="963" w:type="dxa"/>
            <w:vAlign w:val="center"/>
          </w:tcPr>
          <w:p>
            <w:pPr>
              <w:widowControl/>
              <w:jc w:val="center"/>
              <w:rPr>
                <w:rFonts w:cs="MicrosoftYaHei"/>
                <w:kern w:val="0"/>
                <w:szCs w:val="21"/>
              </w:rPr>
            </w:pPr>
            <w:r>
              <w:rPr>
                <w:rFonts w:hint="eastAsia" w:cs="MicrosoftYaHei"/>
                <w:kern w:val="0"/>
                <w:szCs w:val="21"/>
              </w:rPr>
              <w:t>谭</w:t>
            </w:r>
            <w:r>
              <w:rPr>
                <w:rFonts w:cs="MicrosoftYaHei"/>
                <w:kern w:val="0"/>
                <w:szCs w:val="21"/>
              </w:rPr>
              <w:t xml:space="preserve">  </w:t>
            </w:r>
            <w:r>
              <w:rPr>
                <w:rFonts w:hint="eastAsia" w:cs="MicrosoftYaHei"/>
                <w:kern w:val="0"/>
                <w:szCs w:val="21"/>
              </w:rPr>
              <w:t>为</w:t>
            </w:r>
          </w:p>
        </w:tc>
        <w:tc>
          <w:tcPr>
            <w:tcW w:w="2807" w:type="dxa"/>
            <w:vAlign w:val="center"/>
          </w:tcPr>
          <w:p>
            <w:pPr>
              <w:widowControl/>
              <w:rPr>
                <w:rFonts w:cs="MicrosoftYaHei"/>
                <w:kern w:val="0"/>
                <w:szCs w:val="21"/>
              </w:rPr>
            </w:pPr>
            <w:r>
              <w:rPr>
                <w:rFonts w:hint="eastAsia" w:cs="MicrosoftYaHei"/>
                <w:kern w:val="0"/>
                <w:szCs w:val="21"/>
              </w:rPr>
              <w:t>中国工程物理研究院微系统与太赫兹研究中心</w:t>
            </w:r>
          </w:p>
        </w:tc>
        <w:tc>
          <w:tcPr>
            <w:tcW w:w="4281" w:type="dxa"/>
            <w:vAlign w:val="center"/>
          </w:tcPr>
          <w:p>
            <w:pPr>
              <w:widowControl/>
              <w:rPr>
                <w:rFonts w:cs="MicrosoftYaHei"/>
                <w:kern w:val="0"/>
                <w:szCs w:val="21"/>
              </w:rPr>
            </w:pPr>
            <w:r>
              <w:rPr>
                <w:rFonts w:hint="eastAsia" w:cs="MicrosoftYaHei"/>
                <w:kern w:val="0"/>
                <w:szCs w:val="21"/>
              </w:rPr>
              <w:t>太赫兹共振隧穿二极管机理研究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09:50-10:10</w:t>
            </w:r>
          </w:p>
        </w:tc>
        <w:tc>
          <w:tcPr>
            <w:tcW w:w="963" w:type="dxa"/>
            <w:vAlign w:val="center"/>
          </w:tcPr>
          <w:p>
            <w:pPr>
              <w:widowControl/>
              <w:jc w:val="center"/>
              <w:rPr>
                <w:rFonts w:cs="MicrosoftYaHei"/>
                <w:kern w:val="0"/>
                <w:szCs w:val="21"/>
              </w:rPr>
            </w:pPr>
            <w:r>
              <w:rPr>
                <w:rFonts w:hint="eastAsia" w:cs="MicrosoftYaHei"/>
                <w:kern w:val="0"/>
                <w:szCs w:val="21"/>
              </w:rPr>
              <w:t>俞熊斌</w:t>
            </w:r>
          </w:p>
        </w:tc>
        <w:tc>
          <w:tcPr>
            <w:tcW w:w="2807" w:type="dxa"/>
            <w:vAlign w:val="center"/>
          </w:tcPr>
          <w:p>
            <w:pPr>
              <w:widowControl/>
              <w:rPr>
                <w:rFonts w:cs="MicrosoftYaHei"/>
                <w:kern w:val="0"/>
                <w:szCs w:val="21"/>
              </w:rPr>
            </w:pPr>
            <w:r>
              <w:rPr>
                <w:rFonts w:hint="eastAsia" w:cs="MicrosoftYaHei"/>
                <w:kern w:val="0"/>
                <w:szCs w:val="21"/>
              </w:rPr>
              <w:t>华为技术有限公司</w:t>
            </w:r>
          </w:p>
        </w:tc>
        <w:tc>
          <w:tcPr>
            <w:tcW w:w="4281" w:type="dxa"/>
            <w:vAlign w:val="center"/>
          </w:tcPr>
          <w:p>
            <w:pPr>
              <w:widowControl/>
              <w:rPr>
                <w:rFonts w:cs="MicrosoftYaHei"/>
                <w:kern w:val="0"/>
                <w:szCs w:val="21"/>
              </w:rPr>
            </w:pPr>
            <w:r>
              <w:rPr>
                <w:rFonts w:hint="eastAsia" w:cs="MicrosoftYaHei"/>
                <w:kern w:val="0"/>
                <w:szCs w:val="21"/>
              </w:rPr>
              <w:t>金属波导型太赫兹共振隧穿二极管及应用</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10:10-10:30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10:30-10:50</w:t>
            </w:r>
          </w:p>
        </w:tc>
        <w:tc>
          <w:tcPr>
            <w:tcW w:w="963" w:type="dxa"/>
            <w:vAlign w:val="center"/>
          </w:tcPr>
          <w:p>
            <w:pPr>
              <w:widowControl/>
              <w:jc w:val="center"/>
              <w:rPr>
                <w:rFonts w:cs="MicrosoftYaHei"/>
                <w:kern w:val="0"/>
                <w:szCs w:val="21"/>
              </w:rPr>
            </w:pPr>
            <w:r>
              <w:rPr>
                <w:rFonts w:hint="eastAsia" w:cs="MicrosoftYaHei"/>
                <w:kern w:val="0"/>
                <w:szCs w:val="21"/>
              </w:rPr>
              <w:t>刘晓光</w:t>
            </w:r>
          </w:p>
        </w:tc>
        <w:tc>
          <w:tcPr>
            <w:tcW w:w="2807" w:type="dxa"/>
            <w:vAlign w:val="center"/>
          </w:tcPr>
          <w:p>
            <w:pPr>
              <w:rPr>
                <w:rFonts w:cs="MicrosoftYaHei"/>
                <w:kern w:val="0"/>
                <w:szCs w:val="21"/>
              </w:rPr>
            </w:pPr>
            <w:r>
              <w:rPr>
                <w:rFonts w:hint="eastAsia" w:cs="MicrosoftYaHei"/>
                <w:kern w:val="0"/>
                <w:szCs w:val="21"/>
              </w:rPr>
              <w:t>南方科技大学</w:t>
            </w:r>
          </w:p>
        </w:tc>
        <w:tc>
          <w:tcPr>
            <w:tcW w:w="4281" w:type="dxa"/>
            <w:vAlign w:val="center"/>
          </w:tcPr>
          <w:p>
            <w:pPr>
              <w:widowControl/>
              <w:rPr>
                <w:rFonts w:cs="MicrosoftYaHei"/>
                <w:kern w:val="0"/>
                <w:szCs w:val="21"/>
              </w:rPr>
            </w:pPr>
            <w:r>
              <w:rPr>
                <w:rFonts w:hint="eastAsia" w:cs="MicrosoftYaHei"/>
                <w:kern w:val="0"/>
                <w:szCs w:val="21"/>
              </w:rPr>
              <w:t>高效率硅基毫米波与太赫兹信号源</w:t>
            </w:r>
          </w:p>
        </w:tc>
        <w:tc>
          <w:tcPr>
            <w:tcW w:w="871" w:type="dxa"/>
            <w:vMerge w:val="restart"/>
            <w:vAlign w:val="center"/>
          </w:tcPr>
          <w:p>
            <w:pPr>
              <w:widowControl/>
              <w:jc w:val="center"/>
              <w:rPr>
                <w:szCs w:val="21"/>
              </w:rPr>
            </w:pPr>
            <w:r>
              <w:rPr>
                <w:rFonts w:hint="eastAsia"/>
                <w:szCs w:val="21"/>
              </w:rPr>
              <w:t>江</w:t>
            </w:r>
            <w:r>
              <w:rPr>
                <w:szCs w:val="21"/>
              </w:rPr>
              <w:t xml:space="preserve">  </w:t>
            </w:r>
            <w:r>
              <w:rPr>
                <w:rFonts w:hint="eastAsia"/>
                <w:szCs w:val="21"/>
              </w:rPr>
              <w:t>天</w:t>
            </w:r>
          </w:p>
          <w:p>
            <w:pPr>
              <w:widowControl/>
              <w:jc w:val="center"/>
              <w:rPr>
                <w:szCs w:val="21"/>
              </w:rPr>
            </w:pPr>
            <w:r>
              <w:rPr>
                <w:rFonts w:hint="eastAsia"/>
                <w:szCs w:val="21"/>
              </w:rPr>
              <w:t>吴晓君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10:50-11:10</w:t>
            </w:r>
          </w:p>
        </w:tc>
        <w:tc>
          <w:tcPr>
            <w:tcW w:w="963" w:type="dxa"/>
            <w:vAlign w:val="center"/>
          </w:tcPr>
          <w:p>
            <w:pPr>
              <w:widowControl/>
              <w:jc w:val="center"/>
              <w:rPr>
                <w:rFonts w:cs="MicrosoftYaHei"/>
                <w:kern w:val="0"/>
                <w:szCs w:val="21"/>
              </w:rPr>
            </w:pPr>
            <w:r>
              <w:rPr>
                <w:rFonts w:hint="eastAsia" w:cs="MicrosoftYaHei"/>
                <w:kern w:val="0"/>
                <w:szCs w:val="21"/>
              </w:rPr>
              <w:t>刘俊岐</w:t>
            </w:r>
          </w:p>
        </w:tc>
        <w:tc>
          <w:tcPr>
            <w:tcW w:w="2807" w:type="dxa"/>
            <w:vAlign w:val="center"/>
          </w:tcPr>
          <w:p>
            <w:pPr>
              <w:widowControl/>
              <w:rPr>
                <w:rFonts w:cs="MicrosoftYaHei"/>
                <w:kern w:val="0"/>
                <w:szCs w:val="21"/>
              </w:rPr>
            </w:pPr>
            <w:r>
              <w:rPr>
                <w:rFonts w:hint="eastAsia" w:cs="MicrosoftYaHei"/>
                <w:kern w:val="0"/>
                <w:szCs w:val="21"/>
              </w:rPr>
              <w:t>中国科学院半导体研究所</w:t>
            </w:r>
          </w:p>
        </w:tc>
        <w:tc>
          <w:tcPr>
            <w:tcW w:w="4281" w:type="dxa"/>
            <w:vAlign w:val="center"/>
          </w:tcPr>
          <w:p>
            <w:pPr>
              <w:widowControl/>
              <w:rPr>
                <w:rFonts w:cs="MicrosoftYaHei"/>
                <w:kern w:val="0"/>
                <w:szCs w:val="21"/>
              </w:rPr>
            </w:pPr>
            <w:r>
              <w:rPr>
                <w:rFonts w:hint="eastAsia" w:cs="MicrosoftYaHei"/>
                <w:kern w:val="0"/>
                <w:szCs w:val="21"/>
              </w:rPr>
              <w:t>高功率太赫兹量子级联激光器及其应用</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11:10-11:30</w:t>
            </w:r>
          </w:p>
        </w:tc>
        <w:tc>
          <w:tcPr>
            <w:tcW w:w="963" w:type="dxa"/>
            <w:vAlign w:val="center"/>
          </w:tcPr>
          <w:p>
            <w:pPr>
              <w:widowControl/>
              <w:jc w:val="center"/>
              <w:rPr>
                <w:rFonts w:cs="MicrosoftYaHei"/>
                <w:kern w:val="0"/>
                <w:szCs w:val="21"/>
              </w:rPr>
            </w:pPr>
            <w:r>
              <w:rPr>
                <w:rFonts w:hint="eastAsia" w:cs="MicrosoftYaHei"/>
                <w:kern w:val="0"/>
                <w:szCs w:val="21"/>
              </w:rPr>
              <w:t>王与烨</w:t>
            </w:r>
          </w:p>
        </w:tc>
        <w:tc>
          <w:tcPr>
            <w:tcW w:w="2807" w:type="dxa"/>
            <w:vAlign w:val="center"/>
          </w:tcPr>
          <w:p>
            <w:pPr>
              <w:widowControl/>
              <w:rPr>
                <w:rFonts w:cs="MicrosoftYaHei"/>
                <w:kern w:val="0"/>
                <w:szCs w:val="21"/>
              </w:rPr>
            </w:pPr>
            <w:r>
              <w:rPr>
                <w:rFonts w:hint="eastAsia" w:cs="MicrosoftYaHei"/>
                <w:kern w:val="0"/>
                <w:szCs w:val="21"/>
              </w:rPr>
              <w:t>天津大学</w:t>
            </w:r>
          </w:p>
        </w:tc>
        <w:tc>
          <w:tcPr>
            <w:tcW w:w="4281" w:type="dxa"/>
            <w:vAlign w:val="center"/>
          </w:tcPr>
          <w:p>
            <w:pPr>
              <w:widowControl/>
              <w:rPr>
                <w:rFonts w:cs="MicrosoftYaHei"/>
                <w:kern w:val="0"/>
                <w:szCs w:val="21"/>
              </w:rPr>
            </w:pPr>
            <w:r>
              <w:rPr>
                <w:rFonts w:hint="eastAsia" w:cs="MicrosoftYaHei"/>
                <w:kern w:val="0"/>
                <w:szCs w:val="21"/>
              </w:rPr>
              <w:t>窄线宽可调谐光学太赫兹辐射源的研究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11:30-11:50</w:t>
            </w:r>
          </w:p>
        </w:tc>
        <w:tc>
          <w:tcPr>
            <w:tcW w:w="963" w:type="dxa"/>
            <w:vAlign w:val="center"/>
          </w:tcPr>
          <w:p>
            <w:pPr>
              <w:widowControl/>
              <w:jc w:val="center"/>
              <w:rPr>
                <w:rFonts w:cs="MicrosoftYaHei"/>
                <w:kern w:val="0"/>
                <w:szCs w:val="21"/>
              </w:rPr>
            </w:pPr>
            <w:r>
              <w:rPr>
                <w:rFonts w:hint="eastAsia" w:cs="MicrosoftYaHei"/>
                <w:kern w:val="0"/>
                <w:szCs w:val="21"/>
              </w:rPr>
              <w:t>张学迁</w:t>
            </w:r>
          </w:p>
        </w:tc>
        <w:tc>
          <w:tcPr>
            <w:tcW w:w="2807" w:type="dxa"/>
            <w:vAlign w:val="center"/>
          </w:tcPr>
          <w:p>
            <w:pPr>
              <w:widowControl/>
              <w:rPr>
                <w:rFonts w:cs="MicrosoftYaHei"/>
                <w:kern w:val="0"/>
                <w:szCs w:val="21"/>
              </w:rPr>
            </w:pPr>
            <w:r>
              <w:rPr>
                <w:rFonts w:hint="eastAsia" w:cs="MicrosoftYaHei"/>
                <w:kern w:val="0"/>
                <w:szCs w:val="21"/>
              </w:rPr>
              <w:t>天津大学</w:t>
            </w:r>
          </w:p>
        </w:tc>
        <w:tc>
          <w:tcPr>
            <w:tcW w:w="4281" w:type="dxa"/>
            <w:vAlign w:val="center"/>
          </w:tcPr>
          <w:p>
            <w:pPr>
              <w:widowControl/>
              <w:rPr>
                <w:rFonts w:cs="MicrosoftYaHei"/>
                <w:kern w:val="0"/>
                <w:szCs w:val="21"/>
              </w:rPr>
            </w:pPr>
            <w:r>
              <w:rPr>
                <w:rFonts w:hint="eastAsia" w:cs="MicrosoftYaHei"/>
                <w:kern w:val="0"/>
                <w:szCs w:val="21"/>
              </w:rPr>
              <w:t>基于非线性超表面的太赫兹产生和调控一体化器件研究</w:t>
            </w:r>
          </w:p>
        </w:tc>
        <w:tc>
          <w:tcPr>
            <w:tcW w:w="871"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11:50-12:10</w:t>
            </w:r>
          </w:p>
        </w:tc>
        <w:tc>
          <w:tcPr>
            <w:tcW w:w="963" w:type="dxa"/>
            <w:vAlign w:val="center"/>
          </w:tcPr>
          <w:p>
            <w:pPr>
              <w:widowControl/>
              <w:jc w:val="center"/>
              <w:rPr>
                <w:rFonts w:cs="MicrosoftYaHei"/>
                <w:kern w:val="0"/>
                <w:szCs w:val="21"/>
              </w:rPr>
            </w:pPr>
            <w:r>
              <w:rPr>
                <w:rFonts w:hint="eastAsia" w:cs="MicrosoftYaHei"/>
                <w:kern w:val="0"/>
                <w:szCs w:val="21"/>
              </w:rPr>
              <w:t>丁江乔</w:t>
            </w:r>
          </w:p>
        </w:tc>
        <w:tc>
          <w:tcPr>
            <w:tcW w:w="2807" w:type="dxa"/>
            <w:vAlign w:val="center"/>
          </w:tcPr>
          <w:p>
            <w:pPr>
              <w:widowControl/>
              <w:rPr>
                <w:rFonts w:cs="MicrosoftYaHei"/>
                <w:kern w:val="0"/>
                <w:szCs w:val="21"/>
              </w:rPr>
            </w:pPr>
            <w:r>
              <w:rPr>
                <w:rFonts w:hint="eastAsia" w:cs="MicrosoftYaHei"/>
                <w:kern w:val="0"/>
                <w:szCs w:val="21"/>
              </w:rPr>
              <w:t>南京信息工程大学</w:t>
            </w:r>
          </w:p>
        </w:tc>
        <w:tc>
          <w:tcPr>
            <w:tcW w:w="4281" w:type="dxa"/>
            <w:vAlign w:val="center"/>
          </w:tcPr>
          <w:p>
            <w:pPr>
              <w:widowControl/>
              <w:rPr>
                <w:rFonts w:cs="MicrosoftYaHei"/>
                <w:kern w:val="0"/>
                <w:szCs w:val="21"/>
              </w:rPr>
            </w:pPr>
            <w:r>
              <w:rPr>
                <w:rFonts w:hint="eastAsia" w:cs="MicrosoftYaHei"/>
                <w:kern w:val="0"/>
                <w:szCs w:val="21"/>
              </w:rPr>
              <w:t>面向</w:t>
            </w:r>
            <w:r>
              <w:rPr>
                <w:rFonts w:cs="MicrosoftYaHei"/>
                <w:kern w:val="0"/>
                <w:szCs w:val="21"/>
              </w:rPr>
              <w:t>JUICE-SWI</w:t>
            </w:r>
            <w:r>
              <w:rPr>
                <w:rFonts w:hint="eastAsia" w:cs="MicrosoftYaHei"/>
                <w:kern w:val="0"/>
                <w:szCs w:val="21"/>
              </w:rPr>
              <w:t>应用的太赫兹固态倍频器技术研究</w:t>
            </w:r>
          </w:p>
        </w:tc>
        <w:tc>
          <w:tcPr>
            <w:tcW w:w="871" w:type="dxa"/>
            <w:vMerge w:val="continue"/>
            <w:vAlign w:val="center"/>
          </w:tcPr>
          <w:p>
            <w:pPr>
              <w:widowControl/>
              <w:jc w:val="center"/>
              <w:rPr>
                <w:szCs w:val="21"/>
              </w:rPr>
            </w:pPr>
          </w:p>
        </w:tc>
      </w:tr>
    </w:tbl>
    <w:p>
      <w:pPr>
        <w:widowControl/>
        <w:shd w:val="clear" w:color="auto" w:fill="FFFFFF"/>
        <w:jc w:val="center"/>
        <w:rPr>
          <w:rFonts w:cs="Calibri"/>
          <w:b/>
          <w:bCs/>
          <w:color w:val="000000"/>
          <w:kern w:val="0"/>
          <w:sz w:val="36"/>
          <w:szCs w:val="44"/>
        </w:rPr>
      </w:pPr>
      <w:r>
        <w:br w:type="page"/>
      </w:r>
      <w:r>
        <w:rPr>
          <w:rFonts w:hint="eastAsia" w:cs="Calibri"/>
          <w:b/>
          <w:bCs/>
          <w:color w:val="000000"/>
          <w:kern w:val="0"/>
          <w:sz w:val="32"/>
          <w:szCs w:val="44"/>
        </w:rPr>
        <w:t>青年论坛分会场</w:t>
      </w:r>
      <w:r>
        <w:rPr>
          <w:rFonts w:cs="Calibri"/>
          <w:b/>
          <w:bCs/>
          <w:color w:val="000000"/>
          <w:kern w:val="0"/>
          <w:sz w:val="32"/>
          <w:szCs w:val="44"/>
        </w:rPr>
        <w:t>2：</w:t>
      </w:r>
      <w:r>
        <w:rPr>
          <w:rFonts w:hint="eastAsia" w:cs="Calibri"/>
          <w:b/>
          <w:bCs/>
          <w:color w:val="000000"/>
          <w:kern w:val="0"/>
          <w:sz w:val="32"/>
          <w:szCs w:val="44"/>
        </w:rPr>
        <w:t>太赫兹探测及检测技术</w:t>
      </w:r>
    </w:p>
    <w:tbl>
      <w:tblPr>
        <w:tblStyle w:val="3"/>
        <w:tblW w:w="10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4"/>
        <w:gridCol w:w="882"/>
        <w:gridCol w:w="3317"/>
        <w:gridCol w:w="3919"/>
        <w:gridCol w:w="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b/>
                <w:szCs w:val="21"/>
              </w:rPr>
            </w:pPr>
            <w:r>
              <w:rPr>
                <w:rFonts w:hint="eastAsia"/>
                <w:b/>
                <w:color w:val="000000"/>
                <w:kern w:val="0"/>
                <w:szCs w:val="21"/>
              </w:rPr>
              <w:t>时间</w:t>
            </w:r>
          </w:p>
        </w:tc>
        <w:tc>
          <w:tcPr>
            <w:tcW w:w="882" w:type="dxa"/>
            <w:vAlign w:val="center"/>
          </w:tcPr>
          <w:p>
            <w:pPr>
              <w:widowControl/>
              <w:jc w:val="center"/>
              <w:rPr>
                <w:b/>
                <w:szCs w:val="21"/>
              </w:rPr>
            </w:pPr>
            <w:r>
              <w:rPr>
                <w:rFonts w:hint="eastAsia"/>
                <w:b/>
                <w:szCs w:val="21"/>
              </w:rPr>
              <w:t>报告人</w:t>
            </w:r>
          </w:p>
        </w:tc>
        <w:tc>
          <w:tcPr>
            <w:tcW w:w="3317" w:type="dxa"/>
            <w:vAlign w:val="center"/>
          </w:tcPr>
          <w:p>
            <w:pPr>
              <w:widowControl/>
              <w:jc w:val="center"/>
              <w:rPr>
                <w:b/>
                <w:szCs w:val="21"/>
              </w:rPr>
            </w:pPr>
            <w:r>
              <w:rPr>
                <w:rFonts w:hint="eastAsia" w:cs="MicrosoftYaHei"/>
                <w:b/>
                <w:kern w:val="0"/>
                <w:szCs w:val="21"/>
              </w:rPr>
              <w:t>单位名称</w:t>
            </w:r>
          </w:p>
        </w:tc>
        <w:tc>
          <w:tcPr>
            <w:tcW w:w="3919" w:type="dxa"/>
            <w:vAlign w:val="center"/>
          </w:tcPr>
          <w:p>
            <w:pPr>
              <w:widowControl/>
              <w:jc w:val="center"/>
              <w:rPr>
                <w:b/>
                <w:szCs w:val="21"/>
              </w:rPr>
            </w:pPr>
            <w:r>
              <w:rPr>
                <w:rFonts w:hint="eastAsia"/>
                <w:b/>
                <w:szCs w:val="21"/>
              </w:rPr>
              <w:t>特邀报告题目</w:t>
            </w:r>
          </w:p>
        </w:tc>
        <w:tc>
          <w:tcPr>
            <w:tcW w:w="924"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286"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3F</w:t>
            </w:r>
            <w:r>
              <w:rPr>
                <w:rFonts w:hint="eastAsia"/>
                <w:b/>
                <w:szCs w:val="21"/>
              </w:rPr>
              <w:t>，银桂厅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13:40-14:00</w:t>
            </w:r>
          </w:p>
        </w:tc>
        <w:tc>
          <w:tcPr>
            <w:tcW w:w="882" w:type="dxa"/>
            <w:vAlign w:val="center"/>
          </w:tcPr>
          <w:p>
            <w:pPr>
              <w:widowControl/>
              <w:jc w:val="center"/>
              <w:rPr>
                <w:rFonts w:cs="MicrosoftYaHei"/>
                <w:kern w:val="0"/>
                <w:szCs w:val="21"/>
              </w:rPr>
            </w:pPr>
            <w:r>
              <w:rPr>
                <w:rFonts w:hint="eastAsia" w:cs="MicrosoftYaHei"/>
                <w:kern w:val="0"/>
                <w:szCs w:val="21"/>
              </w:rPr>
              <w:t>缪</w:t>
            </w:r>
            <w:r>
              <w:rPr>
                <w:rFonts w:cs="MicrosoftYaHei"/>
                <w:kern w:val="0"/>
                <w:szCs w:val="21"/>
              </w:rPr>
              <w:t xml:space="preserve">  </w:t>
            </w:r>
            <w:r>
              <w:rPr>
                <w:rFonts w:hint="eastAsia" w:cs="MicrosoftYaHei"/>
                <w:kern w:val="0"/>
                <w:szCs w:val="21"/>
              </w:rPr>
              <w:t>巍</w:t>
            </w:r>
          </w:p>
        </w:tc>
        <w:tc>
          <w:tcPr>
            <w:tcW w:w="3317" w:type="dxa"/>
            <w:vAlign w:val="center"/>
          </w:tcPr>
          <w:p>
            <w:pPr>
              <w:rPr>
                <w:rFonts w:cs="MicrosoftYaHei"/>
                <w:kern w:val="0"/>
                <w:szCs w:val="21"/>
              </w:rPr>
            </w:pPr>
            <w:r>
              <w:rPr>
                <w:rFonts w:hint="eastAsia" w:cs="MicrosoftYaHei"/>
                <w:kern w:val="0"/>
                <w:szCs w:val="21"/>
              </w:rPr>
              <w:t>中国科学院紫金山天文台</w:t>
            </w:r>
          </w:p>
        </w:tc>
        <w:tc>
          <w:tcPr>
            <w:tcW w:w="3919" w:type="dxa"/>
            <w:vAlign w:val="center"/>
          </w:tcPr>
          <w:p>
            <w:pPr>
              <w:widowControl/>
              <w:rPr>
                <w:rFonts w:cs="MicrosoftYaHei"/>
                <w:kern w:val="0"/>
                <w:szCs w:val="21"/>
              </w:rPr>
            </w:pPr>
            <w:r>
              <w:rPr>
                <w:rFonts w:hint="eastAsia" w:cs="MicrosoftYaHei"/>
                <w:kern w:val="0"/>
                <w:szCs w:val="21"/>
              </w:rPr>
              <w:t>面向天文应用的太赫兹超导热电子混频器技术</w:t>
            </w:r>
          </w:p>
        </w:tc>
        <w:tc>
          <w:tcPr>
            <w:tcW w:w="924" w:type="dxa"/>
            <w:vMerge w:val="restart"/>
            <w:vAlign w:val="center"/>
          </w:tcPr>
          <w:p>
            <w:pPr>
              <w:widowControl/>
              <w:jc w:val="center"/>
              <w:rPr>
                <w:szCs w:val="21"/>
              </w:rPr>
            </w:pPr>
            <w:r>
              <w:rPr>
                <w:rFonts w:hint="eastAsia"/>
                <w:szCs w:val="21"/>
              </w:rPr>
              <w:t>刘力源</w:t>
            </w:r>
          </w:p>
          <w:p>
            <w:pPr>
              <w:widowControl/>
              <w:jc w:val="center"/>
              <w:rPr>
                <w:szCs w:val="21"/>
              </w:rPr>
            </w:pPr>
            <w:r>
              <w:rPr>
                <w:rFonts w:hint="eastAsia"/>
                <w:szCs w:val="21"/>
              </w:rPr>
              <w:t>邓玉强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14:00-14:20</w:t>
            </w:r>
          </w:p>
        </w:tc>
        <w:tc>
          <w:tcPr>
            <w:tcW w:w="882" w:type="dxa"/>
            <w:vAlign w:val="center"/>
          </w:tcPr>
          <w:p>
            <w:pPr>
              <w:widowControl/>
              <w:jc w:val="center"/>
              <w:rPr>
                <w:rFonts w:cs="MicrosoftYaHei"/>
                <w:kern w:val="0"/>
                <w:szCs w:val="21"/>
              </w:rPr>
            </w:pPr>
            <w:r>
              <w:rPr>
                <w:rFonts w:hint="eastAsia" w:cs="MicrosoftYaHei"/>
                <w:kern w:val="0"/>
                <w:szCs w:val="21"/>
              </w:rPr>
              <w:t>高</w:t>
            </w:r>
            <w:r>
              <w:rPr>
                <w:rFonts w:cs="MicrosoftYaHei"/>
                <w:kern w:val="0"/>
                <w:szCs w:val="21"/>
              </w:rPr>
              <w:t xml:space="preserve">  </w:t>
            </w:r>
            <w:r>
              <w:rPr>
                <w:rFonts w:hint="eastAsia" w:cs="MicrosoftYaHei"/>
                <w:kern w:val="0"/>
                <w:szCs w:val="21"/>
              </w:rPr>
              <w:t>翔</w:t>
            </w:r>
          </w:p>
        </w:tc>
        <w:tc>
          <w:tcPr>
            <w:tcW w:w="3317" w:type="dxa"/>
            <w:vAlign w:val="center"/>
          </w:tcPr>
          <w:p>
            <w:pPr>
              <w:widowControl/>
              <w:rPr>
                <w:rFonts w:cs="MicrosoftYaHei"/>
                <w:kern w:val="0"/>
                <w:szCs w:val="21"/>
              </w:rPr>
            </w:pPr>
            <w:r>
              <w:rPr>
                <w:rFonts w:hint="eastAsia" w:cs="MicrosoftYaHei"/>
                <w:kern w:val="0"/>
                <w:szCs w:val="21"/>
              </w:rPr>
              <w:t>北京理工大学</w:t>
            </w:r>
          </w:p>
        </w:tc>
        <w:tc>
          <w:tcPr>
            <w:tcW w:w="3919" w:type="dxa"/>
            <w:vAlign w:val="center"/>
          </w:tcPr>
          <w:p>
            <w:pPr>
              <w:widowControl/>
              <w:rPr>
                <w:rFonts w:cs="MicrosoftYaHei"/>
                <w:kern w:val="0"/>
                <w:szCs w:val="21"/>
              </w:rPr>
            </w:pPr>
            <w:r>
              <w:rPr>
                <w:rFonts w:hint="eastAsia" w:cs="MicrosoftYaHei"/>
                <w:kern w:val="0"/>
                <w:szCs w:val="21"/>
              </w:rPr>
              <w:t>太赫兹高温超导接收前端技术</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14:20-14:40</w:t>
            </w:r>
          </w:p>
        </w:tc>
        <w:tc>
          <w:tcPr>
            <w:tcW w:w="882" w:type="dxa"/>
            <w:vAlign w:val="center"/>
          </w:tcPr>
          <w:p>
            <w:pPr>
              <w:widowControl/>
              <w:jc w:val="center"/>
              <w:rPr>
                <w:rFonts w:cs="MicrosoftYaHei"/>
                <w:kern w:val="0"/>
                <w:szCs w:val="21"/>
              </w:rPr>
            </w:pPr>
            <w:r>
              <w:rPr>
                <w:rFonts w:hint="eastAsia" w:cs="MicrosoftYaHei"/>
                <w:kern w:val="0"/>
                <w:szCs w:val="21"/>
              </w:rPr>
              <w:t>王晓东</w:t>
            </w:r>
          </w:p>
        </w:tc>
        <w:tc>
          <w:tcPr>
            <w:tcW w:w="3317" w:type="dxa"/>
            <w:vAlign w:val="center"/>
          </w:tcPr>
          <w:p>
            <w:pPr>
              <w:widowControl/>
              <w:rPr>
                <w:rFonts w:cs="MicrosoftYaHei"/>
                <w:kern w:val="0"/>
                <w:szCs w:val="21"/>
              </w:rPr>
            </w:pPr>
            <w:r>
              <w:rPr>
                <w:rFonts w:hint="eastAsia" w:cs="MicrosoftYaHei"/>
                <w:kern w:val="0"/>
                <w:szCs w:val="21"/>
              </w:rPr>
              <w:t>中国电子科技集团公司第五十研究所</w:t>
            </w:r>
          </w:p>
        </w:tc>
        <w:tc>
          <w:tcPr>
            <w:tcW w:w="3919" w:type="dxa"/>
            <w:vAlign w:val="center"/>
          </w:tcPr>
          <w:p>
            <w:pPr>
              <w:widowControl/>
              <w:rPr>
                <w:rFonts w:cs="MicrosoftYaHei"/>
                <w:kern w:val="0"/>
                <w:szCs w:val="21"/>
              </w:rPr>
            </w:pPr>
            <w:r>
              <w:rPr>
                <w:rFonts w:hint="eastAsia" w:cs="MicrosoftYaHei"/>
                <w:kern w:val="0"/>
                <w:szCs w:val="21"/>
              </w:rPr>
              <w:t>高灵敏大面阵超宽带太赫兹探测技术研究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14:40-15:00</w:t>
            </w:r>
          </w:p>
        </w:tc>
        <w:tc>
          <w:tcPr>
            <w:tcW w:w="882" w:type="dxa"/>
            <w:vAlign w:val="center"/>
          </w:tcPr>
          <w:p>
            <w:pPr>
              <w:widowControl/>
              <w:jc w:val="center"/>
              <w:rPr>
                <w:rFonts w:cs="MicrosoftYaHei"/>
                <w:kern w:val="0"/>
                <w:szCs w:val="21"/>
              </w:rPr>
            </w:pPr>
            <w:r>
              <w:rPr>
                <w:rFonts w:hint="eastAsia" w:cs="MicrosoftYaHei"/>
                <w:kern w:val="0"/>
                <w:szCs w:val="21"/>
              </w:rPr>
              <w:t>刘</w:t>
            </w:r>
            <w:r>
              <w:rPr>
                <w:rFonts w:cs="MicrosoftYaHei"/>
                <w:kern w:val="0"/>
                <w:szCs w:val="21"/>
              </w:rPr>
              <w:t xml:space="preserve">  </w:t>
            </w:r>
            <w:r>
              <w:rPr>
                <w:rFonts w:hint="eastAsia" w:cs="MicrosoftYaHei"/>
                <w:kern w:val="0"/>
                <w:szCs w:val="21"/>
              </w:rPr>
              <w:t>冬</w:t>
            </w:r>
          </w:p>
        </w:tc>
        <w:tc>
          <w:tcPr>
            <w:tcW w:w="3317" w:type="dxa"/>
            <w:vAlign w:val="center"/>
          </w:tcPr>
          <w:p>
            <w:pPr>
              <w:widowControl/>
              <w:rPr>
                <w:rFonts w:cs="MicrosoftYaHei"/>
                <w:kern w:val="0"/>
                <w:szCs w:val="21"/>
              </w:rPr>
            </w:pPr>
            <w:r>
              <w:rPr>
                <w:rFonts w:hint="eastAsia" w:cs="MicrosoftYaHei"/>
                <w:kern w:val="0"/>
                <w:szCs w:val="21"/>
              </w:rPr>
              <w:t>中国科学院紫金山天文台</w:t>
            </w:r>
          </w:p>
        </w:tc>
        <w:tc>
          <w:tcPr>
            <w:tcW w:w="3919" w:type="dxa"/>
            <w:vAlign w:val="center"/>
          </w:tcPr>
          <w:p>
            <w:pPr>
              <w:widowControl/>
              <w:rPr>
                <w:rFonts w:cs="MicrosoftYaHei"/>
                <w:kern w:val="0"/>
                <w:szCs w:val="21"/>
              </w:rPr>
            </w:pPr>
            <w:r>
              <w:rPr>
                <w:rFonts w:hint="eastAsia" w:cs="MicrosoftYaHei"/>
                <w:kern w:val="0"/>
                <w:szCs w:val="21"/>
              </w:rPr>
              <w:t>超导隧道结混频器在太赫兹射电天文研究中的应用及研究进展</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15:00-15:20</w:t>
            </w:r>
          </w:p>
        </w:tc>
        <w:tc>
          <w:tcPr>
            <w:tcW w:w="882" w:type="dxa"/>
            <w:vAlign w:val="center"/>
          </w:tcPr>
          <w:p>
            <w:pPr>
              <w:widowControl/>
              <w:jc w:val="center"/>
              <w:rPr>
                <w:rFonts w:cs="MicrosoftYaHei"/>
                <w:kern w:val="0"/>
                <w:szCs w:val="21"/>
              </w:rPr>
            </w:pPr>
            <w:r>
              <w:rPr>
                <w:rFonts w:hint="eastAsia" w:cs="MicrosoftYaHei"/>
                <w:kern w:val="0"/>
                <w:szCs w:val="21"/>
              </w:rPr>
              <w:t>魏静轩</w:t>
            </w:r>
          </w:p>
        </w:tc>
        <w:tc>
          <w:tcPr>
            <w:tcW w:w="3317" w:type="dxa"/>
            <w:vAlign w:val="center"/>
          </w:tcPr>
          <w:p>
            <w:pPr>
              <w:widowControl/>
              <w:rPr>
                <w:rFonts w:cs="MicrosoftYaHei"/>
                <w:kern w:val="0"/>
                <w:szCs w:val="21"/>
              </w:rPr>
            </w:pPr>
            <w:r>
              <w:rPr>
                <w:rFonts w:hint="eastAsia" w:cs="MicrosoftYaHei"/>
                <w:kern w:val="0"/>
                <w:szCs w:val="21"/>
              </w:rPr>
              <w:t>电子科技大学</w:t>
            </w:r>
          </w:p>
        </w:tc>
        <w:tc>
          <w:tcPr>
            <w:tcW w:w="3919" w:type="dxa"/>
            <w:vAlign w:val="center"/>
          </w:tcPr>
          <w:p>
            <w:pPr>
              <w:widowControl/>
              <w:rPr>
                <w:rFonts w:cs="MicrosoftYaHei"/>
                <w:kern w:val="0"/>
                <w:szCs w:val="21"/>
              </w:rPr>
            </w:pPr>
            <w:r>
              <w:rPr>
                <w:rFonts w:hint="eastAsia" w:cs="MicrosoftYaHei"/>
                <w:kern w:val="0"/>
                <w:szCs w:val="21"/>
              </w:rPr>
              <w:t>基于超构表面倏逝波分布的多维度光电探测器</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15:20-15:40</w:t>
            </w:r>
          </w:p>
        </w:tc>
        <w:tc>
          <w:tcPr>
            <w:tcW w:w="882" w:type="dxa"/>
            <w:vAlign w:val="center"/>
          </w:tcPr>
          <w:p>
            <w:pPr>
              <w:widowControl/>
              <w:jc w:val="center"/>
              <w:rPr>
                <w:rFonts w:cs="MicrosoftYaHei"/>
                <w:kern w:val="0"/>
                <w:szCs w:val="21"/>
              </w:rPr>
            </w:pPr>
            <w:r>
              <w:rPr>
                <w:rFonts w:hint="eastAsia" w:cs="MicrosoftYaHei"/>
                <w:kern w:val="0"/>
                <w:szCs w:val="21"/>
              </w:rPr>
              <w:t>符张龙</w:t>
            </w:r>
          </w:p>
        </w:tc>
        <w:tc>
          <w:tcPr>
            <w:tcW w:w="3317" w:type="dxa"/>
            <w:vAlign w:val="center"/>
          </w:tcPr>
          <w:p>
            <w:pPr>
              <w:widowControl/>
              <w:rPr>
                <w:rFonts w:cs="MicrosoftYaHei"/>
                <w:kern w:val="0"/>
                <w:szCs w:val="21"/>
              </w:rPr>
            </w:pPr>
            <w:r>
              <w:rPr>
                <w:rFonts w:hint="eastAsia" w:cs="MicrosoftYaHei"/>
                <w:kern w:val="0"/>
                <w:szCs w:val="21"/>
              </w:rPr>
              <w:t>中国科学院上海微系统与信息技术研究所</w:t>
            </w:r>
          </w:p>
        </w:tc>
        <w:tc>
          <w:tcPr>
            <w:tcW w:w="3919" w:type="dxa"/>
            <w:vAlign w:val="center"/>
          </w:tcPr>
          <w:p>
            <w:pPr>
              <w:widowControl/>
              <w:rPr>
                <w:rFonts w:cs="MicrosoftYaHei"/>
                <w:kern w:val="0"/>
                <w:szCs w:val="21"/>
              </w:rPr>
            </w:pPr>
            <w:r>
              <w:rPr>
                <w:rFonts w:hint="eastAsia" w:cs="MicrosoftYaHei"/>
                <w:kern w:val="0"/>
                <w:szCs w:val="21"/>
              </w:rPr>
              <w:t>高速太赫兹频率上转换成像芯片研究进展</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15:40-16:00</w:t>
            </w:r>
          </w:p>
        </w:tc>
        <w:tc>
          <w:tcPr>
            <w:tcW w:w="904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16:00-16:20</w:t>
            </w:r>
          </w:p>
        </w:tc>
        <w:tc>
          <w:tcPr>
            <w:tcW w:w="882" w:type="dxa"/>
            <w:vAlign w:val="center"/>
          </w:tcPr>
          <w:p>
            <w:pPr>
              <w:widowControl/>
              <w:jc w:val="center"/>
              <w:rPr>
                <w:rFonts w:cs="MicrosoftYaHei"/>
                <w:kern w:val="0"/>
                <w:szCs w:val="21"/>
              </w:rPr>
            </w:pPr>
            <w:r>
              <w:rPr>
                <w:rFonts w:hint="eastAsia" w:cs="MicrosoftYaHei"/>
                <w:kern w:val="0"/>
                <w:szCs w:val="21"/>
              </w:rPr>
              <w:t>刘力源</w:t>
            </w:r>
          </w:p>
        </w:tc>
        <w:tc>
          <w:tcPr>
            <w:tcW w:w="3317" w:type="dxa"/>
            <w:vAlign w:val="center"/>
          </w:tcPr>
          <w:p>
            <w:pPr>
              <w:rPr>
                <w:rFonts w:cs="MicrosoftYaHei"/>
                <w:kern w:val="0"/>
                <w:szCs w:val="21"/>
              </w:rPr>
            </w:pPr>
            <w:r>
              <w:rPr>
                <w:rFonts w:hint="eastAsia" w:cs="MicrosoftYaHei"/>
                <w:kern w:val="0"/>
                <w:szCs w:val="21"/>
              </w:rPr>
              <w:t>中国科学院半导体研究所</w:t>
            </w:r>
          </w:p>
        </w:tc>
        <w:tc>
          <w:tcPr>
            <w:tcW w:w="3919" w:type="dxa"/>
            <w:vAlign w:val="center"/>
          </w:tcPr>
          <w:p>
            <w:pPr>
              <w:widowControl/>
              <w:rPr>
                <w:rFonts w:cs="MicrosoftYaHei"/>
                <w:kern w:val="0"/>
                <w:szCs w:val="21"/>
              </w:rPr>
            </w:pPr>
            <w:r>
              <w:rPr>
                <w:rFonts w:cs="MicrosoftYaHei"/>
                <w:kern w:val="0"/>
                <w:szCs w:val="21"/>
              </w:rPr>
              <w:t>CMOS</w:t>
            </w:r>
            <w:r>
              <w:rPr>
                <w:rFonts w:hint="eastAsia" w:cs="MicrosoftYaHei"/>
                <w:kern w:val="0"/>
                <w:szCs w:val="21"/>
              </w:rPr>
              <w:t>太赫兹波探测器</w:t>
            </w:r>
          </w:p>
        </w:tc>
        <w:tc>
          <w:tcPr>
            <w:tcW w:w="924" w:type="dxa"/>
            <w:vMerge w:val="restart"/>
            <w:vAlign w:val="center"/>
          </w:tcPr>
          <w:p>
            <w:pPr>
              <w:widowControl/>
              <w:jc w:val="center"/>
              <w:rPr>
                <w:szCs w:val="21"/>
              </w:rPr>
            </w:pPr>
            <w:r>
              <w:rPr>
                <w:rFonts w:hint="eastAsia"/>
                <w:szCs w:val="21"/>
              </w:rPr>
              <w:t>缪</w:t>
            </w:r>
            <w:r>
              <w:rPr>
                <w:szCs w:val="21"/>
              </w:rPr>
              <w:t xml:space="preserve">  </w:t>
            </w:r>
            <w:r>
              <w:rPr>
                <w:rFonts w:hint="eastAsia"/>
                <w:szCs w:val="21"/>
              </w:rPr>
              <w:t>巍</w:t>
            </w:r>
          </w:p>
          <w:p>
            <w:pPr>
              <w:widowControl/>
              <w:jc w:val="center"/>
              <w:rPr>
                <w:szCs w:val="21"/>
              </w:rPr>
            </w:pPr>
            <w:r>
              <w:rPr>
                <w:rFonts w:hint="eastAsia"/>
                <w:szCs w:val="21"/>
              </w:rPr>
              <w:t>王晓东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16:20-16:40</w:t>
            </w:r>
          </w:p>
        </w:tc>
        <w:tc>
          <w:tcPr>
            <w:tcW w:w="882" w:type="dxa"/>
            <w:vAlign w:val="center"/>
          </w:tcPr>
          <w:p>
            <w:pPr>
              <w:widowControl/>
              <w:jc w:val="center"/>
              <w:rPr>
                <w:rFonts w:cs="MicrosoftYaHei"/>
                <w:kern w:val="0"/>
                <w:szCs w:val="21"/>
              </w:rPr>
            </w:pPr>
            <w:r>
              <w:rPr>
                <w:rFonts w:hint="eastAsia" w:cs="MicrosoftYaHei"/>
                <w:kern w:val="0"/>
                <w:szCs w:val="21"/>
              </w:rPr>
              <w:t>邓玉强</w:t>
            </w:r>
          </w:p>
        </w:tc>
        <w:tc>
          <w:tcPr>
            <w:tcW w:w="3317" w:type="dxa"/>
            <w:vAlign w:val="center"/>
          </w:tcPr>
          <w:p>
            <w:pPr>
              <w:widowControl/>
              <w:rPr>
                <w:rFonts w:cs="MicrosoftYaHei"/>
                <w:kern w:val="0"/>
                <w:szCs w:val="21"/>
              </w:rPr>
            </w:pPr>
            <w:r>
              <w:rPr>
                <w:rFonts w:hint="eastAsia" w:cs="MicrosoftYaHei"/>
                <w:kern w:val="0"/>
                <w:szCs w:val="21"/>
              </w:rPr>
              <w:t>中国计量科学研究院</w:t>
            </w:r>
          </w:p>
        </w:tc>
        <w:tc>
          <w:tcPr>
            <w:tcW w:w="3919" w:type="dxa"/>
            <w:vAlign w:val="center"/>
          </w:tcPr>
          <w:p>
            <w:pPr>
              <w:widowControl/>
              <w:rPr>
                <w:rFonts w:cs="MicrosoftYaHei"/>
                <w:kern w:val="0"/>
                <w:szCs w:val="21"/>
              </w:rPr>
            </w:pPr>
            <w:r>
              <w:rPr>
                <w:rFonts w:hint="eastAsia" w:cs="MicrosoftYaHei"/>
                <w:kern w:val="0"/>
                <w:szCs w:val="21"/>
              </w:rPr>
              <w:t>太赫兹绝对辐射计研制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16:40-17:00</w:t>
            </w:r>
          </w:p>
        </w:tc>
        <w:tc>
          <w:tcPr>
            <w:tcW w:w="882" w:type="dxa"/>
            <w:vAlign w:val="center"/>
          </w:tcPr>
          <w:p>
            <w:pPr>
              <w:widowControl/>
              <w:jc w:val="center"/>
              <w:rPr>
                <w:rFonts w:cs="MicrosoftYaHei"/>
                <w:kern w:val="0"/>
                <w:szCs w:val="21"/>
              </w:rPr>
            </w:pPr>
            <w:r>
              <w:rPr>
                <w:rFonts w:hint="eastAsia" w:cs="MicrosoftYaHei"/>
                <w:kern w:val="0"/>
                <w:szCs w:val="21"/>
              </w:rPr>
              <w:t>徐雷钧</w:t>
            </w:r>
          </w:p>
        </w:tc>
        <w:tc>
          <w:tcPr>
            <w:tcW w:w="3317" w:type="dxa"/>
            <w:vAlign w:val="center"/>
          </w:tcPr>
          <w:p>
            <w:pPr>
              <w:widowControl/>
              <w:rPr>
                <w:rFonts w:cs="MicrosoftYaHei"/>
                <w:kern w:val="0"/>
                <w:szCs w:val="21"/>
              </w:rPr>
            </w:pPr>
            <w:r>
              <w:rPr>
                <w:rFonts w:hint="eastAsia" w:cs="MicrosoftYaHei"/>
                <w:kern w:val="0"/>
                <w:szCs w:val="21"/>
              </w:rPr>
              <w:t>江苏大学</w:t>
            </w:r>
          </w:p>
        </w:tc>
        <w:tc>
          <w:tcPr>
            <w:tcW w:w="3919" w:type="dxa"/>
            <w:vAlign w:val="center"/>
          </w:tcPr>
          <w:p>
            <w:pPr>
              <w:widowControl/>
              <w:rPr>
                <w:rFonts w:cs="MicrosoftYaHei"/>
                <w:kern w:val="0"/>
                <w:szCs w:val="21"/>
              </w:rPr>
            </w:pPr>
            <w:r>
              <w:rPr>
                <w:rFonts w:cs="MicrosoftYaHei"/>
                <w:kern w:val="0"/>
                <w:szCs w:val="21"/>
              </w:rPr>
              <w:t>CMOS</w:t>
            </w:r>
            <w:r>
              <w:rPr>
                <w:rFonts w:hint="eastAsia" w:cs="MicrosoftYaHei"/>
                <w:kern w:val="0"/>
                <w:szCs w:val="21"/>
              </w:rPr>
              <w:t>太赫兹探测器与源设计</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17:00-17:20</w:t>
            </w:r>
          </w:p>
        </w:tc>
        <w:tc>
          <w:tcPr>
            <w:tcW w:w="882" w:type="dxa"/>
            <w:vAlign w:val="center"/>
          </w:tcPr>
          <w:p>
            <w:pPr>
              <w:widowControl/>
              <w:jc w:val="center"/>
              <w:rPr>
                <w:rFonts w:cs="MicrosoftYaHei"/>
                <w:kern w:val="0"/>
                <w:szCs w:val="21"/>
              </w:rPr>
            </w:pPr>
            <w:r>
              <w:rPr>
                <w:rFonts w:hint="eastAsia" w:cs="MicrosoftYaHei"/>
                <w:kern w:val="0"/>
                <w:szCs w:val="21"/>
              </w:rPr>
              <w:t>娄存广</w:t>
            </w:r>
          </w:p>
        </w:tc>
        <w:tc>
          <w:tcPr>
            <w:tcW w:w="3317" w:type="dxa"/>
            <w:vAlign w:val="center"/>
          </w:tcPr>
          <w:p>
            <w:pPr>
              <w:widowControl/>
              <w:rPr>
                <w:rFonts w:cs="MicrosoftYaHei"/>
                <w:kern w:val="0"/>
                <w:szCs w:val="21"/>
              </w:rPr>
            </w:pPr>
            <w:r>
              <w:rPr>
                <w:rFonts w:hint="eastAsia" w:cs="MicrosoftYaHei"/>
                <w:kern w:val="0"/>
                <w:szCs w:val="21"/>
              </w:rPr>
              <w:t>河北大学</w:t>
            </w:r>
          </w:p>
        </w:tc>
        <w:tc>
          <w:tcPr>
            <w:tcW w:w="3919" w:type="dxa"/>
            <w:vAlign w:val="center"/>
          </w:tcPr>
          <w:p>
            <w:pPr>
              <w:widowControl/>
              <w:rPr>
                <w:rFonts w:cs="MicrosoftYaHei"/>
                <w:kern w:val="0"/>
                <w:szCs w:val="21"/>
              </w:rPr>
            </w:pPr>
            <w:r>
              <w:rPr>
                <w:rFonts w:hint="eastAsia" w:cs="MicrosoftYaHei"/>
                <w:kern w:val="0"/>
                <w:szCs w:val="21"/>
              </w:rPr>
              <w:t>基于光致热弹效应及谐振探测的可见光</w:t>
            </w:r>
            <w:r>
              <w:rPr>
                <w:rFonts w:cs="MicrosoftYaHei"/>
                <w:kern w:val="0"/>
                <w:szCs w:val="21"/>
              </w:rPr>
              <w:t>-</w:t>
            </w:r>
            <w:r>
              <w:rPr>
                <w:rFonts w:hint="eastAsia" w:cs="MicrosoftYaHei"/>
                <w:kern w:val="0"/>
                <w:szCs w:val="21"/>
              </w:rPr>
              <w:t>太赫兹宽带探测</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17:20-17:40</w:t>
            </w:r>
          </w:p>
        </w:tc>
        <w:tc>
          <w:tcPr>
            <w:tcW w:w="882" w:type="dxa"/>
            <w:vAlign w:val="center"/>
          </w:tcPr>
          <w:p>
            <w:pPr>
              <w:widowControl/>
              <w:jc w:val="center"/>
              <w:rPr>
                <w:rFonts w:cs="MicrosoftYaHei"/>
                <w:kern w:val="0"/>
                <w:szCs w:val="21"/>
              </w:rPr>
            </w:pPr>
            <w:r>
              <w:rPr>
                <w:rFonts w:hint="eastAsia" w:cs="MicrosoftYaHei"/>
                <w:kern w:val="0"/>
                <w:szCs w:val="21"/>
              </w:rPr>
              <w:t>刘朝阳</w:t>
            </w:r>
          </w:p>
        </w:tc>
        <w:tc>
          <w:tcPr>
            <w:tcW w:w="3317" w:type="dxa"/>
            <w:vAlign w:val="center"/>
          </w:tcPr>
          <w:p>
            <w:pPr>
              <w:widowControl/>
              <w:rPr>
                <w:rFonts w:cs="MicrosoftYaHei"/>
                <w:kern w:val="0"/>
                <w:szCs w:val="21"/>
              </w:rPr>
            </w:pPr>
            <w:r>
              <w:rPr>
                <w:rFonts w:hint="eastAsia" w:cs="MicrosoftYaHei"/>
                <w:kern w:val="0"/>
                <w:szCs w:val="21"/>
              </w:rPr>
              <w:t>中国科学院沈阳自动化研究所</w:t>
            </w:r>
          </w:p>
        </w:tc>
        <w:tc>
          <w:tcPr>
            <w:tcW w:w="3919" w:type="dxa"/>
            <w:vAlign w:val="center"/>
          </w:tcPr>
          <w:p>
            <w:pPr>
              <w:widowControl/>
              <w:rPr>
                <w:rFonts w:cs="MicrosoftYaHei"/>
                <w:kern w:val="0"/>
                <w:szCs w:val="21"/>
              </w:rPr>
            </w:pPr>
            <w:r>
              <w:rPr>
                <w:rFonts w:cs="MicrosoftYaHei"/>
                <w:kern w:val="0"/>
                <w:szCs w:val="21"/>
              </w:rPr>
              <w:t>CMOS</w:t>
            </w:r>
            <w:r>
              <w:rPr>
                <w:rFonts w:hint="eastAsia" w:cs="MicrosoftYaHei"/>
                <w:kern w:val="0"/>
                <w:szCs w:val="21"/>
              </w:rPr>
              <w:t>超宽频带太赫兹波探测器</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17:40-18:00</w:t>
            </w:r>
          </w:p>
        </w:tc>
        <w:tc>
          <w:tcPr>
            <w:tcW w:w="882" w:type="dxa"/>
            <w:vAlign w:val="center"/>
          </w:tcPr>
          <w:p>
            <w:pPr>
              <w:widowControl/>
              <w:jc w:val="center"/>
              <w:rPr>
                <w:rFonts w:cs="MicrosoftYaHei"/>
                <w:kern w:val="0"/>
                <w:szCs w:val="21"/>
              </w:rPr>
            </w:pPr>
            <w:r>
              <w:rPr>
                <w:rFonts w:hint="eastAsia" w:cs="MicrosoftYaHei"/>
                <w:kern w:val="0"/>
                <w:szCs w:val="21"/>
              </w:rPr>
              <w:t>白</w:t>
            </w:r>
            <w:r>
              <w:rPr>
                <w:rFonts w:cs="MicrosoftYaHei"/>
                <w:kern w:val="0"/>
                <w:szCs w:val="21"/>
              </w:rPr>
              <w:t xml:space="preserve">  </w:t>
            </w:r>
            <w:r>
              <w:rPr>
                <w:rFonts w:hint="eastAsia" w:cs="MicrosoftYaHei"/>
                <w:kern w:val="0"/>
                <w:szCs w:val="21"/>
              </w:rPr>
              <w:t>鹏</w:t>
            </w:r>
          </w:p>
        </w:tc>
        <w:tc>
          <w:tcPr>
            <w:tcW w:w="3317" w:type="dxa"/>
            <w:vAlign w:val="center"/>
          </w:tcPr>
          <w:p>
            <w:pPr>
              <w:widowControl/>
              <w:rPr>
                <w:rFonts w:cs="MicrosoftYaHei"/>
                <w:kern w:val="0"/>
                <w:szCs w:val="21"/>
              </w:rPr>
            </w:pPr>
            <w:r>
              <w:rPr>
                <w:rFonts w:hint="eastAsia" w:cs="MicrosoftYaHei"/>
                <w:kern w:val="0"/>
                <w:szCs w:val="21"/>
              </w:rPr>
              <w:t>北京应用物理与计算数学研究所</w:t>
            </w:r>
          </w:p>
        </w:tc>
        <w:tc>
          <w:tcPr>
            <w:tcW w:w="3919" w:type="dxa"/>
            <w:vAlign w:val="center"/>
          </w:tcPr>
          <w:p>
            <w:pPr>
              <w:widowControl/>
              <w:rPr>
                <w:rFonts w:cs="MicrosoftYaHei"/>
                <w:kern w:val="0"/>
                <w:szCs w:val="21"/>
              </w:rPr>
            </w:pPr>
            <w:r>
              <w:rPr>
                <w:rFonts w:hint="eastAsia" w:cs="MicrosoftYaHei"/>
                <w:kern w:val="0"/>
                <w:szCs w:val="21"/>
              </w:rPr>
              <w:t>光子型超宽谱太赫兹探测器</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286"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3F</w:t>
            </w:r>
            <w:r>
              <w:rPr>
                <w:rFonts w:hint="eastAsia"/>
                <w:b/>
                <w:szCs w:val="21"/>
              </w:rPr>
              <w:t>，银桂厅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08:30-08:50</w:t>
            </w:r>
          </w:p>
        </w:tc>
        <w:tc>
          <w:tcPr>
            <w:tcW w:w="882" w:type="dxa"/>
            <w:vAlign w:val="center"/>
          </w:tcPr>
          <w:p>
            <w:pPr>
              <w:widowControl/>
              <w:jc w:val="center"/>
              <w:rPr>
                <w:rFonts w:cs="MicrosoftYaHei"/>
                <w:kern w:val="0"/>
                <w:szCs w:val="21"/>
              </w:rPr>
            </w:pPr>
            <w:r>
              <w:rPr>
                <w:rFonts w:hint="eastAsia" w:cs="MicrosoftYaHei"/>
                <w:kern w:val="0"/>
                <w:szCs w:val="21"/>
              </w:rPr>
              <w:t>涂学凑</w:t>
            </w:r>
          </w:p>
        </w:tc>
        <w:tc>
          <w:tcPr>
            <w:tcW w:w="3317" w:type="dxa"/>
            <w:vAlign w:val="center"/>
          </w:tcPr>
          <w:p>
            <w:pPr>
              <w:rPr>
                <w:rFonts w:cs="MicrosoftYaHei"/>
                <w:kern w:val="0"/>
                <w:szCs w:val="21"/>
              </w:rPr>
            </w:pPr>
            <w:r>
              <w:rPr>
                <w:rFonts w:hint="eastAsia" w:cs="MicrosoftYaHei"/>
                <w:kern w:val="0"/>
                <w:szCs w:val="21"/>
              </w:rPr>
              <w:t>南京大学</w:t>
            </w:r>
          </w:p>
        </w:tc>
        <w:tc>
          <w:tcPr>
            <w:tcW w:w="3919" w:type="dxa"/>
            <w:vAlign w:val="center"/>
          </w:tcPr>
          <w:p>
            <w:pPr>
              <w:widowControl/>
              <w:rPr>
                <w:rFonts w:cs="MicrosoftYaHei"/>
                <w:kern w:val="0"/>
                <w:szCs w:val="21"/>
              </w:rPr>
            </w:pPr>
            <w:r>
              <w:rPr>
                <w:rFonts w:hint="eastAsia" w:cs="MicrosoftYaHei"/>
                <w:kern w:val="0"/>
                <w:szCs w:val="21"/>
              </w:rPr>
              <w:t>集成微纳结构的太赫兹探测器</w:t>
            </w:r>
          </w:p>
        </w:tc>
        <w:tc>
          <w:tcPr>
            <w:tcW w:w="924" w:type="dxa"/>
            <w:vMerge w:val="restart"/>
            <w:vAlign w:val="center"/>
          </w:tcPr>
          <w:p>
            <w:pPr>
              <w:widowControl/>
              <w:jc w:val="center"/>
              <w:rPr>
                <w:szCs w:val="21"/>
              </w:rPr>
            </w:pPr>
            <w:r>
              <w:rPr>
                <w:rFonts w:hint="eastAsia" w:cs="MicrosoftYaHei"/>
                <w:kern w:val="0"/>
                <w:szCs w:val="21"/>
              </w:rPr>
              <w:t>张</w:t>
            </w:r>
            <w:r>
              <w:rPr>
                <w:rFonts w:cs="MicrosoftYaHei"/>
                <w:kern w:val="0"/>
                <w:szCs w:val="21"/>
              </w:rPr>
              <w:t xml:space="preserve">  </w:t>
            </w:r>
            <w:r>
              <w:rPr>
                <w:rFonts w:hint="eastAsia" w:cs="MicrosoftYaHei"/>
                <w:kern w:val="0"/>
                <w:szCs w:val="21"/>
              </w:rPr>
              <w:t>凯</w:t>
            </w:r>
            <w:r>
              <w:rPr>
                <w:rFonts w:hint="eastAsia"/>
                <w:szCs w:val="21"/>
              </w:rPr>
              <w:t>王</w:t>
            </w:r>
            <w:r>
              <w:rPr>
                <w:szCs w:val="21"/>
              </w:rPr>
              <w:t xml:space="preserve">  </w:t>
            </w:r>
            <w:r>
              <w:rPr>
                <w:rFonts w:hint="eastAsia"/>
                <w:szCs w:val="21"/>
              </w:rPr>
              <w:t>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08:50-09:10</w:t>
            </w:r>
          </w:p>
        </w:tc>
        <w:tc>
          <w:tcPr>
            <w:tcW w:w="882" w:type="dxa"/>
            <w:vAlign w:val="center"/>
          </w:tcPr>
          <w:p>
            <w:pPr>
              <w:widowControl/>
              <w:jc w:val="center"/>
              <w:rPr>
                <w:rFonts w:cs="MicrosoftYaHei"/>
                <w:kern w:val="0"/>
                <w:szCs w:val="21"/>
              </w:rPr>
            </w:pPr>
            <w:r>
              <w:rPr>
                <w:rFonts w:hint="eastAsia" w:cs="MicrosoftYaHei"/>
                <w:kern w:val="0"/>
                <w:szCs w:val="21"/>
              </w:rPr>
              <w:t>王迎新</w:t>
            </w:r>
          </w:p>
        </w:tc>
        <w:tc>
          <w:tcPr>
            <w:tcW w:w="3317" w:type="dxa"/>
            <w:vAlign w:val="center"/>
          </w:tcPr>
          <w:p>
            <w:pPr>
              <w:widowControl/>
              <w:rPr>
                <w:rFonts w:cs="MicrosoftYaHei"/>
                <w:kern w:val="0"/>
                <w:szCs w:val="21"/>
              </w:rPr>
            </w:pPr>
            <w:r>
              <w:rPr>
                <w:rFonts w:hint="eastAsia" w:cs="MicrosoftYaHei"/>
                <w:kern w:val="0"/>
                <w:szCs w:val="21"/>
              </w:rPr>
              <w:t>清华大学</w:t>
            </w:r>
          </w:p>
        </w:tc>
        <w:tc>
          <w:tcPr>
            <w:tcW w:w="3919" w:type="dxa"/>
            <w:vAlign w:val="center"/>
          </w:tcPr>
          <w:p>
            <w:pPr>
              <w:widowControl/>
              <w:rPr>
                <w:rFonts w:cs="MicrosoftYaHei"/>
                <w:kern w:val="0"/>
                <w:szCs w:val="21"/>
              </w:rPr>
            </w:pPr>
            <w:r>
              <w:rPr>
                <w:rFonts w:hint="eastAsia" w:cs="MicrosoftYaHei"/>
                <w:kern w:val="0"/>
                <w:szCs w:val="21"/>
              </w:rPr>
              <w:t>中高频太赫兹波宽谱探测技术研究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09:10-09:30</w:t>
            </w:r>
          </w:p>
        </w:tc>
        <w:tc>
          <w:tcPr>
            <w:tcW w:w="882" w:type="dxa"/>
            <w:vAlign w:val="center"/>
          </w:tcPr>
          <w:p>
            <w:pPr>
              <w:widowControl/>
              <w:jc w:val="center"/>
              <w:rPr>
                <w:rFonts w:cs="MicrosoftYaHei"/>
                <w:kern w:val="0"/>
                <w:szCs w:val="21"/>
              </w:rPr>
            </w:pPr>
            <w:r>
              <w:rPr>
                <w:rFonts w:hint="eastAsia" w:cs="MicrosoftYaHei"/>
                <w:kern w:val="0"/>
                <w:szCs w:val="21"/>
              </w:rPr>
              <w:t>王飞虎</w:t>
            </w:r>
          </w:p>
        </w:tc>
        <w:tc>
          <w:tcPr>
            <w:tcW w:w="3317" w:type="dxa"/>
            <w:vAlign w:val="center"/>
          </w:tcPr>
          <w:p>
            <w:pPr>
              <w:widowControl/>
              <w:rPr>
                <w:rFonts w:cs="MicrosoftYaHei"/>
                <w:kern w:val="0"/>
                <w:szCs w:val="21"/>
              </w:rPr>
            </w:pPr>
            <w:r>
              <w:rPr>
                <w:rFonts w:hint="eastAsia" w:cs="MicrosoftYaHei"/>
                <w:kern w:val="0"/>
                <w:szCs w:val="21"/>
              </w:rPr>
              <w:t>南方科技大学</w:t>
            </w:r>
            <w:r>
              <w:rPr>
                <w:rFonts w:cs="MicrosoftYaHei"/>
                <w:kern w:val="0"/>
                <w:szCs w:val="21"/>
              </w:rPr>
              <w:t>/</w:t>
            </w:r>
            <w:r>
              <w:rPr>
                <w:rFonts w:hint="eastAsia" w:cs="MicrosoftYaHei"/>
                <w:kern w:val="0"/>
                <w:szCs w:val="21"/>
              </w:rPr>
              <w:t>深圳国际量子研究院</w:t>
            </w:r>
          </w:p>
        </w:tc>
        <w:tc>
          <w:tcPr>
            <w:tcW w:w="3919" w:type="dxa"/>
            <w:vAlign w:val="center"/>
          </w:tcPr>
          <w:p>
            <w:pPr>
              <w:widowControl/>
              <w:rPr>
                <w:rFonts w:cs="MicrosoftYaHei"/>
                <w:kern w:val="0"/>
                <w:szCs w:val="21"/>
              </w:rPr>
            </w:pPr>
            <w:r>
              <w:rPr>
                <w:rFonts w:hint="eastAsia" w:cs="MicrosoftYaHei"/>
                <w:kern w:val="0"/>
                <w:szCs w:val="21"/>
              </w:rPr>
              <w:t>超快太赫兹同步探测技术及其应用</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09:30-09:50</w:t>
            </w:r>
          </w:p>
        </w:tc>
        <w:tc>
          <w:tcPr>
            <w:tcW w:w="882" w:type="dxa"/>
            <w:vAlign w:val="center"/>
          </w:tcPr>
          <w:p>
            <w:pPr>
              <w:widowControl/>
              <w:jc w:val="center"/>
              <w:rPr>
                <w:rFonts w:cs="MicrosoftYaHei"/>
                <w:kern w:val="0"/>
                <w:szCs w:val="21"/>
              </w:rPr>
            </w:pPr>
            <w:r>
              <w:rPr>
                <w:rFonts w:hint="eastAsia" w:cs="MicrosoftYaHei"/>
                <w:kern w:val="0"/>
                <w:szCs w:val="21"/>
              </w:rPr>
              <w:t>侯</w:t>
            </w:r>
            <w:r>
              <w:rPr>
                <w:rFonts w:cs="MicrosoftYaHei"/>
                <w:kern w:val="0"/>
                <w:szCs w:val="21"/>
              </w:rPr>
              <w:t xml:space="preserve">  </w:t>
            </w:r>
            <w:r>
              <w:rPr>
                <w:rFonts w:hint="eastAsia" w:cs="MicrosoftYaHei"/>
                <w:kern w:val="0"/>
                <w:szCs w:val="21"/>
              </w:rPr>
              <w:t>磊</w:t>
            </w:r>
          </w:p>
        </w:tc>
        <w:tc>
          <w:tcPr>
            <w:tcW w:w="3317" w:type="dxa"/>
            <w:vAlign w:val="center"/>
          </w:tcPr>
          <w:p>
            <w:pPr>
              <w:widowControl/>
              <w:rPr>
                <w:rFonts w:cs="MicrosoftYaHei"/>
                <w:kern w:val="0"/>
                <w:szCs w:val="21"/>
              </w:rPr>
            </w:pPr>
            <w:r>
              <w:rPr>
                <w:rFonts w:hint="eastAsia" w:cs="MicrosoftYaHei"/>
                <w:kern w:val="0"/>
                <w:szCs w:val="21"/>
              </w:rPr>
              <w:t>西安理工大学</w:t>
            </w:r>
          </w:p>
        </w:tc>
        <w:tc>
          <w:tcPr>
            <w:tcW w:w="3919" w:type="dxa"/>
            <w:vAlign w:val="center"/>
          </w:tcPr>
          <w:p>
            <w:pPr>
              <w:widowControl/>
              <w:rPr>
                <w:rFonts w:cs="MicrosoftYaHei"/>
                <w:kern w:val="0"/>
                <w:szCs w:val="21"/>
              </w:rPr>
            </w:pPr>
            <w:r>
              <w:rPr>
                <w:rFonts w:hint="eastAsia" w:cs="MicrosoftYaHei"/>
                <w:kern w:val="0"/>
                <w:szCs w:val="21"/>
              </w:rPr>
              <w:t>利用高激发态气体原子检测太赫兹波的研究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09:50-10:10</w:t>
            </w:r>
          </w:p>
        </w:tc>
        <w:tc>
          <w:tcPr>
            <w:tcW w:w="882" w:type="dxa"/>
            <w:vAlign w:val="center"/>
          </w:tcPr>
          <w:p>
            <w:pPr>
              <w:widowControl/>
              <w:jc w:val="center"/>
              <w:rPr>
                <w:rFonts w:cs="MicrosoftYaHei"/>
                <w:kern w:val="0"/>
                <w:szCs w:val="21"/>
              </w:rPr>
            </w:pPr>
            <w:r>
              <w:rPr>
                <w:rFonts w:hint="eastAsia" w:cs="MicrosoftYaHei"/>
                <w:kern w:val="0"/>
                <w:szCs w:val="21"/>
              </w:rPr>
              <w:t>严</w:t>
            </w:r>
            <w:r>
              <w:rPr>
                <w:rFonts w:cs="MicrosoftYaHei"/>
                <w:kern w:val="0"/>
                <w:szCs w:val="21"/>
              </w:rPr>
              <w:t xml:space="preserve">  </w:t>
            </w:r>
            <w:r>
              <w:rPr>
                <w:rFonts w:hint="eastAsia" w:cs="MicrosoftYaHei"/>
                <w:kern w:val="0"/>
                <w:szCs w:val="21"/>
              </w:rPr>
              <w:t>可</w:t>
            </w:r>
          </w:p>
        </w:tc>
        <w:tc>
          <w:tcPr>
            <w:tcW w:w="3317" w:type="dxa"/>
            <w:vAlign w:val="center"/>
          </w:tcPr>
          <w:p>
            <w:pPr>
              <w:widowControl/>
              <w:rPr>
                <w:rFonts w:cs="MicrosoftYaHei"/>
                <w:kern w:val="0"/>
                <w:szCs w:val="21"/>
              </w:rPr>
            </w:pPr>
            <w:r>
              <w:rPr>
                <w:rFonts w:hint="eastAsia" w:cs="MicrosoftYaHei"/>
                <w:kern w:val="0"/>
                <w:szCs w:val="21"/>
              </w:rPr>
              <w:t>中国电子科技集团第五十五研究所</w:t>
            </w:r>
          </w:p>
        </w:tc>
        <w:tc>
          <w:tcPr>
            <w:tcW w:w="3919" w:type="dxa"/>
            <w:vAlign w:val="center"/>
          </w:tcPr>
          <w:p>
            <w:pPr>
              <w:widowControl/>
              <w:rPr>
                <w:rFonts w:cs="MicrosoftYaHei"/>
                <w:kern w:val="0"/>
                <w:szCs w:val="21"/>
              </w:rPr>
            </w:pPr>
            <w:r>
              <w:rPr>
                <w:rFonts w:hint="eastAsia" w:cs="MicrosoftYaHei"/>
                <w:kern w:val="0"/>
                <w:szCs w:val="21"/>
              </w:rPr>
              <w:t>碳基非制冷柔性太赫兹探测器研究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10:10-10:30</w:t>
            </w:r>
          </w:p>
        </w:tc>
        <w:tc>
          <w:tcPr>
            <w:tcW w:w="904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10:30-10:50</w:t>
            </w:r>
          </w:p>
        </w:tc>
        <w:tc>
          <w:tcPr>
            <w:tcW w:w="882" w:type="dxa"/>
            <w:vAlign w:val="center"/>
          </w:tcPr>
          <w:p>
            <w:pPr>
              <w:widowControl/>
              <w:jc w:val="center"/>
              <w:rPr>
                <w:rFonts w:cs="MicrosoftYaHei"/>
                <w:kern w:val="0"/>
                <w:szCs w:val="21"/>
              </w:rPr>
            </w:pPr>
            <w:r>
              <w:rPr>
                <w:rFonts w:hint="eastAsia" w:cs="MicrosoftYaHei"/>
                <w:kern w:val="0"/>
                <w:szCs w:val="21"/>
              </w:rPr>
              <w:t>魏兴战</w:t>
            </w:r>
          </w:p>
        </w:tc>
        <w:tc>
          <w:tcPr>
            <w:tcW w:w="3317" w:type="dxa"/>
            <w:vAlign w:val="center"/>
          </w:tcPr>
          <w:p>
            <w:pPr>
              <w:rPr>
                <w:rFonts w:cs="MicrosoftYaHei"/>
                <w:kern w:val="0"/>
                <w:szCs w:val="21"/>
              </w:rPr>
            </w:pPr>
            <w:r>
              <w:rPr>
                <w:rFonts w:hint="eastAsia" w:cs="MicrosoftYaHei"/>
                <w:kern w:val="0"/>
                <w:szCs w:val="21"/>
              </w:rPr>
              <w:t>中国科学院重庆绿色智能技术研究院</w:t>
            </w:r>
          </w:p>
        </w:tc>
        <w:tc>
          <w:tcPr>
            <w:tcW w:w="3919" w:type="dxa"/>
            <w:vAlign w:val="center"/>
          </w:tcPr>
          <w:p>
            <w:pPr>
              <w:widowControl/>
              <w:rPr>
                <w:rFonts w:cs="MicrosoftYaHei"/>
                <w:kern w:val="0"/>
                <w:szCs w:val="21"/>
              </w:rPr>
            </w:pPr>
            <w:r>
              <w:rPr>
                <w:rFonts w:hint="eastAsia" w:cs="MicrosoftYaHei"/>
                <w:kern w:val="0"/>
                <w:szCs w:val="21"/>
              </w:rPr>
              <w:t>石墨烯基宽波段光电探测器</w:t>
            </w:r>
          </w:p>
        </w:tc>
        <w:tc>
          <w:tcPr>
            <w:tcW w:w="924" w:type="dxa"/>
            <w:vMerge w:val="restart"/>
            <w:vAlign w:val="center"/>
          </w:tcPr>
          <w:p>
            <w:pPr>
              <w:widowControl/>
              <w:jc w:val="center"/>
              <w:rPr>
                <w:szCs w:val="21"/>
              </w:rPr>
            </w:pPr>
            <w:r>
              <w:rPr>
                <w:rFonts w:hint="eastAsia"/>
                <w:szCs w:val="21"/>
              </w:rPr>
              <w:t>王迎新</w:t>
            </w:r>
          </w:p>
          <w:p>
            <w:pPr>
              <w:widowControl/>
              <w:jc w:val="center"/>
              <w:rPr>
                <w:szCs w:val="21"/>
              </w:rPr>
            </w:pPr>
            <w:r>
              <w:rPr>
                <w:rFonts w:hint="eastAsia"/>
                <w:szCs w:val="21"/>
              </w:rPr>
              <w:t>涂学凑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10:50-11:10</w:t>
            </w:r>
          </w:p>
        </w:tc>
        <w:tc>
          <w:tcPr>
            <w:tcW w:w="882" w:type="dxa"/>
            <w:vAlign w:val="center"/>
          </w:tcPr>
          <w:p>
            <w:pPr>
              <w:widowControl/>
              <w:jc w:val="center"/>
              <w:rPr>
                <w:rFonts w:cs="MicrosoftYaHei"/>
                <w:kern w:val="0"/>
                <w:szCs w:val="21"/>
              </w:rPr>
            </w:pPr>
            <w:r>
              <w:rPr>
                <w:rFonts w:hint="eastAsia" w:cs="MicrosoftYaHei"/>
                <w:kern w:val="0"/>
                <w:szCs w:val="21"/>
              </w:rPr>
              <w:t>张</w:t>
            </w:r>
            <w:r>
              <w:rPr>
                <w:rFonts w:cs="MicrosoftYaHei"/>
                <w:kern w:val="0"/>
                <w:szCs w:val="21"/>
              </w:rPr>
              <w:t xml:space="preserve">  </w:t>
            </w:r>
            <w:r>
              <w:rPr>
                <w:rFonts w:hint="eastAsia" w:cs="MicrosoftYaHei"/>
                <w:kern w:val="0"/>
                <w:szCs w:val="21"/>
              </w:rPr>
              <w:t>凯</w:t>
            </w:r>
          </w:p>
        </w:tc>
        <w:tc>
          <w:tcPr>
            <w:tcW w:w="3317" w:type="dxa"/>
            <w:vAlign w:val="center"/>
          </w:tcPr>
          <w:p>
            <w:pPr>
              <w:widowControl/>
              <w:rPr>
                <w:rFonts w:cs="MicrosoftYaHei"/>
                <w:kern w:val="0"/>
                <w:szCs w:val="21"/>
              </w:rPr>
            </w:pPr>
            <w:r>
              <w:rPr>
                <w:rFonts w:hint="eastAsia" w:cs="MicrosoftYaHei"/>
                <w:kern w:val="0"/>
                <w:szCs w:val="21"/>
              </w:rPr>
              <w:t>中国科学院苏州纳米技术与纳米仿生研究所</w:t>
            </w:r>
          </w:p>
        </w:tc>
        <w:tc>
          <w:tcPr>
            <w:tcW w:w="3919" w:type="dxa"/>
            <w:vAlign w:val="center"/>
          </w:tcPr>
          <w:p>
            <w:pPr>
              <w:widowControl/>
              <w:rPr>
                <w:rFonts w:cs="MicrosoftYaHei"/>
                <w:kern w:val="0"/>
                <w:szCs w:val="21"/>
              </w:rPr>
            </w:pPr>
            <w:r>
              <w:rPr>
                <w:rFonts w:hint="eastAsia" w:cs="MicrosoftYaHei"/>
                <w:kern w:val="0"/>
                <w:szCs w:val="21"/>
              </w:rPr>
              <w:t>集成二维材料的室温高灵敏太赫兹探测器</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11:10-11:30</w:t>
            </w:r>
          </w:p>
        </w:tc>
        <w:tc>
          <w:tcPr>
            <w:tcW w:w="882" w:type="dxa"/>
            <w:vAlign w:val="center"/>
          </w:tcPr>
          <w:p>
            <w:pPr>
              <w:widowControl/>
              <w:jc w:val="center"/>
              <w:rPr>
                <w:rFonts w:cs="MicrosoftYaHei"/>
                <w:kern w:val="0"/>
                <w:szCs w:val="21"/>
              </w:rPr>
            </w:pPr>
            <w:r>
              <w:rPr>
                <w:rFonts w:hint="eastAsia" w:cs="MicrosoftYaHei"/>
                <w:kern w:val="0"/>
                <w:szCs w:val="21"/>
              </w:rPr>
              <w:t>王</w:t>
            </w:r>
            <w:r>
              <w:rPr>
                <w:rFonts w:cs="MicrosoftYaHei"/>
                <w:kern w:val="0"/>
                <w:szCs w:val="21"/>
              </w:rPr>
              <w:t xml:space="preserve">  </w:t>
            </w:r>
            <w:r>
              <w:rPr>
                <w:rFonts w:hint="eastAsia" w:cs="MicrosoftYaHei"/>
                <w:kern w:val="0"/>
                <w:szCs w:val="21"/>
              </w:rPr>
              <w:t>林</w:t>
            </w:r>
          </w:p>
        </w:tc>
        <w:tc>
          <w:tcPr>
            <w:tcW w:w="3317" w:type="dxa"/>
            <w:vAlign w:val="center"/>
          </w:tcPr>
          <w:p>
            <w:pPr>
              <w:widowControl/>
              <w:rPr>
                <w:rFonts w:cs="MicrosoftYaHei"/>
                <w:kern w:val="0"/>
                <w:szCs w:val="21"/>
              </w:rPr>
            </w:pPr>
            <w:r>
              <w:rPr>
                <w:rFonts w:hint="eastAsia" w:cs="MicrosoftYaHei"/>
                <w:kern w:val="0"/>
                <w:szCs w:val="21"/>
              </w:rPr>
              <w:t>中国科学院上海技术物理研究所</w:t>
            </w:r>
          </w:p>
        </w:tc>
        <w:tc>
          <w:tcPr>
            <w:tcW w:w="3919" w:type="dxa"/>
            <w:vAlign w:val="center"/>
          </w:tcPr>
          <w:p>
            <w:pPr>
              <w:widowControl/>
              <w:rPr>
                <w:rFonts w:cs="MicrosoftYaHei"/>
                <w:kern w:val="0"/>
                <w:szCs w:val="21"/>
              </w:rPr>
            </w:pPr>
            <w:r>
              <w:rPr>
                <w:rFonts w:hint="eastAsia" w:cs="MicrosoftYaHei"/>
                <w:kern w:val="0"/>
                <w:szCs w:val="21"/>
              </w:rPr>
              <w:t>拓扑量子材料的非平衡态长波探测研究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11:30-11:50</w:t>
            </w:r>
          </w:p>
        </w:tc>
        <w:tc>
          <w:tcPr>
            <w:tcW w:w="882" w:type="dxa"/>
            <w:vAlign w:val="center"/>
          </w:tcPr>
          <w:p>
            <w:pPr>
              <w:widowControl/>
              <w:jc w:val="center"/>
              <w:rPr>
                <w:rFonts w:cs="MicrosoftYaHei"/>
                <w:kern w:val="0"/>
                <w:szCs w:val="21"/>
              </w:rPr>
            </w:pPr>
            <w:r>
              <w:rPr>
                <w:rFonts w:hint="eastAsia" w:cs="MicrosoftYaHei"/>
                <w:kern w:val="0"/>
                <w:szCs w:val="21"/>
              </w:rPr>
              <w:t>李依凡</w:t>
            </w:r>
          </w:p>
        </w:tc>
        <w:tc>
          <w:tcPr>
            <w:tcW w:w="3317" w:type="dxa"/>
            <w:vAlign w:val="center"/>
          </w:tcPr>
          <w:p>
            <w:pPr>
              <w:widowControl/>
              <w:rPr>
                <w:rFonts w:cs="MicrosoftYaHei"/>
                <w:kern w:val="0"/>
                <w:szCs w:val="21"/>
              </w:rPr>
            </w:pPr>
            <w:r>
              <w:rPr>
                <w:rFonts w:hint="eastAsia" w:cs="MicrosoftYaHei"/>
                <w:kern w:val="0"/>
                <w:szCs w:val="21"/>
              </w:rPr>
              <w:t>河北大学</w:t>
            </w:r>
          </w:p>
        </w:tc>
        <w:tc>
          <w:tcPr>
            <w:tcW w:w="3919" w:type="dxa"/>
            <w:vAlign w:val="center"/>
          </w:tcPr>
          <w:p>
            <w:pPr>
              <w:widowControl/>
              <w:rPr>
                <w:rFonts w:cs="MicrosoftYaHei"/>
                <w:kern w:val="0"/>
                <w:szCs w:val="21"/>
              </w:rPr>
            </w:pPr>
            <w:r>
              <w:rPr>
                <w:rFonts w:hint="eastAsia" w:cs="MicrosoftYaHei"/>
                <w:kern w:val="0"/>
                <w:szCs w:val="21"/>
              </w:rPr>
              <w:t>基于新型钙钛矿材料的高性能太赫兹器件研究</w:t>
            </w:r>
          </w:p>
        </w:tc>
        <w:tc>
          <w:tcPr>
            <w:tcW w:w="92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11:50-12:10</w:t>
            </w:r>
          </w:p>
        </w:tc>
        <w:tc>
          <w:tcPr>
            <w:tcW w:w="882" w:type="dxa"/>
            <w:vAlign w:val="center"/>
          </w:tcPr>
          <w:p>
            <w:pPr>
              <w:widowControl/>
              <w:jc w:val="center"/>
              <w:rPr>
                <w:rFonts w:cs="MicrosoftYaHei"/>
                <w:kern w:val="0"/>
                <w:szCs w:val="21"/>
              </w:rPr>
            </w:pPr>
            <w:r>
              <w:rPr>
                <w:rFonts w:hint="eastAsia" w:cs="MicrosoftYaHei"/>
                <w:kern w:val="0"/>
                <w:szCs w:val="21"/>
              </w:rPr>
              <w:t>郭</w:t>
            </w:r>
            <w:r>
              <w:rPr>
                <w:rFonts w:cs="MicrosoftYaHei"/>
                <w:kern w:val="0"/>
                <w:szCs w:val="21"/>
              </w:rPr>
              <w:t xml:space="preserve">  </w:t>
            </w:r>
            <w:r>
              <w:rPr>
                <w:rFonts w:hint="eastAsia" w:cs="MicrosoftYaHei"/>
                <w:kern w:val="0"/>
                <w:szCs w:val="21"/>
              </w:rPr>
              <w:t>程</w:t>
            </w:r>
          </w:p>
        </w:tc>
        <w:tc>
          <w:tcPr>
            <w:tcW w:w="3317" w:type="dxa"/>
            <w:vAlign w:val="center"/>
          </w:tcPr>
          <w:p>
            <w:pPr>
              <w:widowControl/>
              <w:rPr>
                <w:rFonts w:cs="MicrosoftYaHei"/>
                <w:kern w:val="0"/>
                <w:szCs w:val="21"/>
              </w:rPr>
            </w:pPr>
            <w:r>
              <w:rPr>
                <w:rFonts w:hint="eastAsia" w:cs="MicrosoftYaHei"/>
                <w:kern w:val="0"/>
                <w:szCs w:val="21"/>
              </w:rPr>
              <w:t>之江实验室</w:t>
            </w:r>
          </w:p>
        </w:tc>
        <w:tc>
          <w:tcPr>
            <w:tcW w:w="3919" w:type="dxa"/>
            <w:vAlign w:val="center"/>
          </w:tcPr>
          <w:p>
            <w:pPr>
              <w:widowControl/>
              <w:rPr>
                <w:rFonts w:cs="MicrosoftYaHei"/>
                <w:kern w:val="0"/>
                <w:szCs w:val="21"/>
              </w:rPr>
            </w:pPr>
            <w:r>
              <w:rPr>
                <w:rFonts w:hint="eastAsia" w:cs="MicrosoftYaHei"/>
                <w:kern w:val="0"/>
                <w:szCs w:val="21"/>
              </w:rPr>
              <w:t>基于新材料的太赫兹光电探测器件研究</w:t>
            </w:r>
          </w:p>
        </w:tc>
        <w:tc>
          <w:tcPr>
            <w:tcW w:w="924" w:type="dxa"/>
            <w:vMerge w:val="continue"/>
            <w:vAlign w:val="center"/>
          </w:tcPr>
          <w:p>
            <w:pPr>
              <w:widowControl/>
              <w:jc w:val="center"/>
              <w:rPr>
                <w:szCs w:val="21"/>
              </w:rPr>
            </w:pPr>
          </w:p>
        </w:tc>
      </w:tr>
    </w:tbl>
    <w:p>
      <w:pPr>
        <w:widowControl/>
        <w:jc w:val="center"/>
        <w:rPr>
          <w:rFonts w:cs="Calibri"/>
          <w:b/>
          <w:bCs/>
          <w:color w:val="000000"/>
          <w:kern w:val="0"/>
          <w:sz w:val="36"/>
          <w:szCs w:val="44"/>
        </w:rPr>
      </w:pPr>
      <w:r>
        <w:br w:type="page"/>
      </w:r>
      <w:r>
        <w:rPr>
          <w:rFonts w:hint="eastAsia" w:cs="Calibri"/>
          <w:b/>
          <w:bCs/>
          <w:color w:val="000000"/>
          <w:kern w:val="0"/>
          <w:sz w:val="32"/>
          <w:szCs w:val="44"/>
        </w:rPr>
        <w:t>青年论坛分会场</w:t>
      </w:r>
      <w:r>
        <w:rPr>
          <w:rFonts w:cs="Calibri"/>
          <w:b/>
          <w:bCs/>
          <w:color w:val="000000"/>
          <w:kern w:val="0"/>
          <w:sz w:val="32"/>
          <w:szCs w:val="44"/>
        </w:rPr>
        <w:t>3：</w:t>
      </w:r>
      <w:r>
        <w:rPr>
          <w:rFonts w:hint="eastAsia" w:cs="Calibri"/>
          <w:b/>
          <w:bCs/>
          <w:color w:val="000000"/>
          <w:kern w:val="0"/>
          <w:sz w:val="32"/>
          <w:szCs w:val="44"/>
        </w:rPr>
        <w:t>太赫兹调控技术</w:t>
      </w:r>
    </w:p>
    <w:tbl>
      <w:tblPr>
        <w:tblStyle w:val="3"/>
        <w:tblW w:w="101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63"/>
        <w:gridCol w:w="2552"/>
        <w:gridCol w:w="4409"/>
        <w:gridCol w:w="9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b/>
                <w:szCs w:val="21"/>
              </w:rPr>
            </w:pPr>
            <w:r>
              <w:rPr>
                <w:rFonts w:hint="eastAsia"/>
                <w:b/>
                <w:color w:val="000000"/>
                <w:kern w:val="0"/>
                <w:szCs w:val="21"/>
              </w:rPr>
              <w:t>时间</w:t>
            </w:r>
          </w:p>
        </w:tc>
        <w:tc>
          <w:tcPr>
            <w:tcW w:w="963" w:type="dxa"/>
            <w:vAlign w:val="center"/>
          </w:tcPr>
          <w:p>
            <w:pPr>
              <w:widowControl/>
              <w:jc w:val="center"/>
              <w:rPr>
                <w:b/>
                <w:szCs w:val="21"/>
              </w:rPr>
            </w:pPr>
            <w:r>
              <w:rPr>
                <w:rFonts w:hint="eastAsia"/>
                <w:b/>
                <w:szCs w:val="21"/>
              </w:rPr>
              <w:t>报告人</w:t>
            </w:r>
          </w:p>
        </w:tc>
        <w:tc>
          <w:tcPr>
            <w:tcW w:w="2552" w:type="dxa"/>
            <w:vAlign w:val="center"/>
          </w:tcPr>
          <w:p>
            <w:pPr>
              <w:widowControl/>
              <w:jc w:val="center"/>
              <w:rPr>
                <w:b/>
                <w:szCs w:val="21"/>
              </w:rPr>
            </w:pPr>
            <w:r>
              <w:rPr>
                <w:rFonts w:hint="eastAsia" w:cs="MicrosoftYaHei"/>
                <w:b/>
                <w:kern w:val="0"/>
                <w:szCs w:val="21"/>
              </w:rPr>
              <w:t>单位名称</w:t>
            </w:r>
          </w:p>
        </w:tc>
        <w:tc>
          <w:tcPr>
            <w:tcW w:w="4409" w:type="dxa"/>
            <w:vAlign w:val="center"/>
          </w:tcPr>
          <w:p>
            <w:pPr>
              <w:widowControl/>
              <w:jc w:val="center"/>
              <w:rPr>
                <w:b/>
                <w:szCs w:val="21"/>
              </w:rPr>
            </w:pPr>
            <w:r>
              <w:rPr>
                <w:rFonts w:hint="eastAsia"/>
                <w:b/>
                <w:szCs w:val="21"/>
              </w:rPr>
              <w:t>特邀报告题目</w:t>
            </w:r>
          </w:p>
        </w:tc>
        <w:tc>
          <w:tcPr>
            <w:tcW w:w="998"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3F</w:t>
            </w:r>
            <w:r>
              <w:rPr>
                <w:rFonts w:hint="eastAsia"/>
                <w:b/>
                <w:szCs w:val="21"/>
              </w:rPr>
              <w:t>，月桂厅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13:40-14:00</w:t>
            </w:r>
          </w:p>
        </w:tc>
        <w:tc>
          <w:tcPr>
            <w:tcW w:w="963" w:type="dxa"/>
            <w:vAlign w:val="center"/>
          </w:tcPr>
          <w:p>
            <w:pPr>
              <w:widowControl/>
              <w:jc w:val="center"/>
              <w:rPr>
                <w:rFonts w:cs="MicrosoftYaHei"/>
                <w:kern w:val="0"/>
                <w:szCs w:val="21"/>
              </w:rPr>
            </w:pPr>
            <w:r>
              <w:rPr>
                <w:rFonts w:hint="eastAsia" w:cs="MicrosoftYaHei"/>
                <w:kern w:val="0"/>
                <w:szCs w:val="21"/>
              </w:rPr>
              <w:t>蒋卫祥</w:t>
            </w:r>
          </w:p>
        </w:tc>
        <w:tc>
          <w:tcPr>
            <w:tcW w:w="2552" w:type="dxa"/>
            <w:vAlign w:val="center"/>
          </w:tcPr>
          <w:p>
            <w:pPr>
              <w:rPr>
                <w:rFonts w:cs="MicrosoftYaHei"/>
                <w:kern w:val="0"/>
                <w:szCs w:val="21"/>
              </w:rPr>
            </w:pPr>
            <w:r>
              <w:rPr>
                <w:rFonts w:hint="eastAsia" w:cs="MicrosoftYaHei"/>
                <w:kern w:val="0"/>
                <w:szCs w:val="21"/>
              </w:rPr>
              <w:t>东南大学</w:t>
            </w:r>
          </w:p>
        </w:tc>
        <w:tc>
          <w:tcPr>
            <w:tcW w:w="4409" w:type="dxa"/>
            <w:vAlign w:val="center"/>
          </w:tcPr>
          <w:p>
            <w:pPr>
              <w:widowControl/>
              <w:rPr>
                <w:rFonts w:cs="MicrosoftYaHei"/>
                <w:kern w:val="0"/>
                <w:szCs w:val="21"/>
              </w:rPr>
            </w:pPr>
            <w:r>
              <w:rPr>
                <w:rFonts w:hint="eastAsia" w:cs="MicrosoftYaHei"/>
                <w:kern w:val="0"/>
                <w:szCs w:val="21"/>
              </w:rPr>
              <w:t>电磁功能智能调控探索</w:t>
            </w:r>
          </w:p>
        </w:tc>
        <w:tc>
          <w:tcPr>
            <w:tcW w:w="998" w:type="dxa"/>
            <w:vMerge w:val="restart"/>
            <w:vAlign w:val="center"/>
          </w:tcPr>
          <w:p>
            <w:pPr>
              <w:widowControl/>
              <w:jc w:val="center"/>
              <w:rPr>
                <w:szCs w:val="21"/>
              </w:rPr>
            </w:pPr>
            <w:r>
              <w:rPr>
                <w:rFonts w:hint="eastAsia"/>
                <w:szCs w:val="21"/>
              </w:rPr>
              <w:t>娄</w:t>
            </w:r>
            <w:r>
              <w:rPr>
                <w:szCs w:val="21"/>
              </w:rPr>
              <w:t xml:space="preserve">  </w:t>
            </w:r>
            <w:r>
              <w:rPr>
                <w:rFonts w:hint="eastAsia"/>
                <w:szCs w:val="21"/>
              </w:rPr>
              <w:t>菁</w:t>
            </w:r>
          </w:p>
          <w:p>
            <w:pPr>
              <w:widowControl/>
              <w:jc w:val="center"/>
              <w:rPr>
                <w:szCs w:val="21"/>
              </w:rPr>
            </w:pPr>
            <w:r>
              <w:rPr>
                <w:rFonts w:hint="eastAsia"/>
                <w:szCs w:val="21"/>
              </w:rPr>
              <w:t>田</w:t>
            </w:r>
            <w:r>
              <w:rPr>
                <w:szCs w:val="21"/>
              </w:rPr>
              <w:t xml:space="preserve">  </w:t>
            </w:r>
            <w:r>
              <w:rPr>
                <w:rFonts w:hint="eastAsia"/>
                <w:szCs w:val="21"/>
              </w:rPr>
              <w:t>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14:00-14:20</w:t>
            </w:r>
          </w:p>
        </w:tc>
        <w:tc>
          <w:tcPr>
            <w:tcW w:w="963" w:type="dxa"/>
            <w:vAlign w:val="center"/>
          </w:tcPr>
          <w:p>
            <w:pPr>
              <w:widowControl/>
              <w:jc w:val="center"/>
              <w:rPr>
                <w:rFonts w:cs="MicrosoftYaHei"/>
                <w:kern w:val="0"/>
                <w:szCs w:val="21"/>
              </w:rPr>
            </w:pPr>
            <w:r>
              <w:rPr>
                <w:rFonts w:hint="eastAsia" w:cs="MicrosoftYaHei"/>
                <w:kern w:val="0"/>
                <w:szCs w:val="21"/>
              </w:rPr>
              <w:t>何</w:t>
            </w:r>
            <w:r>
              <w:rPr>
                <w:rFonts w:cs="MicrosoftYaHei"/>
                <w:kern w:val="0"/>
                <w:szCs w:val="21"/>
              </w:rPr>
              <w:t xml:space="preserve">  </w:t>
            </w:r>
            <w:r>
              <w:rPr>
                <w:rFonts w:hint="eastAsia" w:cs="MicrosoftYaHei"/>
                <w:kern w:val="0"/>
                <w:szCs w:val="21"/>
              </w:rPr>
              <w:t>琼</w:t>
            </w:r>
          </w:p>
        </w:tc>
        <w:tc>
          <w:tcPr>
            <w:tcW w:w="2552" w:type="dxa"/>
            <w:vAlign w:val="center"/>
          </w:tcPr>
          <w:p>
            <w:pPr>
              <w:widowControl/>
              <w:rPr>
                <w:rFonts w:cs="MicrosoftYaHei"/>
                <w:kern w:val="0"/>
                <w:szCs w:val="21"/>
              </w:rPr>
            </w:pPr>
            <w:r>
              <w:rPr>
                <w:rFonts w:hint="eastAsia" w:cs="MicrosoftYaHei"/>
                <w:kern w:val="0"/>
                <w:szCs w:val="21"/>
              </w:rPr>
              <w:t>复旦大学</w:t>
            </w:r>
          </w:p>
        </w:tc>
        <w:tc>
          <w:tcPr>
            <w:tcW w:w="4409" w:type="dxa"/>
            <w:vAlign w:val="center"/>
          </w:tcPr>
          <w:p>
            <w:pPr>
              <w:widowControl/>
              <w:rPr>
                <w:rFonts w:cs="MicrosoftYaHei"/>
                <w:kern w:val="0"/>
                <w:szCs w:val="21"/>
              </w:rPr>
            </w:pPr>
            <w:r>
              <w:rPr>
                <w:rFonts w:hint="eastAsia" w:cs="MicrosoftYaHei"/>
                <w:kern w:val="0"/>
                <w:szCs w:val="21"/>
              </w:rPr>
              <w:t>全光控制介质超构表面对太赫兹光的双模式动态调控</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14:20-14:40</w:t>
            </w:r>
          </w:p>
        </w:tc>
        <w:tc>
          <w:tcPr>
            <w:tcW w:w="963" w:type="dxa"/>
            <w:vAlign w:val="center"/>
          </w:tcPr>
          <w:p>
            <w:pPr>
              <w:widowControl/>
              <w:jc w:val="center"/>
              <w:rPr>
                <w:rFonts w:cs="MicrosoftYaHei"/>
                <w:kern w:val="0"/>
                <w:szCs w:val="21"/>
              </w:rPr>
            </w:pPr>
            <w:r>
              <w:rPr>
                <w:rFonts w:hint="eastAsia" w:cs="MicrosoftYaHei"/>
                <w:kern w:val="0"/>
                <w:szCs w:val="21"/>
              </w:rPr>
              <w:t>井绪峰</w:t>
            </w:r>
          </w:p>
        </w:tc>
        <w:tc>
          <w:tcPr>
            <w:tcW w:w="2552" w:type="dxa"/>
            <w:vAlign w:val="center"/>
          </w:tcPr>
          <w:p>
            <w:pPr>
              <w:widowControl/>
              <w:rPr>
                <w:rFonts w:cs="MicrosoftYaHei"/>
                <w:kern w:val="0"/>
                <w:szCs w:val="21"/>
              </w:rPr>
            </w:pPr>
            <w:r>
              <w:rPr>
                <w:rFonts w:hint="eastAsia" w:cs="MicrosoftYaHei"/>
                <w:kern w:val="0"/>
                <w:szCs w:val="21"/>
              </w:rPr>
              <w:t>中国计量大学</w:t>
            </w:r>
          </w:p>
        </w:tc>
        <w:tc>
          <w:tcPr>
            <w:tcW w:w="4409" w:type="dxa"/>
            <w:vAlign w:val="center"/>
          </w:tcPr>
          <w:p>
            <w:pPr>
              <w:widowControl/>
              <w:rPr>
                <w:rFonts w:cs="MicrosoftYaHei"/>
                <w:kern w:val="0"/>
                <w:szCs w:val="21"/>
              </w:rPr>
            </w:pPr>
            <w:r>
              <w:rPr>
                <w:rFonts w:hint="eastAsia" w:cs="MicrosoftYaHei"/>
                <w:kern w:val="0"/>
                <w:szCs w:val="21"/>
              </w:rPr>
              <w:t>太赫兹波段编码超表面的光束调控器件设计与制备</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14:40-15:00</w:t>
            </w:r>
          </w:p>
        </w:tc>
        <w:tc>
          <w:tcPr>
            <w:tcW w:w="963" w:type="dxa"/>
            <w:vAlign w:val="center"/>
          </w:tcPr>
          <w:p>
            <w:pPr>
              <w:widowControl/>
              <w:jc w:val="center"/>
              <w:rPr>
                <w:rFonts w:cs="MicrosoftYaHei"/>
                <w:kern w:val="0"/>
                <w:szCs w:val="21"/>
              </w:rPr>
            </w:pPr>
            <w:r>
              <w:rPr>
                <w:rFonts w:hint="eastAsia" w:cs="MicrosoftYaHei"/>
                <w:kern w:val="0"/>
                <w:szCs w:val="21"/>
              </w:rPr>
              <w:t>丛龙庆</w:t>
            </w:r>
          </w:p>
        </w:tc>
        <w:tc>
          <w:tcPr>
            <w:tcW w:w="2552" w:type="dxa"/>
            <w:vAlign w:val="center"/>
          </w:tcPr>
          <w:p>
            <w:pPr>
              <w:widowControl/>
              <w:rPr>
                <w:rFonts w:cs="MicrosoftYaHei"/>
                <w:kern w:val="0"/>
                <w:szCs w:val="21"/>
              </w:rPr>
            </w:pPr>
            <w:r>
              <w:rPr>
                <w:rFonts w:hint="eastAsia" w:cs="MicrosoftYaHei"/>
                <w:kern w:val="0"/>
                <w:szCs w:val="21"/>
              </w:rPr>
              <w:t>南方科技大学</w:t>
            </w:r>
          </w:p>
        </w:tc>
        <w:tc>
          <w:tcPr>
            <w:tcW w:w="4409" w:type="dxa"/>
            <w:vAlign w:val="center"/>
          </w:tcPr>
          <w:p>
            <w:pPr>
              <w:widowControl/>
              <w:rPr>
                <w:rFonts w:cs="MicrosoftYaHei"/>
                <w:kern w:val="0"/>
                <w:szCs w:val="21"/>
              </w:rPr>
            </w:pPr>
            <w:r>
              <w:rPr>
                <w:rFonts w:hint="eastAsia" w:cs="MicrosoftYaHei"/>
                <w:kern w:val="0"/>
                <w:szCs w:val="21"/>
              </w:rPr>
              <w:t>基于太赫兹超表面的混合</w:t>
            </w:r>
            <w:r>
              <w:rPr>
                <w:rFonts w:cs="MicrosoftYaHei"/>
                <w:kern w:val="0"/>
                <w:szCs w:val="21"/>
              </w:rPr>
              <w:t>BIC</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15:00-15:20</w:t>
            </w:r>
          </w:p>
        </w:tc>
        <w:tc>
          <w:tcPr>
            <w:tcW w:w="963" w:type="dxa"/>
            <w:vAlign w:val="center"/>
          </w:tcPr>
          <w:p>
            <w:pPr>
              <w:widowControl/>
              <w:jc w:val="center"/>
              <w:rPr>
                <w:rFonts w:cs="MicrosoftYaHei"/>
                <w:kern w:val="0"/>
                <w:szCs w:val="21"/>
              </w:rPr>
            </w:pPr>
            <w:r>
              <w:rPr>
                <w:rFonts w:hint="eastAsia" w:cs="MicrosoftYaHei"/>
                <w:kern w:val="0"/>
                <w:szCs w:val="21"/>
              </w:rPr>
              <w:t>何晓勇</w:t>
            </w:r>
          </w:p>
        </w:tc>
        <w:tc>
          <w:tcPr>
            <w:tcW w:w="2552" w:type="dxa"/>
            <w:vAlign w:val="center"/>
          </w:tcPr>
          <w:p>
            <w:pPr>
              <w:widowControl/>
              <w:rPr>
                <w:rFonts w:cs="MicrosoftYaHei"/>
                <w:kern w:val="0"/>
                <w:szCs w:val="21"/>
              </w:rPr>
            </w:pPr>
            <w:r>
              <w:rPr>
                <w:rFonts w:hint="eastAsia" w:cs="MicrosoftYaHei"/>
                <w:kern w:val="0"/>
                <w:szCs w:val="21"/>
              </w:rPr>
              <w:t>上海师范大学</w:t>
            </w:r>
          </w:p>
        </w:tc>
        <w:tc>
          <w:tcPr>
            <w:tcW w:w="4409" w:type="dxa"/>
            <w:vAlign w:val="center"/>
          </w:tcPr>
          <w:p>
            <w:pPr>
              <w:widowControl/>
              <w:rPr>
                <w:rFonts w:cs="MicrosoftYaHei"/>
                <w:kern w:val="0"/>
                <w:szCs w:val="21"/>
              </w:rPr>
            </w:pPr>
            <w:r>
              <w:rPr>
                <w:rFonts w:hint="eastAsia" w:cs="MicrosoftYaHei"/>
                <w:kern w:val="0"/>
                <w:szCs w:val="21"/>
              </w:rPr>
              <w:t>基于</w:t>
            </w:r>
            <w:r>
              <w:rPr>
                <w:rFonts w:cs="MicrosoftYaHei"/>
                <w:kern w:val="0"/>
                <w:szCs w:val="21"/>
              </w:rPr>
              <w:t>3D</w:t>
            </w:r>
            <w:r>
              <w:rPr>
                <w:rFonts w:hint="eastAsia" w:cs="MicrosoftYaHei"/>
                <w:kern w:val="0"/>
                <w:szCs w:val="21"/>
              </w:rPr>
              <w:t>狄拉克半金属的高品质因子</w:t>
            </w:r>
            <w:r>
              <w:rPr>
                <w:rFonts w:cs="MicrosoftYaHei"/>
                <w:kern w:val="0"/>
                <w:szCs w:val="21"/>
              </w:rPr>
              <w:t>THz</w:t>
            </w:r>
            <w:r>
              <w:rPr>
                <w:rFonts w:hint="eastAsia" w:cs="MicrosoftYaHei"/>
                <w:kern w:val="0"/>
                <w:szCs w:val="21"/>
              </w:rPr>
              <w:t>波调控器件研究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15:20-15:40</w:t>
            </w:r>
          </w:p>
        </w:tc>
        <w:tc>
          <w:tcPr>
            <w:tcW w:w="963" w:type="dxa"/>
            <w:vAlign w:val="center"/>
          </w:tcPr>
          <w:p>
            <w:pPr>
              <w:widowControl/>
              <w:jc w:val="center"/>
              <w:rPr>
                <w:rFonts w:cs="MicrosoftYaHei"/>
                <w:kern w:val="0"/>
                <w:szCs w:val="21"/>
              </w:rPr>
            </w:pPr>
            <w:r>
              <w:rPr>
                <w:rFonts w:hint="eastAsia" w:cs="MicrosoftYaHei"/>
                <w:kern w:val="0"/>
                <w:szCs w:val="21"/>
              </w:rPr>
              <w:t>张晓渝</w:t>
            </w:r>
          </w:p>
        </w:tc>
        <w:tc>
          <w:tcPr>
            <w:tcW w:w="2552" w:type="dxa"/>
            <w:vAlign w:val="center"/>
          </w:tcPr>
          <w:p>
            <w:pPr>
              <w:widowControl/>
              <w:rPr>
                <w:rFonts w:cs="MicrosoftYaHei"/>
                <w:kern w:val="0"/>
                <w:szCs w:val="21"/>
              </w:rPr>
            </w:pPr>
            <w:r>
              <w:rPr>
                <w:rFonts w:hint="eastAsia" w:cs="MicrosoftYaHei"/>
                <w:kern w:val="0"/>
                <w:szCs w:val="21"/>
              </w:rPr>
              <w:t>苏州科技大学</w:t>
            </w:r>
          </w:p>
        </w:tc>
        <w:tc>
          <w:tcPr>
            <w:tcW w:w="4409" w:type="dxa"/>
            <w:vAlign w:val="center"/>
          </w:tcPr>
          <w:p>
            <w:pPr>
              <w:widowControl/>
              <w:rPr>
                <w:rFonts w:cs="MicrosoftYaHei"/>
                <w:kern w:val="0"/>
                <w:szCs w:val="21"/>
              </w:rPr>
            </w:pPr>
            <w:r>
              <w:rPr>
                <w:rFonts w:hint="eastAsia" w:cs="MicrosoftYaHei"/>
                <w:kern w:val="0"/>
                <w:szCs w:val="21"/>
              </w:rPr>
              <w:t>高频软磁薄膜磁各向异性对太赫兹波调控的研究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15:40-16:00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16:00-16:20</w:t>
            </w:r>
          </w:p>
        </w:tc>
        <w:tc>
          <w:tcPr>
            <w:tcW w:w="963" w:type="dxa"/>
            <w:vAlign w:val="center"/>
          </w:tcPr>
          <w:p>
            <w:pPr>
              <w:widowControl/>
              <w:jc w:val="center"/>
              <w:rPr>
                <w:rFonts w:cs="MicrosoftYaHei"/>
                <w:kern w:val="0"/>
                <w:szCs w:val="21"/>
              </w:rPr>
            </w:pPr>
            <w:r>
              <w:rPr>
                <w:rFonts w:hint="eastAsia" w:cs="MicrosoftYaHei"/>
                <w:kern w:val="0"/>
                <w:szCs w:val="21"/>
              </w:rPr>
              <w:t>田</w:t>
            </w:r>
            <w:r>
              <w:rPr>
                <w:rFonts w:cs="MicrosoftYaHei"/>
                <w:kern w:val="0"/>
                <w:szCs w:val="21"/>
              </w:rPr>
              <w:t xml:space="preserve">  </w:t>
            </w:r>
            <w:r>
              <w:rPr>
                <w:rFonts w:hint="eastAsia" w:cs="MicrosoftYaHei"/>
                <w:kern w:val="0"/>
                <w:szCs w:val="21"/>
              </w:rPr>
              <w:t>震</w:t>
            </w:r>
          </w:p>
        </w:tc>
        <w:tc>
          <w:tcPr>
            <w:tcW w:w="2552" w:type="dxa"/>
            <w:vAlign w:val="center"/>
          </w:tcPr>
          <w:p>
            <w:pPr>
              <w:rPr>
                <w:rFonts w:cs="MicrosoftYaHei"/>
                <w:kern w:val="0"/>
                <w:szCs w:val="21"/>
              </w:rPr>
            </w:pPr>
            <w:r>
              <w:rPr>
                <w:rFonts w:hint="eastAsia" w:cs="MicrosoftYaHei"/>
                <w:kern w:val="0"/>
                <w:szCs w:val="21"/>
              </w:rPr>
              <w:t>天津大学</w:t>
            </w:r>
          </w:p>
        </w:tc>
        <w:tc>
          <w:tcPr>
            <w:tcW w:w="4409" w:type="dxa"/>
            <w:vAlign w:val="center"/>
          </w:tcPr>
          <w:p>
            <w:pPr>
              <w:widowControl/>
              <w:rPr>
                <w:rFonts w:cs="MicrosoftYaHei"/>
                <w:kern w:val="0"/>
                <w:szCs w:val="21"/>
              </w:rPr>
            </w:pPr>
            <w:r>
              <w:rPr>
                <w:rFonts w:hint="eastAsia" w:cs="MicrosoftYaHei"/>
                <w:kern w:val="0"/>
                <w:szCs w:val="21"/>
              </w:rPr>
              <w:t>非易失可重构太赫兹超表面</w:t>
            </w:r>
          </w:p>
        </w:tc>
        <w:tc>
          <w:tcPr>
            <w:tcW w:w="998" w:type="dxa"/>
            <w:vMerge w:val="restart"/>
            <w:vAlign w:val="center"/>
          </w:tcPr>
          <w:p>
            <w:pPr>
              <w:widowControl/>
              <w:jc w:val="center"/>
              <w:rPr>
                <w:szCs w:val="21"/>
              </w:rPr>
            </w:pPr>
            <w:r>
              <w:rPr>
                <w:rFonts w:hint="eastAsia"/>
                <w:szCs w:val="21"/>
              </w:rPr>
              <w:t>蒋卫祥</w:t>
            </w:r>
          </w:p>
          <w:p>
            <w:pPr>
              <w:widowControl/>
              <w:jc w:val="center"/>
              <w:rPr>
                <w:szCs w:val="21"/>
              </w:rPr>
            </w:pPr>
            <w:r>
              <w:rPr>
                <w:rFonts w:hint="eastAsia"/>
                <w:szCs w:val="21"/>
              </w:rPr>
              <w:t>何</w:t>
            </w:r>
            <w:r>
              <w:rPr>
                <w:szCs w:val="21"/>
              </w:rPr>
              <w:t xml:space="preserve">  </w:t>
            </w:r>
            <w:r>
              <w:rPr>
                <w:rFonts w:hint="eastAsia"/>
                <w:szCs w:val="21"/>
              </w:rPr>
              <w:t>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16:20-16:40</w:t>
            </w:r>
          </w:p>
        </w:tc>
        <w:tc>
          <w:tcPr>
            <w:tcW w:w="963" w:type="dxa"/>
            <w:vAlign w:val="center"/>
          </w:tcPr>
          <w:p>
            <w:pPr>
              <w:widowControl/>
              <w:jc w:val="center"/>
              <w:rPr>
                <w:rFonts w:cs="MicrosoftYaHei"/>
                <w:kern w:val="0"/>
                <w:szCs w:val="21"/>
              </w:rPr>
            </w:pPr>
            <w:r>
              <w:rPr>
                <w:rFonts w:hint="eastAsia" w:cs="MicrosoftYaHei"/>
                <w:kern w:val="0"/>
                <w:szCs w:val="21"/>
              </w:rPr>
              <w:t>娄</w:t>
            </w:r>
            <w:r>
              <w:rPr>
                <w:rFonts w:cs="MicrosoftYaHei"/>
                <w:kern w:val="0"/>
                <w:szCs w:val="21"/>
              </w:rPr>
              <w:t xml:space="preserve">  </w:t>
            </w:r>
            <w:r>
              <w:rPr>
                <w:rFonts w:hint="eastAsia" w:cs="MicrosoftYaHei"/>
                <w:kern w:val="0"/>
                <w:szCs w:val="21"/>
              </w:rPr>
              <w:t>菁</w:t>
            </w:r>
          </w:p>
        </w:tc>
        <w:tc>
          <w:tcPr>
            <w:tcW w:w="2552" w:type="dxa"/>
            <w:vAlign w:val="center"/>
          </w:tcPr>
          <w:p>
            <w:pPr>
              <w:widowControl/>
              <w:rPr>
                <w:rFonts w:cs="MicrosoftYaHei"/>
                <w:kern w:val="0"/>
                <w:szCs w:val="21"/>
              </w:rPr>
            </w:pPr>
            <w:r>
              <w:rPr>
                <w:rFonts w:hint="eastAsia" w:cs="MicrosoftYaHei"/>
                <w:kern w:val="0"/>
                <w:szCs w:val="21"/>
              </w:rPr>
              <w:t>军事科学院</w:t>
            </w:r>
          </w:p>
        </w:tc>
        <w:tc>
          <w:tcPr>
            <w:tcW w:w="4409" w:type="dxa"/>
            <w:vAlign w:val="center"/>
          </w:tcPr>
          <w:p>
            <w:pPr>
              <w:widowControl/>
              <w:rPr>
                <w:rFonts w:cs="MicrosoftYaHei"/>
                <w:kern w:val="0"/>
                <w:szCs w:val="21"/>
              </w:rPr>
            </w:pPr>
            <w:r>
              <w:rPr>
                <w:rFonts w:hint="eastAsia" w:cs="MicrosoftYaHei"/>
                <w:kern w:val="0"/>
                <w:szCs w:val="21"/>
              </w:rPr>
              <w:t>基于载流子调控的太赫兹器件设计</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16:40-17:00</w:t>
            </w:r>
          </w:p>
        </w:tc>
        <w:tc>
          <w:tcPr>
            <w:tcW w:w="963" w:type="dxa"/>
            <w:vAlign w:val="center"/>
          </w:tcPr>
          <w:p>
            <w:pPr>
              <w:widowControl/>
              <w:jc w:val="center"/>
              <w:rPr>
                <w:rFonts w:cs="MicrosoftYaHei"/>
                <w:kern w:val="0"/>
                <w:szCs w:val="21"/>
              </w:rPr>
            </w:pPr>
            <w:r>
              <w:rPr>
                <w:rFonts w:hint="eastAsia" w:cs="MicrosoftYaHei"/>
                <w:kern w:val="0"/>
                <w:szCs w:val="21"/>
              </w:rPr>
              <w:t>吴</w:t>
            </w:r>
            <w:r>
              <w:rPr>
                <w:rFonts w:cs="MicrosoftYaHei"/>
                <w:kern w:val="0"/>
                <w:szCs w:val="21"/>
              </w:rPr>
              <w:t xml:space="preserve">  </w:t>
            </w:r>
            <w:r>
              <w:rPr>
                <w:rFonts w:hint="eastAsia" w:cs="MicrosoftYaHei"/>
                <w:kern w:val="0"/>
                <w:szCs w:val="21"/>
              </w:rPr>
              <w:t>边</w:t>
            </w:r>
          </w:p>
        </w:tc>
        <w:tc>
          <w:tcPr>
            <w:tcW w:w="2552" w:type="dxa"/>
            <w:vAlign w:val="center"/>
          </w:tcPr>
          <w:p>
            <w:pPr>
              <w:widowControl/>
              <w:rPr>
                <w:rFonts w:cs="MicrosoftYaHei"/>
                <w:kern w:val="0"/>
                <w:szCs w:val="21"/>
              </w:rPr>
            </w:pPr>
            <w:r>
              <w:rPr>
                <w:rFonts w:hint="eastAsia" w:cs="MicrosoftYaHei"/>
                <w:kern w:val="0"/>
                <w:szCs w:val="21"/>
              </w:rPr>
              <w:t>西安电子科技大学</w:t>
            </w:r>
          </w:p>
        </w:tc>
        <w:tc>
          <w:tcPr>
            <w:tcW w:w="4409" w:type="dxa"/>
            <w:vAlign w:val="center"/>
          </w:tcPr>
          <w:p>
            <w:pPr>
              <w:widowControl/>
              <w:rPr>
                <w:rFonts w:cs="MicrosoftYaHei"/>
                <w:kern w:val="0"/>
                <w:szCs w:val="21"/>
              </w:rPr>
            </w:pPr>
            <w:r>
              <w:rPr>
                <w:rFonts w:hint="eastAsia" w:cs="MicrosoftYaHei"/>
                <w:kern w:val="0"/>
                <w:szCs w:val="21"/>
              </w:rPr>
              <w:t>低维材料太赫兹表征与宽带调控器件应用</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17:00-17:20</w:t>
            </w:r>
          </w:p>
        </w:tc>
        <w:tc>
          <w:tcPr>
            <w:tcW w:w="963" w:type="dxa"/>
            <w:vAlign w:val="center"/>
          </w:tcPr>
          <w:p>
            <w:pPr>
              <w:widowControl/>
              <w:jc w:val="center"/>
              <w:rPr>
                <w:rFonts w:cs="MicrosoftYaHei"/>
                <w:kern w:val="0"/>
                <w:szCs w:val="21"/>
              </w:rPr>
            </w:pPr>
            <w:r>
              <w:rPr>
                <w:rFonts w:hint="eastAsia" w:cs="MicrosoftYaHei"/>
                <w:kern w:val="0"/>
                <w:szCs w:val="21"/>
              </w:rPr>
              <w:t>樊元成</w:t>
            </w:r>
          </w:p>
        </w:tc>
        <w:tc>
          <w:tcPr>
            <w:tcW w:w="2552" w:type="dxa"/>
            <w:vAlign w:val="center"/>
          </w:tcPr>
          <w:p>
            <w:pPr>
              <w:widowControl/>
              <w:rPr>
                <w:rFonts w:cs="MicrosoftYaHei"/>
                <w:kern w:val="0"/>
                <w:szCs w:val="21"/>
              </w:rPr>
            </w:pPr>
            <w:r>
              <w:rPr>
                <w:rFonts w:hint="eastAsia" w:cs="MicrosoftYaHei"/>
                <w:kern w:val="0"/>
                <w:szCs w:val="21"/>
              </w:rPr>
              <w:t>西北工业大学</w:t>
            </w:r>
          </w:p>
        </w:tc>
        <w:tc>
          <w:tcPr>
            <w:tcW w:w="4409" w:type="dxa"/>
            <w:vAlign w:val="center"/>
          </w:tcPr>
          <w:p>
            <w:pPr>
              <w:widowControl/>
              <w:rPr>
                <w:rFonts w:cs="MicrosoftYaHei"/>
                <w:kern w:val="0"/>
                <w:szCs w:val="21"/>
              </w:rPr>
            </w:pPr>
            <w:r>
              <w:rPr>
                <w:rFonts w:hint="eastAsia" w:cs="MicrosoftYaHei"/>
                <w:kern w:val="0"/>
                <w:szCs w:val="21"/>
              </w:rPr>
              <w:t>太赫兹介质超表面相干波前调控研究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17:20-17:40</w:t>
            </w:r>
          </w:p>
        </w:tc>
        <w:tc>
          <w:tcPr>
            <w:tcW w:w="963" w:type="dxa"/>
            <w:vAlign w:val="center"/>
          </w:tcPr>
          <w:p>
            <w:pPr>
              <w:widowControl/>
              <w:jc w:val="center"/>
              <w:rPr>
                <w:rFonts w:cs="MicrosoftYaHei"/>
                <w:kern w:val="0"/>
                <w:szCs w:val="21"/>
              </w:rPr>
            </w:pPr>
            <w:r>
              <w:rPr>
                <w:rFonts w:hint="eastAsia" w:cs="MicrosoftYaHei"/>
                <w:kern w:val="0"/>
                <w:szCs w:val="21"/>
              </w:rPr>
              <w:t>蔡</w:t>
            </w:r>
            <w:r>
              <w:rPr>
                <w:rFonts w:cs="MicrosoftYaHei"/>
                <w:kern w:val="0"/>
                <w:szCs w:val="21"/>
              </w:rPr>
              <w:t xml:space="preserve">  </w:t>
            </w:r>
            <w:r>
              <w:rPr>
                <w:rFonts w:hint="eastAsia" w:cs="MicrosoftYaHei"/>
                <w:kern w:val="0"/>
                <w:szCs w:val="21"/>
              </w:rPr>
              <w:t>通</w:t>
            </w:r>
          </w:p>
        </w:tc>
        <w:tc>
          <w:tcPr>
            <w:tcW w:w="2552" w:type="dxa"/>
            <w:vAlign w:val="center"/>
          </w:tcPr>
          <w:p>
            <w:pPr>
              <w:widowControl/>
              <w:rPr>
                <w:rFonts w:cs="MicrosoftYaHei"/>
                <w:kern w:val="0"/>
                <w:szCs w:val="21"/>
              </w:rPr>
            </w:pPr>
            <w:r>
              <w:rPr>
                <w:rFonts w:hint="eastAsia" w:cs="MicrosoftYaHei"/>
                <w:kern w:val="0"/>
                <w:szCs w:val="21"/>
              </w:rPr>
              <w:t>空军工程大学</w:t>
            </w:r>
          </w:p>
        </w:tc>
        <w:tc>
          <w:tcPr>
            <w:tcW w:w="4409" w:type="dxa"/>
            <w:vAlign w:val="center"/>
          </w:tcPr>
          <w:p>
            <w:pPr>
              <w:widowControl/>
              <w:rPr>
                <w:rFonts w:cs="MicrosoftYaHei"/>
                <w:kern w:val="0"/>
                <w:szCs w:val="21"/>
              </w:rPr>
            </w:pPr>
            <w:r>
              <w:rPr>
                <w:rFonts w:hint="eastAsia" w:cs="MicrosoftYaHei"/>
                <w:kern w:val="0"/>
                <w:szCs w:val="21"/>
              </w:rPr>
              <w:t>基于色散定制的宽带</w:t>
            </w:r>
            <w:r>
              <w:rPr>
                <w:rFonts w:cs="MicrosoftYaHei"/>
                <w:kern w:val="0"/>
                <w:szCs w:val="21"/>
              </w:rPr>
              <w:t>THz</w:t>
            </w:r>
            <w:r>
              <w:rPr>
                <w:rFonts w:hint="eastAsia" w:cs="MicrosoftYaHei"/>
                <w:kern w:val="0"/>
                <w:szCs w:val="21"/>
              </w:rPr>
              <w:t>隐身衣</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17:40-18:00</w:t>
            </w:r>
          </w:p>
        </w:tc>
        <w:tc>
          <w:tcPr>
            <w:tcW w:w="963" w:type="dxa"/>
            <w:vAlign w:val="center"/>
          </w:tcPr>
          <w:p>
            <w:pPr>
              <w:widowControl/>
              <w:jc w:val="center"/>
              <w:rPr>
                <w:rFonts w:cs="MicrosoftYaHei"/>
                <w:kern w:val="0"/>
                <w:szCs w:val="21"/>
              </w:rPr>
            </w:pPr>
            <w:r>
              <w:rPr>
                <w:rFonts w:hint="eastAsia" w:cs="MicrosoftYaHei"/>
                <w:kern w:val="0"/>
                <w:szCs w:val="21"/>
              </w:rPr>
              <w:t>张翼飞</w:t>
            </w:r>
          </w:p>
        </w:tc>
        <w:tc>
          <w:tcPr>
            <w:tcW w:w="2552" w:type="dxa"/>
            <w:vAlign w:val="center"/>
          </w:tcPr>
          <w:p>
            <w:pPr>
              <w:widowControl/>
              <w:rPr>
                <w:rFonts w:cs="MicrosoftYaHei"/>
                <w:kern w:val="0"/>
                <w:szCs w:val="21"/>
              </w:rPr>
            </w:pPr>
            <w:r>
              <w:rPr>
                <w:rFonts w:hint="eastAsia" w:cs="MicrosoftYaHei"/>
                <w:kern w:val="0"/>
                <w:szCs w:val="21"/>
              </w:rPr>
              <w:t>山东大学</w:t>
            </w:r>
          </w:p>
        </w:tc>
        <w:tc>
          <w:tcPr>
            <w:tcW w:w="4409" w:type="dxa"/>
            <w:vAlign w:val="center"/>
          </w:tcPr>
          <w:p>
            <w:pPr>
              <w:widowControl/>
              <w:rPr>
                <w:rFonts w:cs="MicrosoftYaHei"/>
                <w:kern w:val="0"/>
                <w:szCs w:val="21"/>
              </w:rPr>
            </w:pPr>
            <w:r>
              <w:rPr>
                <w:rFonts w:hint="eastAsia" w:cs="MicrosoftYaHei"/>
                <w:kern w:val="0"/>
                <w:szCs w:val="21"/>
              </w:rPr>
              <w:t>太赫兹人工表面等离激元及其动态调控技术与生物应用</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3F</w:t>
            </w:r>
            <w:r>
              <w:rPr>
                <w:rFonts w:hint="eastAsia"/>
                <w:b/>
                <w:szCs w:val="21"/>
              </w:rPr>
              <w:t>，月桂厅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08:30-08:50</w:t>
            </w:r>
          </w:p>
        </w:tc>
        <w:tc>
          <w:tcPr>
            <w:tcW w:w="963" w:type="dxa"/>
            <w:vAlign w:val="center"/>
          </w:tcPr>
          <w:p>
            <w:pPr>
              <w:widowControl/>
              <w:jc w:val="center"/>
              <w:rPr>
                <w:rFonts w:cs="MicrosoftYaHei"/>
                <w:kern w:val="0"/>
                <w:szCs w:val="21"/>
              </w:rPr>
            </w:pPr>
            <w:r>
              <w:rPr>
                <w:rFonts w:hint="eastAsia" w:cs="MicrosoftYaHei"/>
                <w:kern w:val="0"/>
                <w:szCs w:val="21"/>
              </w:rPr>
              <w:t>张彩虹</w:t>
            </w:r>
          </w:p>
        </w:tc>
        <w:tc>
          <w:tcPr>
            <w:tcW w:w="2552" w:type="dxa"/>
            <w:vAlign w:val="center"/>
          </w:tcPr>
          <w:p>
            <w:pPr>
              <w:rPr>
                <w:rFonts w:cs="MicrosoftYaHei"/>
                <w:kern w:val="0"/>
                <w:szCs w:val="21"/>
              </w:rPr>
            </w:pPr>
            <w:r>
              <w:rPr>
                <w:rFonts w:hint="eastAsia" w:cs="MicrosoftYaHei"/>
                <w:kern w:val="0"/>
                <w:szCs w:val="21"/>
              </w:rPr>
              <w:t>南京大学</w:t>
            </w:r>
          </w:p>
        </w:tc>
        <w:tc>
          <w:tcPr>
            <w:tcW w:w="4409" w:type="dxa"/>
            <w:vAlign w:val="center"/>
          </w:tcPr>
          <w:p>
            <w:pPr>
              <w:widowControl/>
              <w:rPr>
                <w:rFonts w:cs="MicrosoftYaHei"/>
                <w:kern w:val="0"/>
                <w:szCs w:val="21"/>
              </w:rPr>
            </w:pPr>
            <w:r>
              <w:rPr>
                <w:rFonts w:hint="eastAsia" w:cs="MicrosoftYaHei"/>
                <w:kern w:val="0"/>
                <w:szCs w:val="21"/>
              </w:rPr>
              <w:t>快速太赫兹光谱成像及应用研究</w:t>
            </w:r>
          </w:p>
        </w:tc>
        <w:tc>
          <w:tcPr>
            <w:tcW w:w="998" w:type="dxa"/>
            <w:vMerge w:val="restart"/>
            <w:vAlign w:val="center"/>
          </w:tcPr>
          <w:p>
            <w:pPr>
              <w:widowControl/>
              <w:jc w:val="center"/>
              <w:rPr>
                <w:szCs w:val="21"/>
              </w:rPr>
            </w:pPr>
            <w:r>
              <w:rPr>
                <w:rFonts w:hint="eastAsia"/>
                <w:szCs w:val="21"/>
              </w:rPr>
              <w:t>龚</w:t>
            </w:r>
            <w:r>
              <w:rPr>
                <w:szCs w:val="21"/>
              </w:rPr>
              <w:t xml:space="preserve">  </w:t>
            </w:r>
            <w:r>
              <w:rPr>
                <w:rFonts w:hint="eastAsia"/>
                <w:szCs w:val="21"/>
              </w:rPr>
              <w:t>森</w:t>
            </w:r>
          </w:p>
          <w:p>
            <w:pPr>
              <w:widowControl/>
              <w:jc w:val="center"/>
              <w:rPr>
                <w:szCs w:val="21"/>
              </w:rPr>
            </w:pPr>
            <w:r>
              <w:rPr>
                <w:rFonts w:hint="eastAsia"/>
                <w:szCs w:val="21"/>
              </w:rPr>
              <w:t>谷建强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08:50-09:10</w:t>
            </w:r>
          </w:p>
        </w:tc>
        <w:tc>
          <w:tcPr>
            <w:tcW w:w="963" w:type="dxa"/>
            <w:vAlign w:val="center"/>
          </w:tcPr>
          <w:p>
            <w:pPr>
              <w:widowControl/>
              <w:jc w:val="center"/>
              <w:rPr>
                <w:rFonts w:cs="MicrosoftYaHei"/>
                <w:kern w:val="0"/>
                <w:szCs w:val="21"/>
              </w:rPr>
            </w:pPr>
            <w:r>
              <w:rPr>
                <w:rFonts w:hint="eastAsia" w:cs="MicrosoftYaHei"/>
                <w:kern w:val="0"/>
                <w:szCs w:val="21"/>
              </w:rPr>
              <w:t>范</w:t>
            </w:r>
            <w:r>
              <w:rPr>
                <w:rFonts w:cs="MicrosoftYaHei"/>
                <w:kern w:val="0"/>
                <w:szCs w:val="21"/>
              </w:rPr>
              <w:t xml:space="preserve">  </w:t>
            </w:r>
            <w:r>
              <w:rPr>
                <w:rFonts w:hint="eastAsia" w:cs="MicrosoftYaHei"/>
                <w:kern w:val="0"/>
                <w:szCs w:val="21"/>
              </w:rPr>
              <w:t>飞</w:t>
            </w:r>
          </w:p>
        </w:tc>
        <w:tc>
          <w:tcPr>
            <w:tcW w:w="2552" w:type="dxa"/>
            <w:vAlign w:val="center"/>
          </w:tcPr>
          <w:p>
            <w:pPr>
              <w:widowControl/>
              <w:rPr>
                <w:rFonts w:cs="MicrosoftYaHei"/>
                <w:kern w:val="0"/>
                <w:szCs w:val="21"/>
              </w:rPr>
            </w:pPr>
            <w:r>
              <w:rPr>
                <w:rFonts w:hint="eastAsia" w:cs="MicrosoftYaHei"/>
                <w:kern w:val="0"/>
                <w:szCs w:val="21"/>
              </w:rPr>
              <w:t>南开大学</w:t>
            </w:r>
          </w:p>
        </w:tc>
        <w:tc>
          <w:tcPr>
            <w:tcW w:w="4409" w:type="dxa"/>
            <w:vAlign w:val="center"/>
          </w:tcPr>
          <w:p>
            <w:pPr>
              <w:widowControl/>
              <w:rPr>
                <w:rFonts w:cs="MicrosoftYaHei"/>
                <w:kern w:val="0"/>
                <w:szCs w:val="21"/>
              </w:rPr>
            </w:pPr>
            <w:r>
              <w:rPr>
                <w:rFonts w:hint="eastAsia" w:cs="MicrosoftYaHei"/>
                <w:kern w:val="0"/>
                <w:szCs w:val="21"/>
              </w:rPr>
              <w:t>太赫兹液晶超表面主动自旋波束操控器件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09:10-09:30</w:t>
            </w:r>
          </w:p>
        </w:tc>
        <w:tc>
          <w:tcPr>
            <w:tcW w:w="963" w:type="dxa"/>
            <w:vAlign w:val="center"/>
          </w:tcPr>
          <w:p>
            <w:pPr>
              <w:widowControl/>
              <w:jc w:val="center"/>
              <w:rPr>
                <w:rFonts w:cs="MicrosoftYaHei"/>
                <w:kern w:val="0"/>
                <w:szCs w:val="21"/>
              </w:rPr>
            </w:pPr>
            <w:r>
              <w:rPr>
                <w:rFonts w:hint="eastAsia" w:cs="MicrosoftYaHei"/>
                <w:kern w:val="0"/>
                <w:szCs w:val="21"/>
              </w:rPr>
              <w:t>韩张华</w:t>
            </w:r>
          </w:p>
        </w:tc>
        <w:tc>
          <w:tcPr>
            <w:tcW w:w="2552" w:type="dxa"/>
            <w:vAlign w:val="center"/>
          </w:tcPr>
          <w:p>
            <w:pPr>
              <w:widowControl/>
              <w:rPr>
                <w:rFonts w:cs="MicrosoftYaHei"/>
                <w:kern w:val="0"/>
                <w:szCs w:val="21"/>
              </w:rPr>
            </w:pPr>
            <w:r>
              <w:rPr>
                <w:rFonts w:hint="eastAsia" w:cs="MicrosoftYaHei"/>
                <w:kern w:val="0"/>
                <w:szCs w:val="21"/>
              </w:rPr>
              <w:t>山东师范大学</w:t>
            </w:r>
          </w:p>
        </w:tc>
        <w:tc>
          <w:tcPr>
            <w:tcW w:w="4409" w:type="dxa"/>
            <w:vAlign w:val="center"/>
          </w:tcPr>
          <w:p>
            <w:pPr>
              <w:widowControl/>
              <w:rPr>
                <w:rFonts w:cs="MicrosoftYaHei"/>
                <w:kern w:val="0"/>
                <w:szCs w:val="21"/>
              </w:rPr>
            </w:pPr>
            <w:r>
              <w:rPr>
                <w:rFonts w:cs="MicrosoftYaHei"/>
                <w:kern w:val="0"/>
                <w:szCs w:val="21"/>
              </w:rPr>
              <w:t>Enhanced THz-matter interactions: from bound states in the continuum to quasi guided modes</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09:30-09:50</w:t>
            </w:r>
          </w:p>
        </w:tc>
        <w:tc>
          <w:tcPr>
            <w:tcW w:w="963" w:type="dxa"/>
            <w:vAlign w:val="center"/>
          </w:tcPr>
          <w:p>
            <w:pPr>
              <w:widowControl/>
              <w:jc w:val="center"/>
              <w:rPr>
                <w:rFonts w:cs="MicrosoftYaHei"/>
                <w:kern w:val="0"/>
                <w:szCs w:val="21"/>
              </w:rPr>
            </w:pPr>
            <w:r>
              <w:rPr>
                <w:rFonts w:hint="eastAsia" w:cs="MicrosoftYaHei"/>
                <w:kern w:val="0"/>
                <w:szCs w:val="21"/>
              </w:rPr>
              <w:t>刘立媛</w:t>
            </w:r>
          </w:p>
        </w:tc>
        <w:tc>
          <w:tcPr>
            <w:tcW w:w="2552" w:type="dxa"/>
            <w:vAlign w:val="center"/>
          </w:tcPr>
          <w:p>
            <w:pPr>
              <w:widowControl/>
              <w:rPr>
                <w:rFonts w:cs="MicrosoftYaHei"/>
                <w:kern w:val="0"/>
                <w:szCs w:val="21"/>
              </w:rPr>
            </w:pPr>
            <w:r>
              <w:rPr>
                <w:rFonts w:hint="eastAsia" w:cs="MicrosoftYaHei"/>
                <w:kern w:val="0"/>
                <w:szCs w:val="21"/>
              </w:rPr>
              <w:t>天津大学</w:t>
            </w:r>
          </w:p>
        </w:tc>
        <w:tc>
          <w:tcPr>
            <w:tcW w:w="4409" w:type="dxa"/>
            <w:vAlign w:val="center"/>
          </w:tcPr>
          <w:p>
            <w:pPr>
              <w:widowControl/>
              <w:rPr>
                <w:rFonts w:cs="MicrosoftYaHei"/>
                <w:kern w:val="0"/>
                <w:szCs w:val="21"/>
              </w:rPr>
            </w:pPr>
            <w:r>
              <w:rPr>
                <w:rFonts w:cs="MicrosoftYaHei"/>
                <w:kern w:val="0"/>
                <w:szCs w:val="21"/>
              </w:rPr>
              <w:t>Monitoring MgCl2 Hydrate Formation from Aqueous Solution by THz-TDS at Low Temperature</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09:50-10:10</w:t>
            </w:r>
          </w:p>
        </w:tc>
        <w:tc>
          <w:tcPr>
            <w:tcW w:w="963" w:type="dxa"/>
            <w:vAlign w:val="center"/>
          </w:tcPr>
          <w:p>
            <w:pPr>
              <w:widowControl/>
              <w:jc w:val="center"/>
              <w:rPr>
                <w:rFonts w:cs="MicrosoftYaHei"/>
                <w:kern w:val="0"/>
                <w:szCs w:val="21"/>
              </w:rPr>
            </w:pPr>
            <w:r>
              <w:rPr>
                <w:rFonts w:hint="eastAsia" w:cs="MicrosoftYaHei"/>
                <w:kern w:val="0"/>
                <w:szCs w:val="21"/>
              </w:rPr>
              <w:t>王</w:t>
            </w:r>
            <w:r>
              <w:rPr>
                <w:rFonts w:cs="MicrosoftYaHei"/>
                <w:kern w:val="0"/>
                <w:szCs w:val="21"/>
              </w:rPr>
              <w:t xml:space="preserve">  </w:t>
            </w:r>
            <w:r>
              <w:rPr>
                <w:rFonts w:hint="eastAsia" w:cs="MicrosoftYaHei"/>
                <w:kern w:val="0"/>
                <w:szCs w:val="21"/>
              </w:rPr>
              <w:t>兰</w:t>
            </w:r>
          </w:p>
        </w:tc>
        <w:tc>
          <w:tcPr>
            <w:tcW w:w="2552" w:type="dxa"/>
            <w:vAlign w:val="center"/>
          </w:tcPr>
          <w:p>
            <w:pPr>
              <w:widowControl/>
              <w:rPr>
                <w:rFonts w:cs="MicrosoftYaHei"/>
                <w:kern w:val="0"/>
                <w:szCs w:val="21"/>
              </w:rPr>
            </w:pPr>
            <w:r>
              <w:rPr>
                <w:rFonts w:hint="eastAsia" w:cs="MicrosoftYaHei"/>
                <w:kern w:val="0"/>
                <w:szCs w:val="21"/>
              </w:rPr>
              <w:t>电子科技大学</w:t>
            </w:r>
          </w:p>
        </w:tc>
        <w:tc>
          <w:tcPr>
            <w:tcW w:w="4409" w:type="dxa"/>
            <w:vAlign w:val="center"/>
          </w:tcPr>
          <w:p>
            <w:pPr>
              <w:widowControl/>
              <w:rPr>
                <w:rFonts w:cs="MicrosoftYaHei"/>
                <w:kern w:val="0"/>
                <w:szCs w:val="21"/>
              </w:rPr>
            </w:pPr>
            <w:r>
              <w:rPr>
                <w:rFonts w:hint="eastAsia" w:cs="MicrosoftYaHei"/>
                <w:kern w:val="0"/>
                <w:szCs w:val="21"/>
              </w:rPr>
              <w:t>基于二维电子气的太赫兹空间多功能准光调控器件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10:10-10:30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10:30-10:50</w:t>
            </w:r>
          </w:p>
        </w:tc>
        <w:tc>
          <w:tcPr>
            <w:tcW w:w="963" w:type="dxa"/>
            <w:vAlign w:val="center"/>
          </w:tcPr>
          <w:p>
            <w:pPr>
              <w:widowControl/>
              <w:jc w:val="center"/>
              <w:rPr>
                <w:rFonts w:cs="MicrosoftYaHei"/>
                <w:kern w:val="0"/>
                <w:szCs w:val="21"/>
              </w:rPr>
            </w:pPr>
            <w:r>
              <w:rPr>
                <w:rFonts w:hint="eastAsia" w:cs="MicrosoftYaHei"/>
                <w:kern w:val="0"/>
                <w:szCs w:val="21"/>
              </w:rPr>
              <w:t>谷建强</w:t>
            </w:r>
          </w:p>
        </w:tc>
        <w:tc>
          <w:tcPr>
            <w:tcW w:w="2552" w:type="dxa"/>
            <w:vAlign w:val="center"/>
          </w:tcPr>
          <w:p>
            <w:pPr>
              <w:rPr>
                <w:rFonts w:cs="MicrosoftYaHei"/>
                <w:kern w:val="0"/>
                <w:szCs w:val="21"/>
              </w:rPr>
            </w:pPr>
            <w:r>
              <w:rPr>
                <w:rFonts w:hint="eastAsia" w:cs="MicrosoftYaHei"/>
                <w:kern w:val="0"/>
                <w:szCs w:val="21"/>
              </w:rPr>
              <w:t>天津大学</w:t>
            </w:r>
          </w:p>
        </w:tc>
        <w:tc>
          <w:tcPr>
            <w:tcW w:w="4409" w:type="dxa"/>
            <w:vAlign w:val="center"/>
          </w:tcPr>
          <w:p>
            <w:pPr>
              <w:widowControl/>
              <w:rPr>
                <w:rFonts w:cs="MicrosoftYaHei"/>
                <w:kern w:val="0"/>
                <w:szCs w:val="21"/>
              </w:rPr>
            </w:pPr>
            <w:r>
              <w:rPr>
                <w:rFonts w:hint="eastAsia" w:cs="MicrosoftYaHei"/>
                <w:kern w:val="0"/>
                <w:szCs w:val="21"/>
              </w:rPr>
              <w:t>液晶弹性体太赫兹机械可重构超表面</w:t>
            </w:r>
          </w:p>
        </w:tc>
        <w:tc>
          <w:tcPr>
            <w:tcW w:w="998" w:type="dxa"/>
            <w:vMerge w:val="restart"/>
            <w:vAlign w:val="center"/>
          </w:tcPr>
          <w:p>
            <w:pPr>
              <w:widowControl/>
              <w:jc w:val="center"/>
              <w:rPr>
                <w:szCs w:val="21"/>
              </w:rPr>
            </w:pPr>
            <w:r>
              <w:rPr>
                <w:rFonts w:hint="eastAsia"/>
                <w:szCs w:val="21"/>
              </w:rPr>
              <w:t>张彩虹</w:t>
            </w:r>
          </w:p>
          <w:p>
            <w:pPr>
              <w:widowControl/>
              <w:jc w:val="center"/>
              <w:rPr>
                <w:szCs w:val="21"/>
              </w:rPr>
            </w:pPr>
            <w:r>
              <w:rPr>
                <w:rFonts w:hint="eastAsia"/>
                <w:szCs w:val="21"/>
              </w:rPr>
              <w:t>范</w:t>
            </w:r>
            <w:r>
              <w:rPr>
                <w:szCs w:val="21"/>
              </w:rPr>
              <w:t xml:space="preserve">  </w:t>
            </w:r>
            <w:r>
              <w:rPr>
                <w:rFonts w:hint="eastAsia"/>
                <w:szCs w:val="21"/>
              </w:rPr>
              <w:t>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10:50-11:10</w:t>
            </w:r>
          </w:p>
        </w:tc>
        <w:tc>
          <w:tcPr>
            <w:tcW w:w="963" w:type="dxa"/>
            <w:vAlign w:val="center"/>
          </w:tcPr>
          <w:p>
            <w:pPr>
              <w:widowControl/>
              <w:jc w:val="center"/>
              <w:rPr>
                <w:rFonts w:cs="MicrosoftYaHei"/>
                <w:kern w:val="0"/>
                <w:szCs w:val="21"/>
              </w:rPr>
            </w:pPr>
            <w:r>
              <w:rPr>
                <w:rFonts w:hint="eastAsia" w:cs="MicrosoftYaHei"/>
                <w:kern w:val="0"/>
                <w:szCs w:val="21"/>
              </w:rPr>
              <w:t>龚</w:t>
            </w:r>
            <w:r>
              <w:rPr>
                <w:rFonts w:cs="MicrosoftYaHei"/>
                <w:kern w:val="0"/>
                <w:szCs w:val="21"/>
              </w:rPr>
              <w:t xml:space="preserve">  </w:t>
            </w:r>
            <w:r>
              <w:rPr>
                <w:rFonts w:hint="eastAsia" w:cs="MicrosoftYaHei"/>
                <w:kern w:val="0"/>
                <w:szCs w:val="21"/>
              </w:rPr>
              <w:t>森</w:t>
            </w:r>
          </w:p>
        </w:tc>
        <w:tc>
          <w:tcPr>
            <w:tcW w:w="2552" w:type="dxa"/>
            <w:vAlign w:val="center"/>
          </w:tcPr>
          <w:p>
            <w:pPr>
              <w:widowControl/>
              <w:rPr>
                <w:rFonts w:cs="MicrosoftYaHei"/>
                <w:kern w:val="0"/>
                <w:szCs w:val="21"/>
              </w:rPr>
            </w:pPr>
            <w:r>
              <w:rPr>
                <w:rFonts w:hint="eastAsia" w:cs="MicrosoftYaHei"/>
                <w:kern w:val="0"/>
                <w:szCs w:val="21"/>
              </w:rPr>
              <w:t>电子科技大学</w:t>
            </w:r>
          </w:p>
        </w:tc>
        <w:tc>
          <w:tcPr>
            <w:tcW w:w="4409" w:type="dxa"/>
            <w:vAlign w:val="center"/>
          </w:tcPr>
          <w:p>
            <w:pPr>
              <w:widowControl/>
              <w:rPr>
                <w:rFonts w:cs="MicrosoftYaHei"/>
                <w:kern w:val="0"/>
                <w:szCs w:val="21"/>
              </w:rPr>
            </w:pPr>
            <w:r>
              <w:rPr>
                <w:rFonts w:hint="eastAsia" w:cs="MicrosoftYaHei"/>
                <w:kern w:val="0"/>
                <w:szCs w:val="21"/>
              </w:rPr>
              <w:t>太赫兹片上高速超构调制器</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11:10-11:30</w:t>
            </w:r>
          </w:p>
        </w:tc>
        <w:tc>
          <w:tcPr>
            <w:tcW w:w="963" w:type="dxa"/>
            <w:vAlign w:val="center"/>
          </w:tcPr>
          <w:p>
            <w:pPr>
              <w:widowControl/>
              <w:jc w:val="center"/>
              <w:rPr>
                <w:rFonts w:cs="MicrosoftYaHei"/>
                <w:kern w:val="0"/>
                <w:szCs w:val="21"/>
              </w:rPr>
            </w:pPr>
            <w:r>
              <w:rPr>
                <w:rFonts w:hint="eastAsia" w:cs="MicrosoftYaHei"/>
                <w:kern w:val="0"/>
                <w:szCs w:val="21"/>
              </w:rPr>
              <w:t>程洁嵘</w:t>
            </w:r>
          </w:p>
        </w:tc>
        <w:tc>
          <w:tcPr>
            <w:tcW w:w="2552" w:type="dxa"/>
            <w:vAlign w:val="center"/>
          </w:tcPr>
          <w:p>
            <w:pPr>
              <w:widowControl/>
              <w:rPr>
                <w:rFonts w:cs="MicrosoftYaHei"/>
                <w:kern w:val="0"/>
                <w:szCs w:val="21"/>
              </w:rPr>
            </w:pPr>
            <w:r>
              <w:rPr>
                <w:rFonts w:hint="eastAsia" w:cs="MicrosoftYaHei"/>
                <w:kern w:val="0"/>
                <w:szCs w:val="21"/>
              </w:rPr>
              <w:t>南开大学</w:t>
            </w:r>
          </w:p>
        </w:tc>
        <w:tc>
          <w:tcPr>
            <w:tcW w:w="4409" w:type="dxa"/>
            <w:vAlign w:val="center"/>
          </w:tcPr>
          <w:p>
            <w:pPr>
              <w:widowControl/>
              <w:rPr>
                <w:rFonts w:cs="MicrosoftYaHei"/>
                <w:kern w:val="0"/>
                <w:szCs w:val="21"/>
              </w:rPr>
            </w:pPr>
            <w:r>
              <w:rPr>
                <w:rFonts w:hint="eastAsia" w:cs="MicrosoftYaHei"/>
                <w:kern w:val="0"/>
                <w:szCs w:val="21"/>
              </w:rPr>
              <w:t>级联衍射型太赫兹动态波束扫描技术研究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11:30-11:50</w:t>
            </w:r>
          </w:p>
        </w:tc>
        <w:tc>
          <w:tcPr>
            <w:tcW w:w="963" w:type="dxa"/>
            <w:vAlign w:val="center"/>
          </w:tcPr>
          <w:p>
            <w:pPr>
              <w:widowControl/>
              <w:jc w:val="center"/>
              <w:rPr>
                <w:rFonts w:cs="MicrosoftYaHei"/>
                <w:kern w:val="0"/>
                <w:szCs w:val="21"/>
              </w:rPr>
            </w:pPr>
            <w:r>
              <w:rPr>
                <w:rFonts w:hint="eastAsia" w:cs="MicrosoftYaHei"/>
                <w:kern w:val="0"/>
                <w:szCs w:val="21"/>
              </w:rPr>
              <w:t>时彦朋</w:t>
            </w:r>
          </w:p>
        </w:tc>
        <w:tc>
          <w:tcPr>
            <w:tcW w:w="2552" w:type="dxa"/>
            <w:vAlign w:val="center"/>
          </w:tcPr>
          <w:p>
            <w:pPr>
              <w:widowControl/>
              <w:rPr>
                <w:rFonts w:cs="MicrosoftYaHei"/>
                <w:kern w:val="0"/>
                <w:szCs w:val="21"/>
              </w:rPr>
            </w:pPr>
            <w:r>
              <w:rPr>
                <w:rFonts w:hint="eastAsia" w:cs="MicrosoftYaHei"/>
                <w:kern w:val="0"/>
                <w:szCs w:val="21"/>
              </w:rPr>
              <w:t>山东大学</w:t>
            </w:r>
          </w:p>
        </w:tc>
        <w:tc>
          <w:tcPr>
            <w:tcW w:w="4409" w:type="dxa"/>
            <w:vAlign w:val="center"/>
          </w:tcPr>
          <w:p>
            <w:pPr>
              <w:widowControl/>
              <w:rPr>
                <w:rFonts w:cs="MicrosoftYaHei"/>
                <w:kern w:val="0"/>
                <w:szCs w:val="21"/>
              </w:rPr>
            </w:pPr>
            <w:r>
              <w:rPr>
                <w:rFonts w:hint="eastAsia" w:cs="MicrosoftYaHei"/>
                <w:kern w:val="0"/>
                <w:szCs w:val="21"/>
              </w:rPr>
              <w:t>太赫兹频段增强型异常透射效应研究</w:t>
            </w:r>
          </w:p>
        </w:tc>
        <w:tc>
          <w:tcPr>
            <w:tcW w:w="998"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11:50-12:10</w:t>
            </w:r>
          </w:p>
        </w:tc>
        <w:tc>
          <w:tcPr>
            <w:tcW w:w="963" w:type="dxa"/>
            <w:vAlign w:val="center"/>
          </w:tcPr>
          <w:p>
            <w:pPr>
              <w:widowControl/>
              <w:jc w:val="center"/>
              <w:rPr>
                <w:rFonts w:cs="MicrosoftYaHei"/>
                <w:kern w:val="0"/>
                <w:szCs w:val="21"/>
              </w:rPr>
            </w:pPr>
            <w:r>
              <w:rPr>
                <w:rFonts w:hint="eastAsia" w:cs="MicrosoftYaHei"/>
                <w:kern w:val="0"/>
                <w:szCs w:val="21"/>
              </w:rPr>
              <w:t>赵振宇</w:t>
            </w:r>
          </w:p>
        </w:tc>
        <w:tc>
          <w:tcPr>
            <w:tcW w:w="2552" w:type="dxa"/>
            <w:vAlign w:val="center"/>
          </w:tcPr>
          <w:p>
            <w:pPr>
              <w:widowControl/>
              <w:rPr>
                <w:rFonts w:cs="MicrosoftYaHei"/>
                <w:kern w:val="0"/>
                <w:szCs w:val="21"/>
              </w:rPr>
            </w:pPr>
            <w:r>
              <w:rPr>
                <w:rFonts w:hint="eastAsia" w:cs="MicrosoftYaHei"/>
                <w:kern w:val="0"/>
                <w:szCs w:val="21"/>
              </w:rPr>
              <w:t>上海师范大学</w:t>
            </w:r>
          </w:p>
        </w:tc>
        <w:tc>
          <w:tcPr>
            <w:tcW w:w="4409" w:type="dxa"/>
            <w:vAlign w:val="center"/>
          </w:tcPr>
          <w:p>
            <w:pPr>
              <w:widowControl/>
              <w:rPr>
                <w:rFonts w:cs="MicrosoftYaHei"/>
                <w:kern w:val="0"/>
                <w:szCs w:val="21"/>
              </w:rPr>
            </w:pPr>
            <w:r>
              <w:rPr>
                <w:rFonts w:hint="eastAsia" w:cs="MicrosoftYaHei"/>
                <w:kern w:val="0"/>
                <w:szCs w:val="21"/>
              </w:rPr>
              <w:t>太赫兹类局域表面等离子体的非线性效应</w:t>
            </w:r>
          </w:p>
        </w:tc>
        <w:tc>
          <w:tcPr>
            <w:tcW w:w="998" w:type="dxa"/>
            <w:vMerge w:val="continue"/>
            <w:vAlign w:val="center"/>
          </w:tcPr>
          <w:p>
            <w:pPr>
              <w:widowControl/>
              <w:jc w:val="center"/>
              <w:rPr>
                <w:szCs w:val="21"/>
              </w:rPr>
            </w:pPr>
          </w:p>
        </w:tc>
      </w:tr>
    </w:tbl>
    <w:p>
      <w:pPr>
        <w:widowControl/>
        <w:jc w:val="center"/>
      </w:pPr>
    </w:p>
    <w:p>
      <w:pPr>
        <w:widowControl/>
        <w:jc w:val="left"/>
      </w:pPr>
      <w:r>
        <w:br w:type="page"/>
      </w:r>
    </w:p>
    <w:p>
      <w:pPr>
        <w:widowControl/>
        <w:jc w:val="center"/>
        <w:rPr>
          <w:rFonts w:cs="Calibri"/>
          <w:b/>
          <w:bCs/>
          <w:color w:val="000000"/>
          <w:kern w:val="0"/>
          <w:sz w:val="36"/>
          <w:szCs w:val="44"/>
        </w:rPr>
      </w:pPr>
      <w:r>
        <w:rPr>
          <w:rFonts w:hint="eastAsia" w:cs="Calibri"/>
          <w:b/>
          <w:bCs/>
          <w:color w:val="000000"/>
          <w:kern w:val="0"/>
          <w:sz w:val="32"/>
          <w:szCs w:val="44"/>
        </w:rPr>
        <w:t>青年论坛分会场</w:t>
      </w:r>
      <w:r>
        <w:rPr>
          <w:rFonts w:cs="Calibri"/>
          <w:b/>
          <w:bCs/>
          <w:color w:val="000000"/>
          <w:kern w:val="0"/>
          <w:sz w:val="32"/>
          <w:szCs w:val="44"/>
        </w:rPr>
        <w:t>4：</w:t>
      </w:r>
      <w:r>
        <w:rPr>
          <w:rFonts w:hint="eastAsia" w:cs="Calibri"/>
          <w:b/>
          <w:bCs/>
          <w:color w:val="000000"/>
          <w:kern w:val="0"/>
          <w:sz w:val="32"/>
          <w:szCs w:val="44"/>
        </w:rPr>
        <w:t>太赫兹通信与传输技术</w:t>
      </w:r>
    </w:p>
    <w:tbl>
      <w:tblPr>
        <w:tblStyle w:val="3"/>
        <w:tblW w:w="101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63"/>
        <w:gridCol w:w="2811"/>
        <w:gridCol w:w="4149"/>
        <w:gridCol w:w="9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b/>
                <w:szCs w:val="21"/>
              </w:rPr>
            </w:pPr>
            <w:r>
              <w:rPr>
                <w:rFonts w:hint="eastAsia"/>
                <w:b/>
                <w:color w:val="000000"/>
                <w:kern w:val="0"/>
                <w:szCs w:val="21"/>
              </w:rPr>
              <w:t>时间</w:t>
            </w:r>
          </w:p>
        </w:tc>
        <w:tc>
          <w:tcPr>
            <w:tcW w:w="963" w:type="dxa"/>
            <w:vAlign w:val="center"/>
          </w:tcPr>
          <w:p>
            <w:pPr>
              <w:widowControl/>
              <w:jc w:val="center"/>
              <w:rPr>
                <w:b/>
                <w:szCs w:val="21"/>
              </w:rPr>
            </w:pPr>
            <w:r>
              <w:rPr>
                <w:rFonts w:hint="eastAsia"/>
                <w:b/>
                <w:szCs w:val="21"/>
              </w:rPr>
              <w:t>报告人</w:t>
            </w:r>
          </w:p>
        </w:tc>
        <w:tc>
          <w:tcPr>
            <w:tcW w:w="2811" w:type="dxa"/>
            <w:vAlign w:val="center"/>
          </w:tcPr>
          <w:p>
            <w:pPr>
              <w:widowControl/>
              <w:jc w:val="center"/>
              <w:rPr>
                <w:b/>
                <w:szCs w:val="21"/>
              </w:rPr>
            </w:pPr>
            <w:r>
              <w:rPr>
                <w:rFonts w:hint="eastAsia" w:cs="MicrosoftYaHei"/>
                <w:b/>
                <w:kern w:val="0"/>
                <w:szCs w:val="21"/>
              </w:rPr>
              <w:t>单位名称</w:t>
            </w:r>
          </w:p>
        </w:tc>
        <w:tc>
          <w:tcPr>
            <w:tcW w:w="4149" w:type="dxa"/>
            <w:vAlign w:val="center"/>
          </w:tcPr>
          <w:p>
            <w:pPr>
              <w:widowControl/>
              <w:jc w:val="center"/>
              <w:rPr>
                <w:b/>
                <w:szCs w:val="21"/>
              </w:rPr>
            </w:pPr>
            <w:r>
              <w:rPr>
                <w:rFonts w:hint="eastAsia"/>
                <w:b/>
                <w:szCs w:val="21"/>
              </w:rPr>
              <w:t>特邀报告题目</w:t>
            </w:r>
          </w:p>
        </w:tc>
        <w:tc>
          <w:tcPr>
            <w:tcW w:w="999"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3F</w:t>
            </w:r>
            <w:r>
              <w:rPr>
                <w:rFonts w:hint="eastAsia"/>
                <w:b/>
                <w:szCs w:val="21"/>
              </w:rPr>
              <w:t>，锦绣厅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13:40-14:00</w:t>
            </w:r>
          </w:p>
        </w:tc>
        <w:tc>
          <w:tcPr>
            <w:tcW w:w="963" w:type="dxa"/>
            <w:vAlign w:val="center"/>
          </w:tcPr>
          <w:p>
            <w:pPr>
              <w:widowControl/>
              <w:jc w:val="center"/>
              <w:rPr>
                <w:rFonts w:cs="MicrosoftYaHei"/>
                <w:kern w:val="0"/>
                <w:szCs w:val="21"/>
              </w:rPr>
            </w:pPr>
            <w:r>
              <w:rPr>
                <w:rFonts w:hint="eastAsia" w:cs="MicrosoftYaHei"/>
                <w:kern w:val="0"/>
                <w:szCs w:val="21"/>
              </w:rPr>
              <w:t>马建军</w:t>
            </w:r>
          </w:p>
        </w:tc>
        <w:tc>
          <w:tcPr>
            <w:tcW w:w="2811" w:type="dxa"/>
            <w:vAlign w:val="center"/>
          </w:tcPr>
          <w:p>
            <w:pPr>
              <w:rPr>
                <w:rFonts w:cs="MicrosoftYaHei"/>
                <w:kern w:val="0"/>
                <w:szCs w:val="21"/>
              </w:rPr>
            </w:pPr>
            <w:r>
              <w:rPr>
                <w:rFonts w:hint="eastAsia" w:cs="MicrosoftYaHei"/>
                <w:kern w:val="0"/>
                <w:szCs w:val="21"/>
              </w:rPr>
              <w:t>北京理工大学</w:t>
            </w:r>
          </w:p>
        </w:tc>
        <w:tc>
          <w:tcPr>
            <w:tcW w:w="4149" w:type="dxa"/>
            <w:vAlign w:val="center"/>
          </w:tcPr>
          <w:p>
            <w:pPr>
              <w:widowControl/>
              <w:rPr>
                <w:rFonts w:cs="MicrosoftYaHei"/>
                <w:kern w:val="0"/>
                <w:szCs w:val="21"/>
              </w:rPr>
            </w:pPr>
            <w:r>
              <w:rPr>
                <w:rFonts w:hint="eastAsia" w:cs="MicrosoftYaHei"/>
                <w:kern w:val="0"/>
                <w:szCs w:val="21"/>
              </w:rPr>
              <w:t>室内太赫兹通信物理层安全传输问题研究</w:t>
            </w:r>
          </w:p>
        </w:tc>
        <w:tc>
          <w:tcPr>
            <w:tcW w:w="999" w:type="dxa"/>
            <w:vMerge w:val="restart"/>
            <w:vAlign w:val="center"/>
          </w:tcPr>
          <w:p>
            <w:pPr>
              <w:widowControl/>
              <w:jc w:val="center"/>
              <w:rPr>
                <w:szCs w:val="21"/>
              </w:rPr>
            </w:pPr>
            <w:r>
              <w:rPr>
                <w:rFonts w:hint="eastAsia"/>
                <w:szCs w:val="21"/>
              </w:rPr>
              <w:t>张雅鑫</w:t>
            </w:r>
          </w:p>
          <w:p>
            <w:pPr>
              <w:widowControl/>
              <w:jc w:val="center"/>
              <w:rPr>
                <w:szCs w:val="21"/>
              </w:rPr>
            </w:pPr>
            <w:r>
              <w:rPr>
                <w:rFonts w:hint="eastAsia"/>
                <w:szCs w:val="21"/>
              </w:rPr>
              <w:t>朱忠博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14:00-14:20</w:t>
            </w:r>
          </w:p>
        </w:tc>
        <w:tc>
          <w:tcPr>
            <w:tcW w:w="963" w:type="dxa"/>
            <w:vAlign w:val="center"/>
          </w:tcPr>
          <w:p>
            <w:pPr>
              <w:widowControl/>
              <w:jc w:val="center"/>
              <w:rPr>
                <w:rFonts w:cs="MicrosoftYaHei"/>
                <w:kern w:val="0"/>
                <w:szCs w:val="21"/>
              </w:rPr>
            </w:pPr>
            <w:r>
              <w:rPr>
                <w:rFonts w:hint="eastAsia" w:cs="MicrosoftYaHei"/>
                <w:kern w:val="0"/>
                <w:szCs w:val="21"/>
              </w:rPr>
              <w:t>余显斌</w:t>
            </w:r>
          </w:p>
        </w:tc>
        <w:tc>
          <w:tcPr>
            <w:tcW w:w="2811" w:type="dxa"/>
            <w:vAlign w:val="center"/>
          </w:tcPr>
          <w:p>
            <w:pPr>
              <w:widowControl/>
              <w:rPr>
                <w:rFonts w:cs="MicrosoftYaHei"/>
                <w:kern w:val="0"/>
                <w:szCs w:val="21"/>
              </w:rPr>
            </w:pPr>
            <w:r>
              <w:rPr>
                <w:rFonts w:hint="eastAsia" w:cs="MicrosoftYaHei"/>
                <w:kern w:val="0"/>
                <w:szCs w:val="21"/>
              </w:rPr>
              <w:t>浙江大学</w:t>
            </w:r>
            <w:r>
              <w:rPr>
                <w:rFonts w:cs="MicrosoftYaHei"/>
                <w:kern w:val="0"/>
                <w:szCs w:val="21"/>
              </w:rPr>
              <w:t>&amp;</w:t>
            </w:r>
            <w:r>
              <w:rPr>
                <w:rFonts w:hint="eastAsia" w:cs="MicrosoftYaHei"/>
                <w:kern w:val="0"/>
                <w:szCs w:val="21"/>
              </w:rPr>
              <w:t>之江实验室</w:t>
            </w:r>
          </w:p>
        </w:tc>
        <w:tc>
          <w:tcPr>
            <w:tcW w:w="4149" w:type="dxa"/>
            <w:vAlign w:val="center"/>
          </w:tcPr>
          <w:p>
            <w:pPr>
              <w:widowControl/>
              <w:rPr>
                <w:rFonts w:cs="MicrosoftYaHei"/>
                <w:kern w:val="0"/>
                <w:szCs w:val="21"/>
              </w:rPr>
            </w:pPr>
            <w:r>
              <w:rPr>
                <w:rFonts w:hint="eastAsia" w:cs="MicrosoftYaHei"/>
                <w:kern w:val="0"/>
                <w:szCs w:val="21"/>
              </w:rPr>
              <w:t>光子学太赫兹通信</w:t>
            </w:r>
            <w:r>
              <w:rPr>
                <w:rFonts w:cs="MicrosoftYaHei"/>
                <w:kern w:val="0"/>
                <w:szCs w:val="21"/>
              </w:rPr>
              <w:t>-</w:t>
            </w:r>
            <w:r>
              <w:rPr>
                <w:rFonts w:hint="eastAsia" w:cs="MicrosoftYaHei"/>
                <w:kern w:val="0"/>
                <w:szCs w:val="21"/>
              </w:rPr>
              <w:t>感知一体化研究进展</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14:20-14:40</w:t>
            </w:r>
          </w:p>
        </w:tc>
        <w:tc>
          <w:tcPr>
            <w:tcW w:w="963" w:type="dxa"/>
            <w:vAlign w:val="center"/>
          </w:tcPr>
          <w:p>
            <w:pPr>
              <w:widowControl/>
              <w:jc w:val="center"/>
              <w:rPr>
                <w:rFonts w:cs="MicrosoftYaHei"/>
                <w:kern w:val="0"/>
                <w:szCs w:val="21"/>
              </w:rPr>
            </w:pPr>
            <w:r>
              <w:rPr>
                <w:rFonts w:hint="eastAsia" w:cs="MicrosoftYaHei"/>
                <w:kern w:val="0"/>
                <w:szCs w:val="21"/>
              </w:rPr>
              <w:t>胡三明</w:t>
            </w:r>
          </w:p>
        </w:tc>
        <w:tc>
          <w:tcPr>
            <w:tcW w:w="2811" w:type="dxa"/>
            <w:vAlign w:val="center"/>
          </w:tcPr>
          <w:p>
            <w:pPr>
              <w:widowControl/>
              <w:rPr>
                <w:rFonts w:cs="MicrosoftYaHei"/>
                <w:kern w:val="0"/>
                <w:szCs w:val="21"/>
              </w:rPr>
            </w:pPr>
            <w:r>
              <w:rPr>
                <w:rFonts w:hint="eastAsia" w:cs="MicrosoftYaHei"/>
                <w:kern w:val="0"/>
                <w:szCs w:val="21"/>
              </w:rPr>
              <w:t>东南大学</w:t>
            </w:r>
          </w:p>
        </w:tc>
        <w:tc>
          <w:tcPr>
            <w:tcW w:w="4149" w:type="dxa"/>
            <w:vAlign w:val="center"/>
          </w:tcPr>
          <w:p>
            <w:pPr>
              <w:widowControl/>
              <w:rPr>
                <w:rFonts w:cs="MicrosoftYaHei"/>
                <w:kern w:val="0"/>
                <w:szCs w:val="21"/>
              </w:rPr>
            </w:pPr>
            <w:r>
              <w:rPr>
                <w:rFonts w:hint="eastAsia" w:cs="MicrosoftYaHei"/>
                <w:kern w:val="0"/>
                <w:szCs w:val="21"/>
              </w:rPr>
              <w:t>硅基毫米波太赫兹通信芯片</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14:40-15:00</w:t>
            </w:r>
          </w:p>
        </w:tc>
        <w:tc>
          <w:tcPr>
            <w:tcW w:w="963" w:type="dxa"/>
            <w:vAlign w:val="center"/>
          </w:tcPr>
          <w:p>
            <w:pPr>
              <w:widowControl/>
              <w:jc w:val="center"/>
              <w:rPr>
                <w:rFonts w:cs="MicrosoftYaHei"/>
                <w:kern w:val="0"/>
                <w:szCs w:val="21"/>
              </w:rPr>
            </w:pPr>
            <w:r>
              <w:rPr>
                <w:rFonts w:hint="eastAsia" w:cs="MicrosoftYaHei"/>
                <w:kern w:val="0"/>
                <w:szCs w:val="21"/>
              </w:rPr>
              <w:t>邹喜华</w:t>
            </w:r>
          </w:p>
        </w:tc>
        <w:tc>
          <w:tcPr>
            <w:tcW w:w="2811" w:type="dxa"/>
            <w:vAlign w:val="center"/>
          </w:tcPr>
          <w:p>
            <w:pPr>
              <w:widowControl/>
              <w:rPr>
                <w:rFonts w:cs="MicrosoftYaHei"/>
                <w:kern w:val="0"/>
                <w:szCs w:val="21"/>
              </w:rPr>
            </w:pPr>
            <w:r>
              <w:rPr>
                <w:rFonts w:hint="eastAsia" w:cs="MicrosoftYaHei"/>
                <w:kern w:val="0"/>
                <w:szCs w:val="21"/>
              </w:rPr>
              <w:t>西南交通大学</w:t>
            </w:r>
          </w:p>
        </w:tc>
        <w:tc>
          <w:tcPr>
            <w:tcW w:w="4149" w:type="dxa"/>
            <w:vAlign w:val="center"/>
          </w:tcPr>
          <w:p>
            <w:pPr>
              <w:widowControl/>
              <w:rPr>
                <w:rFonts w:cs="MicrosoftYaHei"/>
                <w:kern w:val="0"/>
                <w:szCs w:val="21"/>
              </w:rPr>
            </w:pPr>
            <w:r>
              <w:rPr>
                <w:rFonts w:hint="eastAsia" w:cs="MicrosoftYaHei"/>
                <w:kern w:val="0"/>
                <w:szCs w:val="21"/>
              </w:rPr>
              <w:t>光生毫米波器件与通信感知技术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15:00-15:20</w:t>
            </w:r>
          </w:p>
        </w:tc>
        <w:tc>
          <w:tcPr>
            <w:tcW w:w="963" w:type="dxa"/>
            <w:vAlign w:val="center"/>
          </w:tcPr>
          <w:p>
            <w:pPr>
              <w:widowControl/>
              <w:jc w:val="center"/>
              <w:rPr>
                <w:rFonts w:cs="MicrosoftYaHei"/>
                <w:kern w:val="0"/>
                <w:szCs w:val="21"/>
              </w:rPr>
            </w:pPr>
            <w:r>
              <w:rPr>
                <w:rFonts w:hint="eastAsia" w:cs="MicrosoftYaHei"/>
                <w:kern w:val="0"/>
                <w:szCs w:val="21"/>
              </w:rPr>
              <w:t>韩</w:t>
            </w:r>
            <w:r>
              <w:rPr>
                <w:rFonts w:cs="MicrosoftYaHei"/>
                <w:kern w:val="0"/>
                <w:szCs w:val="21"/>
              </w:rPr>
              <w:t xml:space="preserve">  </w:t>
            </w:r>
            <w:r>
              <w:rPr>
                <w:rFonts w:hint="eastAsia" w:cs="MicrosoftYaHei"/>
                <w:kern w:val="0"/>
                <w:szCs w:val="21"/>
              </w:rPr>
              <w:t>充</w:t>
            </w:r>
          </w:p>
        </w:tc>
        <w:tc>
          <w:tcPr>
            <w:tcW w:w="2811" w:type="dxa"/>
            <w:vAlign w:val="center"/>
          </w:tcPr>
          <w:p>
            <w:pPr>
              <w:widowControl/>
              <w:rPr>
                <w:rFonts w:cs="MicrosoftYaHei"/>
                <w:kern w:val="0"/>
                <w:szCs w:val="21"/>
              </w:rPr>
            </w:pPr>
            <w:r>
              <w:rPr>
                <w:rFonts w:hint="eastAsia" w:cs="MicrosoftYaHei"/>
                <w:kern w:val="0"/>
                <w:szCs w:val="21"/>
              </w:rPr>
              <w:t>上海交通大学</w:t>
            </w:r>
          </w:p>
        </w:tc>
        <w:tc>
          <w:tcPr>
            <w:tcW w:w="4149" w:type="dxa"/>
            <w:vAlign w:val="center"/>
          </w:tcPr>
          <w:p>
            <w:pPr>
              <w:widowControl/>
              <w:rPr>
                <w:rFonts w:cs="MicrosoftYaHei"/>
                <w:kern w:val="0"/>
                <w:szCs w:val="21"/>
              </w:rPr>
            </w:pPr>
            <w:r>
              <w:rPr>
                <w:rFonts w:hint="eastAsia" w:cs="MicrosoftYaHei"/>
                <w:kern w:val="0"/>
                <w:szCs w:val="21"/>
              </w:rPr>
              <w:t>太赫兹无线通信的信道与物理层技术：发展与思考</w:t>
            </w:r>
            <w:r>
              <w:rPr>
                <w:rFonts w:cs="MicrosoftYaHei"/>
                <w:kern w:val="0"/>
                <w:szCs w:val="21"/>
              </w:rPr>
              <w:t xml:space="preserve"> </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15:20-15:40</w:t>
            </w:r>
          </w:p>
        </w:tc>
        <w:tc>
          <w:tcPr>
            <w:tcW w:w="963" w:type="dxa"/>
            <w:vAlign w:val="center"/>
          </w:tcPr>
          <w:p>
            <w:pPr>
              <w:widowControl/>
              <w:jc w:val="center"/>
              <w:rPr>
                <w:rFonts w:cs="MicrosoftYaHei"/>
                <w:kern w:val="0"/>
                <w:szCs w:val="21"/>
              </w:rPr>
            </w:pPr>
            <w:r>
              <w:rPr>
                <w:rFonts w:hint="eastAsia" w:cs="MicrosoftYaHei"/>
                <w:kern w:val="0"/>
                <w:szCs w:val="21"/>
              </w:rPr>
              <w:t>林长星</w:t>
            </w:r>
          </w:p>
        </w:tc>
        <w:tc>
          <w:tcPr>
            <w:tcW w:w="2811" w:type="dxa"/>
            <w:vAlign w:val="center"/>
          </w:tcPr>
          <w:p>
            <w:pPr>
              <w:widowControl/>
              <w:rPr>
                <w:rFonts w:cs="MicrosoftYaHei"/>
                <w:kern w:val="0"/>
                <w:szCs w:val="21"/>
              </w:rPr>
            </w:pPr>
            <w:r>
              <w:rPr>
                <w:rFonts w:hint="eastAsia" w:cs="MicrosoftYaHei"/>
                <w:kern w:val="0"/>
                <w:szCs w:val="21"/>
              </w:rPr>
              <w:t>中国工程物理研究院电子工程研究所</w:t>
            </w:r>
          </w:p>
        </w:tc>
        <w:tc>
          <w:tcPr>
            <w:tcW w:w="4149" w:type="dxa"/>
            <w:vAlign w:val="center"/>
          </w:tcPr>
          <w:p>
            <w:pPr>
              <w:widowControl/>
              <w:rPr>
                <w:rFonts w:cs="MicrosoftYaHei"/>
                <w:kern w:val="0"/>
                <w:szCs w:val="21"/>
              </w:rPr>
            </w:pPr>
            <w:r>
              <w:rPr>
                <w:rFonts w:hint="eastAsia" w:cs="MicrosoftYaHei"/>
                <w:kern w:val="0"/>
                <w:szCs w:val="21"/>
              </w:rPr>
              <w:t>全电子太赫兹固态电路与通信技术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15:40-16:00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16:00-16:20</w:t>
            </w:r>
          </w:p>
        </w:tc>
        <w:tc>
          <w:tcPr>
            <w:tcW w:w="963" w:type="dxa"/>
            <w:vAlign w:val="center"/>
          </w:tcPr>
          <w:p>
            <w:pPr>
              <w:widowControl/>
              <w:jc w:val="center"/>
              <w:rPr>
                <w:rFonts w:cs="MicrosoftYaHei"/>
                <w:kern w:val="0"/>
                <w:szCs w:val="21"/>
              </w:rPr>
            </w:pPr>
            <w:r>
              <w:rPr>
                <w:rFonts w:hint="eastAsia" w:cs="MicrosoftYaHei"/>
                <w:kern w:val="0"/>
                <w:szCs w:val="21"/>
              </w:rPr>
              <w:t>朱忠博</w:t>
            </w:r>
          </w:p>
        </w:tc>
        <w:tc>
          <w:tcPr>
            <w:tcW w:w="2811" w:type="dxa"/>
            <w:vAlign w:val="center"/>
          </w:tcPr>
          <w:p>
            <w:pPr>
              <w:rPr>
                <w:rFonts w:cs="MicrosoftYaHei"/>
                <w:kern w:val="0"/>
                <w:szCs w:val="21"/>
              </w:rPr>
            </w:pPr>
            <w:r>
              <w:rPr>
                <w:rFonts w:hint="eastAsia" w:cs="MicrosoftYaHei"/>
                <w:kern w:val="0"/>
                <w:szCs w:val="21"/>
              </w:rPr>
              <w:t>中国空间技术研究院西安分院</w:t>
            </w:r>
          </w:p>
        </w:tc>
        <w:tc>
          <w:tcPr>
            <w:tcW w:w="4149" w:type="dxa"/>
            <w:vAlign w:val="center"/>
          </w:tcPr>
          <w:p>
            <w:pPr>
              <w:widowControl/>
              <w:rPr>
                <w:rFonts w:cs="MicrosoftYaHei"/>
                <w:kern w:val="0"/>
                <w:szCs w:val="21"/>
              </w:rPr>
            </w:pPr>
            <w:r>
              <w:rPr>
                <w:rFonts w:hint="eastAsia" w:cs="MicrosoftYaHei"/>
                <w:kern w:val="0"/>
                <w:szCs w:val="21"/>
              </w:rPr>
              <w:t>太赫兹通信平面集成电路技术需求及发展</w:t>
            </w:r>
          </w:p>
        </w:tc>
        <w:tc>
          <w:tcPr>
            <w:tcW w:w="999" w:type="dxa"/>
            <w:vMerge w:val="restart"/>
            <w:vAlign w:val="center"/>
          </w:tcPr>
          <w:p>
            <w:pPr>
              <w:widowControl/>
              <w:jc w:val="center"/>
              <w:rPr>
                <w:szCs w:val="21"/>
              </w:rPr>
            </w:pPr>
            <w:r>
              <w:rPr>
                <w:rFonts w:hint="eastAsia"/>
                <w:szCs w:val="21"/>
              </w:rPr>
              <w:t>胡三明</w:t>
            </w:r>
          </w:p>
          <w:p>
            <w:pPr>
              <w:widowControl/>
              <w:jc w:val="center"/>
              <w:rPr>
                <w:szCs w:val="21"/>
              </w:rPr>
            </w:pPr>
            <w:r>
              <w:rPr>
                <w:rFonts w:hint="eastAsia"/>
                <w:szCs w:val="21"/>
              </w:rPr>
              <w:t>马建军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16:20-16:40</w:t>
            </w:r>
          </w:p>
        </w:tc>
        <w:tc>
          <w:tcPr>
            <w:tcW w:w="963" w:type="dxa"/>
            <w:vAlign w:val="center"/>
          </w:tcPr>
          <w:p>
            <w:pPr>
              <w:widowControl/>
              <w:jc w:val="center"/>
              <w:rPr>
                <w:rFonts w:cs="MicrosoftYaHei"/>
                <w:kern w:val="0"/>
                <w:szCs w:val="21"/>
              </w:rPr>
            </w:pPr>
            <w:r>
              <w:rPr>
                <w:rFonts w:hint="eastAsia" w:cs="MicrosoftYaHei"/>
                <w:kern w:val="0"/>
                <w:szCs w:val="21"/>
              </w:rPr>
              <w:t>宋瑞良</w:t>
            </w:r>
          </w:p>
        </w:tc>
        <w:tc>
          <w:tcPr>
            <w:tcW w:w="2811" w:type="dxa"/>
            <w:vAlign w:val="center"/>
          </w:tcPr>
          <w:p>
            <w:pPr>
              <w:widowControl/>
              <w:rPr>
                <w:rFonts w:cs="MicrosoftYaHei"/>
                <w:kern w:val="0"/>
                <w:szCs w:val="21"/>
              </w:rPr>
            </w:pPr>
            <w:r>
              <w:rPr>
                <w:rFonts w:hint="eastAsia" w:cs="MicrosoftYaHei"/>
                <w:kern w:val="0"/>
                <w:szCs w:val="21"/>
              </w:rPr>
              <w:t>中国电科网络通信研究院</w:t>
            </w:r>
          </w:p>
        </w:tc>
        <w:tc>
          <w:tcPr>
            <w:tcW w:w="4149" w:type="dxa"/>
            <w:vAlign w:val="center"/>
          </w:tcPr>
          <w:p>
            <w:pPr>
              <w:widowControl/>
              <w:rPr>
                <w:rFonts w:cs="MicrosoftYaHei"/>
                <w:kern w:val="0"/>
                <w:szCs w:val="21"/>
              </w:rPr>
            </w:pPr>
            <w:r>
              <w:rPr>
                <w:rFonts w:hint="eastAsia" w:cs="MicrosoftYaHei"/>
                <w:kern w:val="0"/>
                <w:szCs w:val="21"/>
              </w:rPr>
              <w:t>星间太赫兹通信技术展望</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16:40-17:00</w:t>
            </w:r>
          </w:p>
        </w:tc>
        <w:tc>
          <w:tcPr>
            <w:tcW w:w="963" w:type="dxa"/>
            <w:vAlign w:val="center"/>
          </w:tcPr>
          <w:p>
            <w:pPr>
              <w:widowControl/>
              <w:jc w:val="center"/>
              <w:rPr>
                <w:rFonts w:cs="MicrosoftYaHei"/>
                <w:kern w:val="0"/>
                <w:szCs w:val="21"/>
              </w:rPr>
            </w:pPr>
            <w:r>
              <w:rPr>
                <w:rFonts w:hint="eastAsia" w:cs="MicrosoftYaHei"/>
                <w:kern w:val="0"/>
                <w:szCs w:val="21"/>
              </w:rPr>
              <w:t>邓</w:t>
            </w:r>
            <w:r>
              <w:rPr>
                <w:rFonts w:cs="MicrosoftYaHei"/>
                <w:kern w:val="0"/>
                <w:szCs w:val="21"/>
              </w:rPr>
              <w:t xml:space="preserve">  </w:t>
            </w:r>
            <w:r>
              <w:rPr>
                <w:rFonts w:hint="eastAsia" w:cs="MicrosoftYaHei"/>
                <w:kern w:val="0"/>
                <w:szCs w:val="21"/>
              </w:rPr>
              <w:t>伟</w:t>
            </w:r>
          </w:p>
        </w:tc>
        <w:tc>
          <w:tcPr>
            <w:tcW w:w="2811" w:type="dxa"/>
            <w:vAlign w:val="center"/>
          </w:tcPr>
          <w:p>
            <w:pPr>
              <w:widowControl/>
              <w:rPr>
                <w:rFonts w:cs="MicrosoftYaHei"/>
                <w:kern w:val="0"/>
                <w:szCs w:val="21"/>
              </w:rPr>
            </w:pPr>
            <w:r>
              <w:rPr>
                <w:rFonts w:hint="eastAsia" w:cs="MicrosoftYaHei"/>
                <w:kern w:val="0"/>
                <w:szCs w:val="21"/>
              </w:rPr>
              <w:t>清华大学</w:t>
            </w:r>
          </w:p>
        </w:tc>
        <w:tc>
          <w:tcPr>
            <w:tcW w:w="4149" w:type="dxa"/>
            <w:vAlign w:val="center"/>
          </w:tcPr>
          <w:p>
            <w:pPr>
              <w:widowControl/>
              <w:rPr>
                <w:rFonts w:cs="MicrosoftYaHei"/>
                <w:kern w:val="0"/>
                <w:szCs w:val="21"/>
              </w:rPr>
            </w:pPr>
            <w:r>
              <w:rPr>
                <w:rFonts w:cs="MicrosoftYaHei"/>
                <w:kern w:val="0"/>
                <w:szCs w:val="21"/>
              </w:rPr>
              <w:t>CMOS</w:t>
            </w:r>
            <w:r>
              <w:rPr>
                <w:rFonts w:hint="eastAsia" w:cs="MicrosoftYaHei"/>
                <w:kern w:val="0"/>
                <w:szCs w:val="21"/>
              </w:rPr>
              <w:t>太赫兹通信感知一体化收发芯片关键技术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17:00-17:20</w:t>
            </w:r>
          </w:p>
        </w:tc>
        <w:tc>
          <w:tcPr>
            <w:tcW w:w="963" w:type="dxa"/>
            <w:vAlign w:val="center"/>
          </w:tcPr>
          <w:p>
            <w:pPr>
              <w:widowControl/>
              <w:jc w:val="center"/>
              <w:rPr>
                <w:rFonts w:cs="MicrosoftYaHei"/>
                <w:kern w:val="0"/>
                <w:szCs w:val="21"/>
              </w:rPr>
            </w:pPr>
            <w:r>
              <w:rPr>
                <w:rFonts w:hint="eastAsia" w:cs="MicrosoftYaHei"/>
                <w:kern w:val="0"/>
                <w:szCs w:val="21"/>
              </w:rPr>
              <w:t>姚</w:t>
            </w:r>
            <w:r>
              <w:rPr>
                <w:rFonts w:cs="MicrosoftYaHei"/>
                <w:kern w:val="0"/>
                <w:szCs w:val="21"/>
              </w:rPr>
              <w:t xml:space="preserve">  </w:t>
            </w:r>
            <w:r>
              <w:rPr>
                <w:rFonts w:hint="eastAsia" w:cs="MicrosoftYaHei"/>
                <w:kern w:val="0"/>
                <w:szCs w:val="21"/>
              </w:rPr>
              <w:t>远</w:t>
            </w:r>
          </w:p>
        </w:tc>
        <w:tc>
          <w:tcPr>
            <w:tcW w:w="2811" w:type="dxa"/>
            <w:vAlign w:val="center"/>
          </w:tcPr>
          <w:p>
            <w:pPr>
              <w:widowControl/>
              <w:rPr>
                <w:rFonts w:cs="MicrosoftYaHei"/>
                <w:kern w:val="0"/>
                <w:szCs w:val="21"/>
              </w:rPr>
            </w:pPr>
            <w:r>
              <w:rPr>
                <w:rFonts w:hint="eastAsia" w:cs="MicrosoftYaHei"/>
                <w:kern w:val="0"/>
                <w:szCs w:val="21"/>
              </w:rPr>
              <w:t>北京邮电大学</w:t>
            </w:r>
          </w:p>
        </w:tc>
        <w:tc>
          <w:tcPr>
            <w:tcW w:w="4149" w:type="dxa"/>
            <w:vAlign w:val="center"/>
          </w:tcPr>
          <w:p>
            <w:pPr>
              <w:widowControl/>
              <w:rPr>
                <w:rFonts w:cs="MicrosoftYaHei"/>
                <w:kern w:val="0"/>
                <w:szCs w:val="21"/>
              </w:rPr>
            </w:pPr>
            <w:r>
              <w:rPr>
                <w:rFonts w:hint="eastAsia" w:cs="MicrosoftYaHei"/>
                <w:kern w:val="0"/>
                <w:szCs w:val="21"/>
              </w:rPr>
              <w:t>毫米波</w:t>
            </w:r>
            <w:r>
              <w:rPr>
                <w:rFonts w:cs="MicrosoftYaHei"/>
                <w:kern w:val="0"/>
                <w:szCs w:val="21"/>
              </w:rPr>
              <w:t>/</w:t>
            </w:r>
            <w:r>
              <w:rPr>
                <w:rFonts w:hint="eastAsia" w:cs="MicrosoftYaHei"/>
                <w:kern w:val="0"/>
                <w:szCs w:val="21"/>
              </w:rPr>
              <w:t>太赫兹通信在移动通信网络前</w:t>
            </w:r>
            <w:r>
              <w:rPr>
                <w:rFonts w:cs="MicrosoftYaHei"/>
                <w:kern w:val="0"/>
                <w:szCs w:val="21"/>
              </w:rPr>
              <w:t>/</w:t>
            </w:r>
            <w:r>
              <w:rPr>
                <w:rFonts w:hint="eastAsia" w:cs="MicrosoftYaHei"/>
                <w:kern w:val="0"/>
                <w:szCs w:val="21"/>
              </w:rPr>
              <w:t>回传系统中的应用与展望</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17:20-17:40</w:t>
            </w:r>
          </w:p>
        </w:tc>
        <w:tc>
          <w:tcPr>
            <w:tcW w:w="963" w:type="dxa"/>
            <w:vAlign w:val="center"/>
          </w:tcPr>
          <w:p>
            <w:pPr>
              <w:widowControl/>
              <w:jc w:val="center"/>
              <w:rPr>
                <w:rFonts w:cs="MicrosoftYaHei"/>
                <w:kern w:val="0"/>
                <w:szCs w:val="21"/>
              </w:rPr>
            </w:pPr>
            <w:r>
              <w:rPr>
                <w:rFonts w:hint="eastAsia" w:cs="MicrosoftYaHei"/>
                <w:kern w:val="0"/>
                <w:szCs w:val="21"/>
              </w:rPr>
              <w:t>曾泓鑫</w:t>
            </w:r>
          </w:p>
        </w:tc>
        <w:tc>
          <w:tcPr>
            <w:tcW w:w="2811" w:type="dxa"/>
            <w:vAlign w:val="center"/>
          </w:tcPr>
          <w:p>
            <w:pPr>
              <w:widowControl/>
              <w:rPr>
                <w:rFonts w:cs="MicrosoftYaHei"/>
                <w:kern w:val="0"/>
                <w:szCs w:val="21"/>
              </w:rPr>
            </w:pPr>
            <w:r>
              <w:rPr>
                <w:rFonts w:hint="eastAsia" w:cs="MicrosoftYaHei"/>
                <w:kern w:val="0"/>
                <w:szCs w:val="21"/>
              </w:rPr>
              <w:t>电子科技大学</w:t>
            </w:r>
          </w:p>
        </w:tc>
        <w:tc>
          <w:tcPr>
            <w:tcW w:w="4149" w:type="dxa"/>
            <w:vAlign w:val="center"/>
          </w:tcPr>
          <w:p>
            <w:pPr>
              <w:widowControl/>
              <w:rPr>
                <w:rFonts w:cs="MicrosoftYaHei"/>
                <w:kern w:val="0"/>
                <w:szCs w:val="21"/>
              </w:rPr>
            </w:pPr>
            <w:r>
              <w:rPr>
                <w:rFonts w:hint="eastAsia" w:cs="MicrosoftYaHei"/>
                <w:kern w:val="0"/>
                <w:szCs w:val="21"/>
              </w:rPr>
              <w:t>基于超构芯片的太赫兹器件与通信系统</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17:40-18:00</w:t>
            </w:r>
          </w:p>
        </w:tc>
        <w:tc>
          <w:tcPr>
            <w:tcW w:w="963" w:type="dxa"/>
            <w:vAlign w:val="center"/>
          </w:tcPr>
          <w:p>
            <w:pPr>
              <w:widowControl/>
              <w:jc w:val="center"/>
              <w:rPr>
                <w:rFonts w:cs="MicrosoftYaHei"/>
                <w:kern w:val="0"/>
                <w:szCs w:val="21"/>
              </w:rPr>
            </w:pPr>
            <w:r>
              <w:rPr>
                <w:rFonts w:hint="eastAsia" w:cs="MicrosoftYaHei"/>
                <w:kern w:val="0"/>
                <w:szCs w:val="21"/>
              </w:rPr>
              <w:t xml:space="preserve">刘 </w:t>
            </w:r>
            <w:r>
              <w:rPr>
                <w:rFonts w:cs="MicrosoftYaHei"/>
                <w:kern w:val="0"/>
                <w:szCs w:val="21"/>
              </w:rPr>
              <w:t xml:space="preserve"> </w:t>
            </w:r>
            <w:r>
              <w:rPr>
                <w:rFonts w:hint="eastAsia" w:cs="MicrosoftYaHei"/>
                <w:kern w:val="0"/>
                <w:szCs w:val="21"/>
              </w:rPr>
              <w:t>磊</w:t>
            </w:r>
          </w:p>
        </w:tc>
        <w:tc>
          <w:tcPr>
            <w:tcW w:w="2811" w:type="dxa"/>
            <w:vAlign w:val="center"/>
          </w:tcPr>
          <w:p>
            <w:pPr>
              <w:widowControl/>
              <w:rPr>
                <w:rFonts w:cs="MicrosoftYaHei"/>
                <w:kern w:val="0"/>
                <w:szCs w:val="21"/>
              </w:rPr>
            </w:pPr>
            <w:r>
              <w:rPr>
                <w:rFonts w:hint="eastAsia" w:cs="MicrosoftYaHei"/>
                <w:kern w:val="0"/>
                <w:szCs w:val="21"/>
              </w:rPr>
              <w:t>西安电子科技大学</w:t>
            </w:r>
          </w:p>
        </w:tc>
        <w:tc>
          <w:tcPr>
            <w:tcW w:w="4149" w:type="dxa"/>
            <w:vAlign w:val="center"/>
          </w:tcPr>
          <w:p>
            <w:pPr>
              <w:widowControl/>
              <w:rPr>
                <w:rFonts w:cs="MicrosoftYaHei"/>
                <w:kern w:val="0"/>
                <w:szCs w:val="21"/>
              </w:rPr>
            </w:pPr>
            <w:r>
              <w:rPr>
                <w:rFonts w:hint="eastAsia" w:cs="MicrosoftYaHei"/>
                <w:kern w:val="0"/>
                <w:szCs w:val="21"/>
              </w:rPr>
              <w:t>太赫兹逆合成孔径雷达高分辨成像技术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165"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3F</w:t>
            </w:r>
            <w:r>
              <w:rPr>
                <w:rFonts w:hint="eastAsia"/>
                <w:b/>
                <w:szCs w:val="21"/>
              </w:rPr>
              <w:t>，锦绣厅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08:30-08:50</w:t>
            </w:r>
          </w:p>
        </w:tc>
        <w:tc>
          <w:tcPr>
            <w:tcW w:w="963" w:type="dxa"/>
            <w:vAlign w:val="center"/>
          </w:tcPr>
          <w:p>
            <w:pPr>
              <w:widowControl/>
              <w:jc w:val="center"/>
              <w:rPr>
                <w:rFonts w:cs="MicrosoftYaHei"/>
                <w:kern w:val="0"/>
                <w:szCs w:val="21"/>
              </w:rPr>
            </w:pPr>
            <w:r>
              <w:rPr>
                <w:rFonts w:hint="eastAsia" w:cs="MicrosoftYaHei"/>
                <w:kern w:val="0"/>
                <w:szCs w:val="21"/>
              </w:rPr>
              <w:t>朱皓天</w:t>
            </w:r>
          </w:p>
        </w:tc>
        <w:tc>
          <w:tcPr>
            <w:tcW w:w="2811" w:type="dxa"/>
            <w:vAlign w:val="center"/>
          </w:tcPr>
          <w:p>
            <w:pPr>
              <w:rPr>
                <w:rFonts w:cs="MicrosoftYaHei"/>
                <w:kern w:val="0"/>
                <w:szCs w:val="21"/>
              </w:rPr>
            </w:pPr>
            <w:r>
              <w:rPr>
                <w:rFonts w:hint="eastAsia" w:cs="MicrosoftYaHei"/>
                <w:kern w:val="0"/>
                <w:szCs w:val="21"/>
              </w:rPr>
              <w:t>中国科学院国家空间科学中心</w:t>
            </w:r>
          </w:p>
        </w:tc>
        <w:tc>
          <w:tcPr>
            <w:tcW w:w="4149" w:type="dxa"/>
            <w:vAlign w:val="center"/>
          </w:tcPr>
          <w:p>
            <w:pPr>
              <w:widowControl/>
              <w:rPr>
                <w:rFonts w:cs="MicrosoftYaHei"/>
                <w:kern w:val="0"/>
                <w:szCs w:val="21"/>
              </w:rPr>
            </w:pPr>
            <w:r>
              <w:rPr>
                <w:rFonts w:hint="eastAsia" w:cs="MicrosoftYaHei"/>
                <w:kern w:val="0"/>
                <w:szCs w:val="21"/>
              </w:rPr>
              <w:t>面向地球遥感与深空探测的太赫兹硅基堆叠技术</w:t>
            </w:r>
          </w:p>
        </w:tc>
        <w:tc>
          <w:tcPr>
            <w:tcW w:w="999" w:type="dxa"/>
            <w:vMerge w:val="restart"/>
            <w:vAlign w:val="center"/>
          </w:tcPr>
          <w:p>
            <w:pPr>
              <w:widowControl/>
              <w:jc w:val="center"/>
              <w:rPr>
                <w:szCs w:val="21"/>
              </w:rPr>
            </w:pPr>
            <w:r>
              <w:rPr>
                <w:rFonts w:hint="eastAsia"/>
                <w:szCs w:val="21"/>
              </w:rPr>
              <w:t>陈</w:t>
            </w:r>
            <w:r>
              <w:rPr>
                <w:szCs w:val="21"/>
              </w:rPr>
              <w:t xml:space="preserve">  </w:t>
            </w:r>
            <w:r>
              <w:rPr>
                <w:rFonts w:hint="eastAsia"/>
                <w:szCs w:val="21"/>
              </w:rPr>
              <w:t>麟</w:t>
            </w:r>
          </w:p>
          <w:p>
            <w:pPr>
              <w:widowControl/>
              <w:jc w:val="center"/>
              <w:rPr>
                <w:szCs w:val="21"/>
              </w:rPr>
            </w:pPr>
            <w:r>
              <w:rPr>
                <w:rFonts w:hint="eastAsia"/>
                <w:szCs w:val="21"/>
              </w:rPr>
              <w:t>沈一竹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08:50-09:10</w:t>
            </w:r>
          </w:p>
        </w:tc>
        <w:tc>
          <w:tcPr>
            <w:tcW w:w="963" w:type="dxa"/>
            <w:vAlign w:val="center"/>
          </w:tcPr>
          <w:p>
            <w:pPr>
              <w:widowControl/>
              <w:jc w:val="center"/>
              <w:rPr>
                <w:rFonts w:cs="MicrosoftYaHei"/>
                <w:kern w:val="0"/>
                <w:szCs w:val="21"/>
              </w:rPr>
            </w:pPr>
            <w:r>
              <w:rPr>
                <w:rFonts w:hint="eastAsia" w:cs="MicrosoftYaHei"/>
                <w:kern w:val="0"/>
                <w:szCs w:val="21"/>
              </w:rPr>
              <w:t>李智勇</w:t>
            </w:r>
          </w:p>
        </w:tc>
        <w:tc>
          <w:tcPr>
            <w:tcW w:w="2811" w:type="dxa"/>
            <w:vAlign w:val="center"/>
          </w:tcPr>
          <w:p>
            <w:pPr>
              <w:widowControl/>
              <w:rPr>
                <w:rFonts w:cs="MicrosoftYaHei"/>
                <w:kern w:val="0"/>
                <w:szCs w:val="21"/>
              </w:rPr>
            </w:pPr>
            <w:r>
              <w:rPr>
                <w:rFonts w:hint="eastAsia" w:cs="MicrosoftYaHei"/>
                <w:kern w:val="0"/>
                <w:szCs w:val="21"/>
              </w:rPr>
              <w:t>中国科学院半导体研究所</w:t>
            </w:r>
          </w:p>
        </w:tc>
        <w:tc>
          <w:tcPr>
            <w:tcW w:w="4149" w:type="dxa"/>
            <w:vAlign w:val="center"/>
          </w:tcPr>
          <w:p>
            <w:pPr>
              <w:widowControl/>
              <w:rPr>
                <w:rFonts w:cs="MicrosoftYaHei"/>
                <w:kern w:val="0"/>
                <w:szCs w:val="21"/>
              </w:rPr>
            </w:pPr>
            <w:r>
              <w:rPr>
                <w:rFonts w:hint="eastAsia" w:cs="MicrosoftYaHei"/>
                <w:kern w:val="0"/>
                <w:szCs w:val="21"/>
              </w:rPr>
              <w:t>基于异质集成的太赫兹通信技术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09:10-09:30</w:t>
            </w:r>
          </w:p>
        </w:tc>
        <w:tc>
          <w:tcPr>
            <w:tcW w:w="963" w:type="dxa"/>
            <w:vAlign w:val="center"/>
          </w:tcPr>
          <w:p>
            <w:pPr>
              <w:widowControl/>
              <w:jc w:val="center"/>
              <w:rPr>
                <w:rFonts w:cs="MicrosoftYaHei"/>
                <w:kern w:val="0"/>
                <w:szCs w:val="21"/>
              </w:rPr>
            </w:pPr>
            <w:r>
              <w:rPr>
                <w:rFonts w:hint="eastAsia" w:cs="MicrosoftYaHei"/>
                <w:kern w:val="0"/>
                <w:szCs w:val="21"/>
              </w:rPr>
              <w:t>何丹萍</w:t>
            </w:r>
          </w:p>
        </w:tc>
        <w:tc>
          <w:tcPr>
            <w:tcW w:w="2811" w:type="dxa"/>
            <w:vAlign w:val="center"/>
          </w:tcPr>
          <w:p>
            <w:pPr>
              <w:widowControl/>
              <w:rPr>
                <w:rFonts w:cs="MicrosoftYaHei"/>
                <w:kern w:val="0"/>
                <w:szCs w:val="21"/>
              </w:rPr>
            </w:pPr>
            <w:r>
              <w:rPr>
                <w:rFonts w:hint="eastAsia" w:cs="MicrosoftYaHei"/>
                <w:kern w:val="0"/>
                <w:szCs w:val="21"/>
              </w:rPr>
              <w:t>北京交通大学</w:t>
            </w:r>
          </w:p>
        </w:tc>
        <w:tc>
          <w:tcPr>
            <w:tcW w:w="4149" w:type="dxa"/>
            <w:vAlign w:val="center"/>
          </w:tcPr>
          <w:p>
            <w:pPr>
              <w:widowControl/>
              <w:rPr>
                <w:rFonts w:cs="MicrosoftYaHei"/>
                <w:kern w:val="0"/>
                <w:szCs w:val="21"/>
              </w:rPr>
            </w:pPr>
            <w:r>
              <w:rPr>
                <w:rFonts w:hint="eastAsia" w:cs="MicrosoftYaHei"/>
                <w:kern w:val="0"/>
                <w:szCs w:val="21"/>
              </w:rPr>
              <w:t>太赫兹频段散射机理随机建模以及太赫兹通信场景信道特性分析</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09:30-09:50</w:t>
            </w:r>
          </w:p>
        </w:tc>
        <w:tc>
          <w:tcPr>
            <w:tcW w:w="963" w:type="dxa"/>
            <w:vAlign w:val="center"/>
          </w:tcPr>
          <w:p>
            <w:pPr>
              <w:widowControl/>
              <w:jc w:val="center"/>
              <w:rPr>
                <w:rFonts w:cs="MicrosoftYaHei"/>
                <w:kern w:val="0"/>
                <w:szCs w:val="21"/>
              </w:rPr>
            </w:pPr>
            <w:r>
              <w:rPr>
                <w:rFonts w:hint="eastAsia" w:cs="MicrosoftYaHei"/>
                <w:kern w:val="0"/>
                <w:szCs w:val="21"/>
              </w:rPr>
              <w:t>李玲香</w:t>
            </w:r>
          </w:p>
        </w:tc>
        <w:tc>
          <w:tcPr>
            <w:tcW w:w="2811" w:type="dxa"/>
            <w:vAlign w:val="center"/>
          </w:tcPr>
          <w:p>
            <w:pPr>
              <w:widowControl/>
              <w:rPr>
                <w:rFonts w:cs="MicrosoftYaHei"/>
                <w:kern w:val="0"/>
                <w:szCs w:val="21"/>
              </w:rPr>
            </w:pPr>
            <w:r>
              <w:rPr>
                <w:rFonts w:hint="eastAsia" w:cs="MicrosoftYaHei"/>
                <w:kern w:val="0"/>
                <w:szCs w:val="21"/>
              </w:rPr>
              <w:t>电子科技大学</w:t>
            </w:r>
          </w:p>
        </w:tc>
        <w:tc>
          <w:tcPr>
            <w:tcW w:w="4149" w:type="dxa"/>
            <w:vAlign w:val="center"/>
          </w:tcPr>
          <w:p>
            <w:pPr>
              <w:widowControl/>
              <w:rPr>
                <w:rFonts w:cs="MicrosoftYaHei"/>
                <w:kern w:val="0"/>
                <w:szCs w:val="21"/>
              </w:rPr>
            </w:pPr>
            <w:r>
              <w:rPr>
                <w:rFonts w:hint="eastAsia" w:cs="MicrosoftYaHei"/>
                <w:kern w:val="0"/>
                <w:szCs w:val="21"/>
              </w:rPr>
              <w:t>基于感知通信一体化的太赫兹通信覆盖增强技术</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09:50-10:10</w:t>
            </w:r>
          </w:p>
        </w:tc>
        <w:tc>
          <w:tcPr>
            <w:tcW w:w="963" w:type="dxa"/>
            <w:vAlign w:val="center"/>
          </w:tcPr>
          <w:p>
            <w:pPr>
              <w:widowControl/>
              <w:jc w:val="center"/>
              <w:rPr>
                <w:rFonts w:cs="MicrosoftYaHei"/>
                <w:kern w:val="0"/>
                <w:szCs w:val="21"/>
              </w:rPr>
            </w:pPr>
            <w:r>
              <w:rPr>
                <w:rFonts w:hint="eastAsia" w:cs="MicrosoftYaHei"/>
                <w:kern w:val="0"/>
                <w:szCs w:val="21"/>
              </w:rPr>
              <w:t>牛中乾</w:t>
            </w:r>
          </w:p>
        </w:tc>
        <w:tc>
          <w:tcPr>
            <w:tcW w:w="2811" w:type="dxa"/>
            <w:vAlign w:val="center"/>
          </w:tcPr>
          <w:p>
            <w:pPr>
              <w:widowControl/>
              <w:rPr>
                <w:rFonts w:cs="MicrosoftYaHei"/>
                <w:kern w:val="0"/>
                <w:szCs w:val="21"/>
              </w:rPr>
            </w:pPr>
            <w:r>
              <w:rPr>
                <w:rFonts w:hint="eastAsia" w:cs="MicrosoftYaHei"/>
                <w:kern w:val="0"/>
                <w:szCs w:val="21"/>
              </w:rPr>
              <w:t>电子科技大学</w:t>
            </w:r>
          </w:p>
        </w:tc>
        <w:tc>
          <w:tcPr>
            <w:tcW w:w="4149" w:type="dxa"/>
            <w:vAlign w:val="center"/>
          </w:tcPr>
          <w:p>
            <w:pPr>
              <w:widowControl/>
              <w:rPr>
                <w:rFonts w:cs="MicrosoftYaHei"/>
                <w:kern w:val="0"/>
                <w:szCs w:val="21"/>
              </w:rPr>
            </w:pPr>
            <w:r>
              <w:rPr>
                <w:rFonts w:hint="eastAsia" w:cs="MicrosoftYaHei"/>
                <w:kern w:val="0"/>
                <w:szCs w:val="21"/>
              </w:rPr>
              <w:t>太赫兹小型化射频电路技术研究</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10:10-10:30</w:t>
            </w:r>
          </w:p>
        </w:tc>
        <w:tc>
          <w:tcPr>
            <w:tcW w:w="8922"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10:30-10:50</w:t>
            </w:r>
          </w:p>
        </w:tc>
        <w:tc>
          <w:tcPr>
            <w:tcW w:w="963" w:type="dxa"/>
            <w:vAlign w:val="center"/>
          </w:tcPr>
          <w:p>
            <w:pPr>
              <w:widowControl/>
              <w:jc w:val="center"/>
              <w:rPr>
                <w:rFonts w:cs="MicrosoftYaHei"/>
                <w:kern w:val="0"/>
                <w:szCs w:val="21"/>
              </w:rPr>
            </w:pPr>
            <w:r>
              <w:rPr>
                <w:rFonts w:hint="eastAsia" w:cs="MicrosoftYaHei"/>
                <w:kern w:val="0"/>
                <w:szCs w:val="21"/>
              </w:rPr>
              <w:t>何应然</w:t>
            </w:r>
          </w:p>
        </w:tc>
        <w:tc>
          <w:tcPr>
            <w:tcW w:w="2811" w:type="dxa"/>
            <w:vAlign w:val="center"/>
          </w:tcPr>
          <w:p>
            <w:pPr>
              <w:rPr>
                <w:rFonts w:cs="MicrosoftYaHei"/>
                <w:kern w:val="0"/>
                <w:szCs w:val="21"/>
              </w:rPr>
            </w:pPr>
            <w:r>
              <w:rPr>
                <w:rFonts w:hint="eastAsia" w:cs="MicrosoftYaHei"/>
                <w:kern w:val="0"/>
                <w:szCs w:val="21"/>
              </w:rPr>
              <w:t>中国电子科技集团公司第五十四研究所</w:t>
            </w:r>
          </w:p>
        </w:tc>
        <w:tc>
          <w:tcPr>
            <w:tcW w:w="4149" w:type="dxa"/>
            <w:vAlign w:val="center"/>
          </w:tcPr>
          <w:p>
            <w:pPr>
              <w:widowControl/>
              <w:rPr>
                <w:rFonts w:cs="MicrosoftYaHei"/>
                <w:kern w:val="0"/>
                <w:szCs w:val="21"/>
              </w:rPr>
            </w:pPr>
            <w:r>
              <w:rPr>
                <w:rFonts w:hint="eastAsia" w:cs="MicrosoftYaHei"/>
                <w:kern w:val="0"/>
                <w:szCs w:val="21"/>
              </w:rPr>
              <w:t>太赫兹透镜阵列天线及其组阵技术</w:t>
            </w:r>
          </w:p>
        </w:tc>
        <w:tc>
          <w:tcPr>
            <w:tcW w:w="999" w:type="dxa"/>
            <w:vMerge w:val="restart"/>
            <w:vAlign w:val="center"/>
          </w:tcPr>
          <w:p>
            <w:pPr>
              <w:widowControl/>
              <w:jc w:val="center"/>
              <w:rPr>
                <w:szCs w:val="21"/>
              </w:rPr>
            </w:pPr>
            <w:r>
              <w:rPr>
                <w:rFonts w:hint="eastAsia"/>
                <w:szCs w:val="21"/>
              </w:rPr>
              <w:t>朱皓天</w:t>
            </w:r>
          </w:p>
          <w:p>
            <w:pPr>
              <w:widowControl/>
              <w:jc w:val="center"/>
              <w:rPr>
                <w:szCs w:val="21"/>
              </w:rPr>
            </w:pPr>
            <w:r>
              <w:rPr>
                <w:rFonts w:hint="eastAsia"/>
                <w:szCs w:val="21"/>
              </w:rPr>
              <w:t>李智勇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10:50-11:10</w:t>
            </w:r>
          </w:p>
        </w:tc>
        <w:tc>
          <w:tcPr>
            <w:tcW w:w="963" w:type="dxa"/>
            <w:vAlign w:val="center"/>
          </w:tcPr>
          <w:p>
            <w:pPr>
              <w:widowControl/>
              <w:jc w:val="center"/>
              <w:rPr>
                <w:rFonts w:cs="MicrosoftYaHei"/>
                <w:kern w:val="0"/>
                <w:szCs w:val="21"/>
              </w:rPr>
            </w:pPr>
            <w:r>
              <w:rPr>
                <w:rFonts w:hint="eastAsia" w:cs="MicrosoftYaHei"/>
                <w:kern w:val="0"/>
                <w:szCs w:val="21"/>
              </w:rPr>
              <w:t>沈一竹</w:t>
            </w:r>
          </w:p>
        </w:tc>
        <w:tc>
          <w:tcPr>
            <w:tcW w:w="2811" w:type="dxa"/>
            <w:vAlign w:val="center"/>
          </w:tcPr>
          <w:p>
            <w:pPr>
              <w:widowControl/>
              <w:rPr>
                <w:rFonts w:cs="MicrosoftYaHei"/>
                <w:kern w:val="0"/>
                <w:szCs w:val="21"/>
              </w:rPr>
            </w:pPr>
            <w:r>
              <w:rPr>
                <w:rFonts w:hint="eastAsia" w:cs="MicrosoftYaHei"/>
                <w:kern w:val="0"/>
                <w:szCs w:val="21"/>
              </w:rPr>
              <w:t>东南大学</w:t>
            </w:r>
          </w:p>
        </w:tc>
        <w:tc>
          <w:tcPr>
            <w:tcW w:w="4149" w:type="dxa"/>
            <w:vAlign w:val="center"/>
          </w:tcPr>
          <w:p>
            <w:pPr>
              <w:widowControl/>
              <w:rPr>
                <w:rFonts w:cs="MicrosoftYaHei"/>
                <w:kern w:val="0"/>
                <w:szCs w:val="21"/>
              </w:rPr>
            </w:pPr>
            <w:r>
              <w:rPr>
                <w:rFonts w:hint="eastAsia" w:cs="MicrosoftYaHei"/>
                <w:kern w:val="0"/>
                <w:szCs w:val="21"/>
              </w:rPr>
              <w:t>高增益平面天线及其毫米波太赫兹调控</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11:10-11:30</w:t>
            </w:r>
          </w:p>
        </w:tc>
        <w:tc>
          <w:tcPr>
            <w:tcW w:w="963" w:type="dxa"/>
            <w:vAlign w:val="center"/>
          </w:tcPr>
          <w:p>
            <w:pPr>
              <w:widowControl/>
              <w:jc w:val="center"/>
              <w:rPr>
                <w:rFonts w:cs="MicrosoftYaHei"/>
                <w:kern w:val="0"/>
                <w:szCs w:val="21"/>
              </w:rPr>
            </w:pPr>
            <w:r>
              <w:rPr>
                <w:rFonts w:hint="eastAsia" w:cs="MicrosoftYaHei"/>
                <w:kern w:val="0"/>
                <w:szCs w:val="21"/>
              </w:rPr>
              <w:t>刘</w:t>
            </w:r>
            <w:r>
              <w:rPr>
                <w:rFonts w:cs="MicrosoftYaHei"/>
                <w:kern w:val="0"/>
                <w:szCs w:val="21"/>
              </w:rPr>
              <w:t xml:space="preserve">  </w:t>
            </w:r>
            <w:r>
              <w:rPr>
                <w:rFonts w:hint="eastAsia" w:cs="MicrosoftYaHei"/>
                <w:kern w:val="0"/>
                <w:szCs w:val="21"/>
              </w:rPr>
              <w:t>广</w:t>
            </w:r>
          </w:p>
        </w:tc>
        <w:tc>
          <w:tcPr>
            <w:tcW w:w="2811" w:type="dxa"/>
            <w:vAlign w:val="center"/>
          </w:tcPr>
          <w:p>
            <w:pPr>
              <w:widowControl/>
              <w:rPr>
                <w:rFonts w:cs="MicrosoftYaHei"/>
                <w:kern w:val="0"/>
                <w:szCs w:val="21"/>
              </w:rPr>
            </w:pPr>
            <w:r>
              <w:rPr>
                <w:rFonts w:hint="eastAsia" w:cs="MicrosoftYaHei"/>
                <w:kern w:val="0"/>
                <w:szCs w:val="21"/>
              </w:rPr>
              <w:t>中国科学院国家空间科学中心</w:t>
            </w:r>
          </w:p>
        </w:tc>
        <w:tc>
          <w:tcPr>
            <w:tcW w:w="4149" w:type="dxa"/>
            <w:vAlign w:val="center"/>
          </w:tcPr>
          <w:p>
            <w:pPr>
              <w:widowControl/>
              <w:rPr>
                <w:rFonts w:cs="MicrosoftYaHei"/>
                <w:kern w:val="0"/>
                <w:szCs w:val="21"/>
              </w:rPr>
            </w:pPr>
            <w:r>
              <w:rPr>
                <w:rFonts w:hint="eastAsia" w:cs="MicrosoftYaHei"/>
                <w:kern w:val="0"/>
                <w:szCs w:val="21"/>
              </w:rPr>
              <w:t>太赫兹低损耗高增益多波束传输阵列天线</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11:30-11:50</w:t>
            </w:r>
          </w:p>
        </w:tc>
        <w:tc>
          <w:tcPr>
            <w:tcW w:w="963" w:type="dxa"/>
            <w:vAlign w:val="center"/>
          </w:tcPr>
          <w:p>
            <w:pPr>
              <w:widowControl/>
              <w:jc w:val="center"/>
              <w:rPr>
                <w:rFonts w:cs="MicrosoftYaHei"/>
                <w:kern w:val="0"/>
                <w:szCs w:val="21"/>
              </w:rPr>
            </w:pPr>
            <w:r>
              <w:rPr>
                <w:rFonts w:hint="eastAsia" w:cs="MicrosoftYaHei"/>
                <w:kern w:val="0"/>
                <w:szCs w:val="21"/>
              </w:rPr>
              <w:t>朱述炎</w:t>
            </w:r>
          </w:p>
        </w:tc>
        <w:tc>
          <w:tcPr>
            <w:tcW w:w="2811" w:type="dxa"/>
            <w:vAlign w:val="center"/>
          </w:tcPr>
          <w:p>
            <w:pPr>
              <w:widowControl/>
              <w:rPr>
                <w:rFonts w:cs="MicrosoftYaHei"/>
                <w:kern w:val="0"/>
                <w:szCs w:val="21"/>
              </w:rPr>
            </w:pPr>
            <w:r>
              <w:rPr>
                <w:rFonts w:hint="eastAsia" w:cs="MicrosoftYaHei"/>
                <w:kern w:val="0"/>
                <w:szCs w:val="21"/>
              </w:rPr>
              <w:t>中山大学</w:t>
            </w:r>
          </w:p>
        </w:tc>
        <w:tc>
          <w:tcPr>
            <w:tcW w:w="4149" w:type="dxa"/>
            <w:vAlign w:val="center"/>
          </w:tcPr>
          <w:p>
            <w:pPr>
              <w:widowControl/>
              <w:rPr>
                <w:rFonts w:cs="MicrosoftYaHei"/>
                <w:kern w:val="0"/>
                <w:szCs w:val="21"/>
              </w:rPr>
            </w:pPr>
            <w:r>
              <w:rPr>
                <w:rFonts w:hint="eastAsia" w:cs="MicrosoftYaHei"/>
                <w:kern w:val="0"/>
                <w:szCs w:val="21"/>
              </w:rPr>
              <w:t>硅基太赫兹高频超表面天线研究</w:t>
            </w:r>
          </w:p>
        </w:tc>
        <w:tc>
          <w:tcPr>
            <w:tcW w:w="999"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11:50-12:10</w:t>
            </w:r>
          </w:p>
        </w:tc>
        <w:tc>
          <w:tcPr>
            <w:tcW w:w="963" w:type="dxa"/>
            <w:vAlign w:val="center"/>
          </w:tcPr>
          <w:p>
            <w:pPr>
              <w:widowControl/>
              <w:jc w:val="center"/>
              <w:rPr>
                <w:rFonts w:cs="MicrosoftYaHei"/>
                <w:kern w:val="0"/>
                <w:szCs w:val="21"/>
              </w:rPr>
            </w:pPr>
            <w:r>
              <w:rPr>
                <w:rFonts w:hint="eastAsia" w:cs="MicrosoftYaHei"/>
                <w:kern w:val="0"/>
                <w:szCs w:val="21"/>
              </w:rPr>
              <w:t>于</w:t>
            </w:r>
            <w:r>
              <w:rPr>
                <w:rFonts w:cs="MicrosoftYaHei"/>
                <w:kern w:val="0"/>
                <w:szCs w:val="21"/>
              </w:rPr>
              <w:t xml:space="preserve">  </w:t>
            </w:r>
            <w:r>
              <w:rPr>
                <w:rFonts w:hint="eastAsia" w:cs="MicrosoftYaHei"/>
                <w:kern w:val="0"/>
                <w:szCs w:val="21"/>
              </w:rPr>
              <w:t>洋</w:t>
            </w:r>
          </w:p>
        </w:tc>
        <w:tc>
          <w:tcPr>
            <w:tcW w:w="2811" w:type="dxa"/>
            <w:vAlign w:val="center"/>
          </w:tcPr>
          <w:p>
            <w:pPr>
              <w:widowControl/>
              <w:rPr>
                <w:rFonts w:cs="MicrosoftYaHei"/>
                <w:kern w:val="0"/>
                <w:szCs w:val="21"/>
              </w:rPr>
            </w:pPr>
            <w:r>
              <w:rPr>
                <w:rFonts w:hint="eastAsia" w:cs="MicrosoftYaHei"/>
                <w:kern w:val="0"/>
                <w:szCs w:val="21"/>
              </w:rPr>
              <w:t>中国科学院国家空间科学中心</w:t>
            </w:r>
          </w:p>
        </w:tc>
        <w:tc>
          <w:tcPr>
            <w:tcW w:w="4149" w:type="dxa"/>
            <w:vAlign w:val="center"/>
          </w:tcPr>
          <w:p>
            <w:pPr>
              <w:widowControl/>
              <w:rPr>
                <w:rFonts w:cs="MicrosoftYaHei"/>
                <w:kern w:val="0"/>
                <w:szCs w:val="21"/>
              </w:rPr>
            </w:pPr>
            <w:r>
              <w:rPr>
                <w:rFonts w:hint="eastAsia" w:cs="MicrosoftYaHei"/>
                <w:kern w:val="0"/>
                <w:szCs w:val="21"/>
              </w:rPr>
              <w:t>面向冰云遥感辐射计的</w:t>
            </w:r>
            <w:r>
              <w:rPr>
                <w:rFonts w:cs="MicrosoftYaHei"/>
                <w:kern w:val="0"/>
                <w:szCs w:val="21"/>
              </w:rPr>
              <w:t>WR-2.2</w:t>
            </w:r>
            <w:r>
              <w:rPr>
                <w:rFonts w:hint="eastAsia" w:cs="MicrosoftYaHei"/>
                <w:kern w:val="0"/>
                <w:szCs w:val="21"/>
              </w:rPr>
              <w:t>波导正交模式耦合器</w:t>
            </w:r>
          </w:p>
        </w:tc>
        <w:tc>
          <w:tcPr>
            <w:tcW w:w="999" w:type="dxa"/>
            <w:vMerge w:val="continue"/>
            <w:vAlign w:val="center"/>
          </w:tcPr>
          <w:p>
            <w:pPr>
              <w:widowControl/>
              <w:jc w:val="center"/>
              <w:rPr>
                <w:szCs w:val="21"/>
              </w:rPr>
            </w:pPr>
          </w:p>
        </w:tc>
      </w:tr>
    </w:tbl>
    <w:p>
      <w:pPr>
        <w:widowControl/>
        <w:jc w:val="left"/>
      </w:pPr>
      <w:r>
        <w:br w:type="page"/>
      </w:r>
    </w:p>
    <w:p>
      <w:pPr>
        <w:widowControl/>
        <w:shd w:val="clear" w:color="auto" w:fill="FFFFFF"/>
        <w:jc w:val="center"/>
        <w:rPr>
          <w:rFonts w:cs="Calibri"/>
          <w:b/>
          <w:bCs/>
          <w:color w:val="000000"/>
          <w:kern w:val="0"/>
          <w:sz w:val="36"/>
          <w:szCs w:val="44"/>
        </w:rPr>
      </w:pPr>
      <w:r>
        <w:rPr>
          <w:rFonts w:hint="eastAsia" w:cs="Calibri"/>
          <w:b/>
          <w:bCs/>
          <w:color w:val="000000"/>
          <w:kern w:val="0"/>
          <w:sz w:val="32"/>
          <w:szCs w:val="44"/>
        </w:rPr>
        <w:t>青年论坛分会场</w:t>
      </w:r>
      <w:r>
        <w:rPr>
          <w:rFonts w:cs="Calibri"/>
          <w:b/>
          <w:bCs/>
          <w:color w:val="000000"/>
          <w:kern w:val="0"/>
          <w:sz w:val="32"/>
          <w:szCs w:val="44"/>
        </w:rPr>
        <w:t>5：</w:t>
      </w:r>
      <w:r>
        <w:rPr>
          <w:rFonts w:hint="eastAsia" w:cs="Calibri"/>
          <w:b/>
          <w:bCs/>
          <w:color w:val="000000"/>
          <w:kern w:val="0"/>
          <w:sz w:val="32"/>
          <w:szCs w:val="44"/>
        </w:rPr>
        <w:t>太赫兹成像、光谱和生物技术</w:t>
      </w:r>
    </w:p>
    <w:tbl>
      <w:tblPr>
        <w:tblStyle w:val="3"/>
        <w:tblW w:w="102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4"/>
        <w:gridCol w:w="1008"/>
        <w:gridCol w:w="2461"/>
        <w:gridCol w:w="4661"/>
        <w:gridCol w:w="8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b/>
                <w:szCs w:val="21"/>
              </w:rPr>
            </w:pPr>
            <w:r>
              <w:rPr>
                <w:rFonts w:hint="eastAsia"/>
                <w:b/>
                <w:color w:val="000000"/>
                <w:kern w:val="0"/>
                <w:szCs w:val="21"/>
              </w:rPr>
              <w:t>时间</w:t>
            </w:r>
          </w:p>
        </w:tc>
        <w:tc>
          <w:tcPr>
            <w:tcW w:w="1008" w:type="dxa"/>
            <w:vAlign w:val="center"/>
          </w:tcPr>
          <w:p>
            <w:pPr>
              <w:widowControl/>
              <w:jc w:val="center"/>
              <w:rPr>
                <w:b/>
                <w:szCs w:val="21"/>
              </w:rPr>
            </w:pPr>
            <w:r>
              <w:rPr>
                <w:rFonts w:hint="eastAsia"/>
                <w:b/>
                <w:szCs w:val="21"/>
              </w:rPr>
              <w:t>报告人</w:t>
            </w:r>
          </w:p>
        </w:tc>
        <w:tc>
          <w:tcPr>
            <w:tcW w:w="2461" w:type="dxa"/>
            <w:vAlign w:val="center"/>
          </w:tcPr>
          <w:p>
            <w:pPr>
              <w:widowControl/>
              <w:jc w:val="center"/>
              <w:rPr>
                <w:b/>
                <w:szCs w:val="21"/>
              </w:rPr>
            </w:pPr>
            <w:r>
              <w:rPr>
                <w:rFonts w:hint="eastAsia" w:cs="MicrosoftYaHei"/>
                <w:b/>
                <w:kern w:val="0"/>
                <w:szCs w:val="21"/>
              </w:rPr>
              <w:t>单位名称</w:t>
            </w:r>
          </w:p>
        </w:tc>
        <w:tc>
          <w:tcPr>
            <w:tcW w:w="4661" w:type="dxa"/>
            <w:vAlign w:val="center"/>
          </w:tcPr>
          <w:p>
            <w:pPr>
              <w:widowControl/>
              <w:jc w:val="center"/>
              <w:rPr>
                <w:b/>
                <w:szCs w:val="21"/>
              </w:rPr>
            </w:pPr>
            <w:r>
              <w:rPr>
                <w:rFonts w:hint="eastAsia"/>
                <w:b/>
                <w:szCs w:val="21"/>
              </w:rPr>
              <w:t>特邀报告题目</w:t>
            </w:r>
          </w:p>
        </w:tc>
        <w:tc>
          <w:tcPr>
            <w:tcW w:w="884"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258"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2F</w:t>
            </w:r>
            <w:r>
              <w:rPr>
                <w:rFonts w:hint="eastAsia"/>
                <w:b/>
                <w:szCs w:val="21"/>
              </w:rPr>
              <w:t>，苏食锦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szCs w:val="21"/>
              </w:rPr>
            </w:pPr>
            <w:r>
              <w:rPr>
                <w:rFonts w:cs="MicrosoftYaHei"/>
                <w:kern w:val="0"/>
                <w:szCs w:val="21"/>
              </w:rPr>
              <w:t>13:40-14:00</w:t>
            </w:r>
          </w:p>
        </w:tc>
        <w:tc>
          <w:tcPr>
            <w:tcW w:w="1008" w:type="dxa"/>
            <w:vAlign w:val="center"/>
          </w:tcPr>
          <w:p>
            <w:pPr>
              <w:widowControl/>
              <w:jc w:val="center"/>
              <w:rPr>
                <w:rFonts w:cs="MicrosoftYaHei"/>
                <w:kern w:val="0"/>
                <w:szCs w:val="21"/>
              </w:rPr>
            </w:pPr>
            <w:r>
              <w:rPr>
                <w:rFonts w:hint="eastAsia" w:cs="MicrosoftYaHei"/>
                <w:kern w:val="0"/>
                <w:szCs w:val="21"/>
              </w:rPr>
              <w:t>胡伟东</w:t>
            </w:r>
          </w:p>
        </w:tc>
        <w:tc>
          <w:tcPr>
            <w:tcW w:w="2461" w:type="dxa"/>
            <w:vAlign w:val="center"/>
          </w:tcPr>
          <w:p>
            <w:pPr>
              <w:rPr>
                <w:rFonts w:cs="MicrosoftYaHei"/>
                <w:kern w:val="0"/>
                <w:szCs w:val="21"/>
              </w:rPr>
            </w:pPr>
            <w:r>
              <w:rPr>
                <w:rFonts w:hint="eastAsia" w:cs="MicrosoftYaHei"/>
                <w:kern w:val="0"/>
                <w:szCs w:val="21"/>
              </w:rPr>
              <w:t>北京理工大学</w:t>
            </w:r>
          </w:p>
        </w:tc>
        <w:tc>
          <w:tcPr>
            <w:tcW w:w="4661" w:type="dxa"/>
            <w:vAlign w:val="center"/>
          </w:tcPr>
          <w:p>
            <w:pPr>
              <w:widowControl/>
              <w:rPr>
                <w:rFonts w:cs="MicrosoftYaHei"/>
                <w:kern w:val="0"/>
                <w:szCs w:val="21"/>
              </w:rPr>
            </w:pPr>
            <w:r>
              <w:rPr>
                <w:rFonts w:hint="eastAsia" w:cs="MicrosoftYaHei"/>
                <w:kern w:val="0"/>
                <w:szCs w:val="21"/>
              </w:rPr>
              <w:t>超宽带太赫兹雷达理论与应用</w:t>
            </w:r>
          </w:p>
        </w:tc>
        <w:tc>
          <w:tcPr>
            <w:tcW w:w="884" w:type="dxa"/>
            <w:vMerge w:val="restart"/>
            <w:vAlign w:val="center"/>
          </w:tcPr>
          <w:p>
            <w:pPr>
              <w:widowControl/>
              <w:jc w:val="center"/>
              <w:rPr>
                <w:szCs w:val="21"/>
              </w:rPr>
            </w:pPr>
            <w:r>
              <w:rPr>
                <w:rFonts w:hint="eastAsia"/>
                <w:szCs w:val="21"/>
              </w:rPr>
              <w:t>李</w:t>
            </w:r>
            <w:r>
              <w:rPr>
                <w:szCs w:val="21"/>
              </w:rPr>
              <w:t xml:space="preserve">  </w:t>
            </w:r>
            <w:r>
              <w:rPr>
                <w:rFonts w:hint="eastAsia"/>
                <w:szCs w:val="21"/>
              </w:rPr>
              <w:t>超</w:t>
            </w:r>
          </w:p>
          <w:p>
            <w:pPr>
              <w:widowControl/>
              <w:jc w:val="center"/>
              <w:rPr>
                <w:szCs w:val="21"/>
              </w:rPr>
            </w:pPr>
            <w:r>
              <w:rPr>
                <w:rFonts w:hint="eastAsia"/>
                <w:szCs w:val="21"/>
              </w:rPr>
              <w:t>杨</w:t>
            </w:r>
            <w:r>
              <w:rPr>
                <w:szCs w:val="21"/>
              </w:rPr>
              <w:t xml:space="preserve">  </w:t>
            </w:r>
            <w:r>
              <w:rPr>
                <w:rFonts w:hint="eastAsia"/>
                <w:szCs w:val="21"/>
              </w:rPr>
              <w:t>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szCs w:val="21"/>
              </w:rPr>
            </w:pPr>
            <w:r>
              <w:rPr>
                <w:rFonts w:cs="MicrosoftYaHei"/>
                <w:kern w:val="0"/>
                <w:szCs w:val="21"/>
              </w:rPr>
              <w:t>14:00-14:20</w:t>
            </w:r>
          </w:p>
        </w:tc>
        <w:tc>
          <w:tcPr>
            <w:tcW w:w="1008" w:type="dxa"/>
            <w:vAlign w:val="center"/>
          </w:tcPr>
          <w:p>
            <w:pPr>
              <w:widowControl/>
              <w:jc w:val="center"/>
              <w:rPr>
                <w:rFonts w:cs="MicrosoftYaHei"/>
                <w:kern w:val="0"/>
                <w:szCs w:val="21"/>
              </w:rPr>
            </w:pPr>
            <w:r>
              <w:rPr>
                <w:rFonts w:hint="eastAsia" w:cs="MicrosoftYaHei"/>
                <w:kern w:val="0"/>
                <w:szCs w:val="21"/>
              </w:rPr>
              <w:t>成彬彬</w:t>
            </w:r>
          </w:p>
        </w:tc>
        <w:tc>
          <w:tcPr>
            <w:tcW w:w="2461" w:type="dxa"/>
            <w:vAlign w:val="center"/>
          </w:tcPr>
          <w:p>
            <w:pPr>
              <w:widowControl/>
              <w:rPr>
                <w:rFonts w:cs="MicrosoftYaHei"/>
                <w:kern w:val="0"/>
                <w:szCs w:val="21"/>
              </w:rPr>
            </w:pPr>
            <w:r>
              <w:rPr>
                <w:rFonts w:hint="eastAsia" w:cs="MicrosoftYaHei"/>
                <w:kern w:val="0"/>
                <w:szCs w:val="21"/>
              </w:rPr>
              <w:t>中国工程物理研究院电子工程研究所</w:t>
            </w:r>
          </w:p>
        </w:tc>
        <w:tc>
          <w:tcPr>
            <w:tcW w:w="4661" w:type="dxa"/>
            <w:vAlign w:val="center"/>
          </w:tcPr>
          <w:p>
            <w:pPr>
              <w:widowControl/>
              <w:rPr>
                <w:rFonts w:cs="MicrosoftYaHei"/>
                <w:kern w:val="0"/>
                <w:szCs w:val="21"/>
              </w:rPr>
            </w:pPr>
            <w:r>
              <w:rPr>
                <w:rFonts w:hint="eastAsia" w:cs="MicrosoftYaHei"/>
                <w:kern w:val="0"/>
                <w:szCs w:val="21"/>
              </w:rPr>
              <w:t>太赫兹固体收发技术及其雷达探测应用</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14:20-14:40</w:t>
            </w:r>
          </w:p>
        </w:tc>
        <w:tc>
          <w:tcPr>
            <w:tcW w:w="1008" w:type="dxa"/>
            <w:vAlign w:val="center"/>
          </w:tcPr>
          <w:p>
            <w:pPr>
              <w:widowControl/>
              <w:jc w:val="center"/>
              <w:rPr>
                <w:rFonts w:cs="MicrosoftYaHei"/>
                <w:kern w:val="0"/>
                <w:szCs w:val="21"/>
              </w:rPr>
            </w:pPr>
            <w:r>
              <w:rPr>
                <w:rFonts w:hint="eastAsia" w:cs="MicrosoftYaHei"/>
                <w:kern w:val="0"/>
                <w:szCs w:val="21"/>
              </w:rPr>
              <w:t>张振伟</w:t>
            </w:r>
          </w:p>
        </w:tc>
        <w:tc>
          <w:tcPr>
            <w:tcW w:w="2461" w:type="dxa"/>
            <w:vAlign w:val="center"/>
          </w:tcPr>
          <w:p>
            <w:pPr>
              <w:widowControl/>
              <w:rPr>
                <w:rFonts w:cs="MicrosoftYaHei"/>
                <w:kern w:val="0"/>
                <w:szCs w:val="21"/>
              </w:rPr>
            </w:pPr>
            <w:r>
              <w:rPr>
                <w:rFonts w:hint="eastAsia" w:cs="MicrosoftYaHei"/>
                <w:kern w:val="0"/>
                <w:szCs w:val="21"/>
              </w:rPr>
              <w:t>首都师范大学</w:t>
            </w:r>
          </w:p>
        </w:tc>
        <w:tc>
          <w:tcPr>
            <w:tcW w:w="4661" w:type="dxa"/>
            <w:vAlign w:val="center"/>
          </w:tcPr>
          <w:p>
            <w:pPr>
              <w:widowControl/>
              <w:rPr>
                <w:rFonts w:cs="MicrosoftYaHei"/>
                <w:kern w:val="0"/>
                <w:szCs w:val="21"/>
              </w:rPr>
            </w:pPr>
            <w:r>
              <w:rPr>
                <w:rFonts w:hint="eastAsia" w:cs="MicrosoftYaHei"/>
                <w:kern w:val="0"/>
                <w:szCs w:val="21"/>
              </w:rPr>
              <w:t>太赫兹波段材料介电常数测量及成像应用</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szCs w:val="21"/>
              </w:rPr>
            </w:pPr>
            <w:r>
              <w:rPr>
                <w:rFonts w:cs="MicrosoftYaHei"/>
                <w:kern w:val="0"/>
                <w:szCs w:val="21"/>
              </w:rPr>
              <w:t>14:40-15:00</w:t>
            </w:r>
          </w:p>
        </w:tc>
        <w:tc>
          <w:tcPr>
            <w:tcW w:w="1008" w:type="dxa"/>
            <w:vAlign w:val="center"/>
          </w:tcPr>
          <w:p>
            <w:pPr>
              <w:widowControl/>
              <w:jc w:val="center"/>
              <w:rPr>
                <w:rFonts w:cs="MicrosoftYaHei"/>
                <w:kern w:val="0"/>
                <w:szCs w:val="21"/>
              </w:rPr>
            </w:pPr>
            <w:r>
              <w:rPr>
                <w:rFonts w:hint="eastAsia" w:cs="MicrosoftYaHei"/>
                <w:kern w:val="0"/>
                <w:szCs w:val="21"/>
              </w:rPr>
              <w:t>曾</w:t>
            </w:r>
            <w:r>
              <w:rPr>
                <w:rFonts w:cs="MicrosoftYaHei"/>
                <w:kern w:val="0"/>
                <w:szCs w:val="21"/>
              </w:rPr>
              <w:t xml:space="preserve">  </w:t>
            </w:r>
            <w:r>
              <w:rPr>
                <w:rFonts w:hint="eastAsia" w:cs="MicrosoftYaHei"/>
                <w:kern w:val="0"/>
                <w:szCs w:val="21"/>
              </w:rPr>
              <w:t>旸</w:t>
            </w:r>
          </w:p>
        </w:tc>
        <w:tc>
          <w:tcPr>
            <w:tcW w:w="2461" w:type="dxa"/>
            <w:vAlign w:val="center"/>
          </w:tcPr>
          <w:p>
            <w:pPr>
              <w:widowControl/>
              <w:rPr>
                <w:rFonts w:cs="MicrosoftYaHei"/>
                <w:kern w:val="0"/>
                <w:szCs w:val="21"/>
              </w:rPr>
            </w:pPr>
            <w:r>
              <w:rPr>
                <w:rFonts w:hint="eastAsia" w:cs="MicrosoftYaHei"/>
                <w:kern w:val="0"/>
                <w:szCs w:val="21"/>
              </w:rPr>
              <w:t>国防科技大学电子科学学院</w:t>
            </w:r>
          </w:p>
        </w:tc>
        <w:tc>
          <w:tcPr>
            <w:tcW w:w="4661" w:type="dxa"/>
            <w:vAlign w:val="center"/>
          </w:tcPr>
          <w:p>
            <w:pPr>
              <w:widowControl/>
              <w:rPr>
                <w:rFonts w:cs="MicrosoftYaHei"/>
                <w:kern w:val="0"/>
                <w:szCs w:val="21"/>
              </w:rPr>
            </w:pPr>
            <w:r>
              <w:rPr>
                <w:rFonts w:hint="eastAsia" w:cs="MicrosoftYaHei"/>
                <w:kern w:val="0"/>
                <w:szCs w:val="21"/>
              </w:rPr>
              <w:t>目标精细识别应用背景下的太赫兹目标散射特性与成像技术研究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15:00-15:20</w:t>
            </w:r>
          </w:p>
        </w:tc>
        <w:tc>
          <w:tcPr>
            <w:tcW w:w="1008" w:type="dxa"/>
            <w:vAlign w:val="center"/>
          </w:tcPr>
          <w:p>
            <w:pPr>
              <w:widowControl/>
              <w:jc w:val="center"/>
              <w:rPr>
                <w:rFonts w:cs="MicrosoftYaHei"/>
                <w:kern w:val="0"/>
                <w:szCs w:val="21"/>
              </w:rPr>
            </w:pPr>
            <w:r>
              <w:rPr>
                <w:rFonts w:hint="eastAsia" w:cs="MicrosoftYaHei"/>
                <w:kern w:val="0"/>
                <w:szCs w:val="21"/>
              </w:rPr>
              <w:t>张浩驰</w:t>
            </w:r>
          </w:p>
        </w:tc>
        <w:tc>
          <w:tcPr>
            <w:tcW w:w="2461" w:type="dxa"/>
            <w:vAlign w:val="center"/>
          </w:tcPr>
          <w:p>
            <w:pPr>
              <w:widowControl/>
              <w:rPr>
                <w:rFonts w:cs="MicrosoftYaHei"/>
                <w:kern w:val="0"/>
                <w:szCs w:val="21"/>
              </w:rPr>
            </w:pPr>
            <w:r>
              <w:rPr>
                <w:rFonts w:hint="eastAsia" w:cs="MicrosoftYaHei"/>
                <w:kern w:val="0"/>
                <w:szCs w:val="21"/>
              </w:rPr>
              <w:t>东南大学</w:t>
            </w:r>
          </w:p>
        </w:tc>
        <w:tc>
          <w:tcPr>
            <w:tcW w:w="4661" w:type="dxa"/>
            <w:vAlign w:val="center"/>
          </w:tcPr>
          <w:p>
            <w:pPr>
              <w:widowControl/>
              <w:rPr>
                <w:rFonts w:cs="MicrosoftYaHei"/>
                <w:kern w:val="0"/>
                <w:szCs w:val="21"/>
              </w:rPr>
            </w:pPr>
            <w:r>
              <w:rPr>
                <w:rFonts w:hint="eastAsia" w:cs="MicrosoftYaHei"/>
                <w:kern w:val="0"/>
                <w:szCs w:val="21"/>
              </w:rPr>
              <w:t>太赫兹人工表面等离激元超材料及其在阵列雷达中的应用</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szCs w:val="21"/>
              </w:rPr>
            </w:pPr>
            <w:r>
              <w:rPr>
                <w:rFonts w:cs="MicrosoftYaHei"/>
                <w:kern w:val="0"/>
                <w:szCs w:val="21"/>
              </w:rPr>
              <w:t>15:20-15:40</w:t>
            </w:r>
          </w:p>
        </w:tc>
        <w:tc>
          <w:tcPr>
            <w:tcW w:w="1008" w:type="dxa"/>
            <w:vAlign w:val="center"/>
          </w:tcPr>
          <w:p>
            <w:pPr>
              <w:widowControl/>
              <w:jc w:val="center"/>
              <w:rPr>
                <w:rFonts w:cs="MicrosoftYaHei"/>
                <w:kern w:val="0"/>
                <w:szCs w:val="21"/>
              </w:rPr>
            </w:pPr>
            <w:r>
              <w:rPr>
                <w:rFonts w:hint="eastAsia" w:cs="MicrosoftYaHei"/>
                <w:kern w:val="0"/>
                <w:szCs w:val="21"/>
              </w:rPr>
              <w:t>程亚运</w:t>
            </w:r>
          </w:p>
        </w:tc>
        <w:tc>
          <w:tcPr>
            <w:tcW w:w="2461" w:type="dxa"/>
            <w:vAlign w:val="center"/>
          </w:tcPr>
          <w:p>
            <w:pPr>
              <w:widowControl/>
              <w:rPr>
                <w:rFonts w:cs="MicrosoftYaHei"/>
                <w:kern w:val="0"/>
                <w:szCs w:val="21"/>
              </w:rPr>
            </w:pPr>
            <w:r>
              <w:rPr>
                <w:rFonts w:hint="eastAsia" w:cs="MicrosoftYaHei"/>
                <w:kern w:val="0"/>
                <w:szCs w:val="21"/>
              </w:rPr>
              <w:t>哈尔滨工业大学</w:t>
            </w:r>
          </w:p>
        </w:tc>
        <w:tc>
          <w:tcPr>
            <w:tcW w:w="4661" w:type="dxa"/>
            <w:vAlign w:val="center"/>
          </w:tcPr>
          <w:p>
            <w:pPr>
              <w:widowControl/>
              <w:rPr>
                <w:rFonts w:cs="MicrosoftYaHei"/>
                <w:kern w:val="0"/>
                <w:szCs w:val="21"/>
              </w:rPr>
            </w:pPr>
            <w:r>
              <w:rPr>
                <w:rFonts w:hint="eastAsia" w:cs="MicrosoftYaHei"/>
                <w:kern w:val="0"/>
                <w:szCs w:val="21"/>
              </w:rPr>
              <w:t>多极化太赫兹成像与信息融合</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szCs w:val="21"/>
              </w:rPr>
            </w:pPr>
            <w:r>
              <w:rPr>
                <w:rFonts w:cs="MicrosoftYaHei"/>
                <w:kern w:val="0"/>
                <w:szCs w:val="21"/>
              </w:rPr>
              <w:t>15:40-16:00</w:t>
            </w:r>
          </w:p>
        </w:tc>
        <w:tc>
          <w:tcPr>
            <w:tcW w:w="9014"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16:00-16:20</w:t>
            </w:r>
          </w:p>
        </w:tc>
        <w:tc>
          <w:tcPr>
            <w:tcW w:w="1008" w:type="dxa"/>
            <w:vAlign w:val="center"/>
          </w:tcPr>
          <w:p>
            <w:pPr>
              <w:widowControl/>
              <w:jc w:val="center"/>
              <w:rPr>
                <w:rFonts w:cs="MicrosoftYaHei"/>
                <w:kern w:val="0"/>
                <w:szCs w:val="21"/>
              </w:rPr>
            </w:pPr>
            <w:r>
              <w:rPr>
                <w:rFonts w:hint="eastAsia" w:cs="MicrosoftYaHei"/>
                <w:kern w:val="0"/>
                <w:szCs w:val="21"/>
              </w:rPr>
              <w:t>朱礼国</w:t>
            </w:r>
          </w:p>
        </w:tc>
        <w:tc>
          <w:tcPr>
            <w:tcW w:w="2461" w:type="dxa"/>
            <w:vAlign w:val="center"/>
          </w:tcPr>
          <w:p>
            <w:pPr>
              <w:rPr>
                <w:rFonts w:cs="MicrosoftYaHei"/>
                <w:kern w:val="0"/>
                <w:szCs w:val="21"/>
              </w:rPr>
            </w:pPr>
            <w:r>
              <w:rPr>
                <w:rFonts w:hint="eastAsia" w:cs="MicrosoftYaHei"/>
                <w:kern w:val="0"/>
                <w:szCs w:val="21"/>
              </w:rPr>
              <w:t>中国工程物理研究院流体物理研究所</w:t>
            </w:r>
          </w:p>
        </w:tc>
        <w:tc>
          <w:tcPr>
            <w:tcW w:w="4661" w:type="dxa"/>
            <w:vAlign w:val="center"/>
          </w:tcPr>
          <w:p>
            <w:pPr>
              <w:widowControl/>
              <w:rPr>
                <w:rFonts w:cs="MicrosoftYaHei"/>
                <w:kern w:val="0"/>
                <w:szCs w:val="21"/>
              </w:rPr>
            </w:pPr>
            <w:r>
              <w:rPr>
                <w:rFonts w:hint="eastAsia" w:cs="MicrosoftYaHei"/>
                <w:kern w:val="0"/>
                <w:szCs w:val="21"/>
              </w:rPr>
              <w:t>太赫兹波飞行时间谱成像及无损检测应用</w:t>
            </w:r>
          </w:p>
        </w:tc>
        <w:tc>
          <w:tcPr>
            <w:tcW w:w="884" w:type="dxa"/>
            <w:vMerge w:val="restart"/>
            <w:vAlign w:val="center"/>
          </w:tcPr>
          <w:p>
            <w:pPr>
              <w:widowControl/>
              <w:jc w:val="center"/>
              <w:rPr>
                <w:szCs w:val="21"/>
              </w:rPr>
            </w:pPr>
            <w:r>
              <w:rPr>
                <w:rFonts w:hint="eastAsia"/>
                <w:szCs w:val="21"/>
              </w:rPr>
              <w:t>成彬彬</w:t>
            </w:r>
          </w:p>
          <w:p>
            <w:pPr>
              <w:widowControl/>
              <w:jc w:val="center"/>
              <w:rPr>
                <w:szCs w:val="21"/>
              </w:rPr>
            </w:pPr>
            <w:r>
              <w:rPr>
                <w:rFonts w:hint="eastAsia"/>
                <w:szCs w:val="21"/>
              </w:rPr>
              <w:t>胡伟东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16:20-16:40</w:t>
            </w:r>
          </w:p>
        </w:tc>
        <w:tc>
          <w:tcPr>
            <w:tcW w:w="1008" w:type="dxa"/>
            <w:vAlign w:val="center"/>
          </w:tcPr>
          <w:p>
            <w:pPr>
              <w:widowControl/>
              <w:jc w:val="center"/>
              <w:rPr>
                <w:rFonts w:cs="MicrosoftYaHei"/>
                <w:kern w:val="0"/>
                <w:szCs w:val="21"/>
              </w:rPr>
            </w:pPr>
            <w:r>
              <w:rPr>
                <w:rFonts w:hint="eastAsia" w:cs="MicrosoftYaHei"/>
                <w:kern w:val="0"/>
                <w:szCs w:val="21"/>
              </w:rPr>
              <w:t>李</w:t>
            </w:r>
            <w:r>
              <w:rPr>
                <w:rFonts w:cs="MicrosoftYaHei"/>
                <w:kern w:val="0"/>
                <w:szCs w:val="21"/>
              </w:rPr>
              <w:t xml:space="preserve">  </w:t>
            </w:r>
            <w:r>
              <w:rPr>
                <w:rFonts w:hint="eastAsia" w:cs="MicrosoftYaHei"/>
                <w:kern w:val="0"/>
                <w:szCs w:val="21"/>
              </w:rPr>
              <w:t>超</w:t>
            </w:r>
          </w:p>
        </w:tc>
        <w:tc>
          <w:tcPr>
            <w:tcW w:w="2461" w:type="dxa"/>
            <w:vAlign w:val="center"/>
          </w:tcPr>
          <w:p>
            <w:pPr>
              <w:widowControl/>
              <w:rPr>
                <w:rFonts w:cs="MicrosoftYaHei"/>
                <w:kern w:val="0"/>
                <w:szCs w:val="21"/>
              </w:rPr>
            </w:pPr>
            <w:r>
              <w:rPr>
                <w:rFonts w:hint="eastAsia" w:cs="MicrosoftYaHei"/>
                <w:kern w:val="0"/>
                <w:szCs w:val="21"/>
              </w:rPr>
              <w:t>中国科学院空天信息创新研究院</w:t>
            </w:r>
          </w:p>
        </w:tc>
        <w:tc>
          <w:tcPr>
            <w:tcW w:w="4661" w:type="dxa"/>
            <w:vAlign w:val="center"/>
          </w:tcPr>
          <w:p>
            <w:pPr>
              <w:widowControl/>
              <w:rPr>
                <w:rFonts w:cs="MicrosoftYaHei"/>
                <w:kern w:val="0"/>
                <w:szCs w:val="21"/>
              </w:rPr>
            </w:pPr>
            <w:r>
              <w:rPr>
                <w:rFonts w:hint="eastAsia" w:cs="MicrosoftYaHei"/>
                <w:kern w:val="0"/>
                <w:szCs w:val="21"/>
              </w:rPr>
              <w:t>太赫兹高分辨率合成孔径成像技术研究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16:40-17:00</w:t>
            </w:r>
          </w:p>
        </w:tc>
        <w:tc>
          <w:tcPr>
            <w:tcW w:w="1008" w:type="dxa"/>
            <w:vAlign w:val="center"/>
          </w:tcPr>
          <w:p>
            <w:pPr>
              <w:widowControl/>
              <w:jc w:val="center"/>
              <w:rPr>
                <w:rFonts w:cs="MicrosoftYaHei"/>
                <w:kern w:val="0"/>
                <w:szCs w:val="21"/>
              </w:rPr>
            </w:pPr>
            <w:r>
              <w:rPr>
                <w:rFonts w:hint="eastAsia" w:cs="MicrosoftYaHei"/>
                <w:kern w:val="0"/>
                <w:szCs w:val="21"/>
              </w:rPr>
              <w:t>杨振刚</w:t>
            </w:r>
          </w:p>
        </w:tc>
        <w:tc>
          <w:tcPr>
            <w:tcW w:w="2461" w:type="dxa"/>
            <w:vAlign w:val="center"/>
          </w:tcPr>
          <w:p>
            <w:pPr>
              <w:widowControl/>
              <w:rPr>
                <w:rFonts w:cs="MicrosoftYaHei"/>
                <w:kern w:val="0"/>
                <w:szCs w:val="21"/>
              </w:rPr>
            </w:pPr>
            <w:r>
              <w:rPr>
                <w:rFonts w:hint="eastAsia" w:cs="MicrosoftYaHei"/>
                <w:kern w:val="0"/>
                <w:szCs w:val="21"/>
              </w:rPr>
              <w:t>华中科技大学</w:t>
            </w:r>
          </w:p>
        </w:tc>
        <w:tc>
          <w:tcPr>
            <w:tcW w:w="4661" w:type="dxa"/>
            <w:vAlign w:val="center"/>
          </w:tcPr>
          <w:p>
            <w:pPr>
              <w:widowControl/>
              <w:rPr>
                <w:rFonts w:cs="MicrosoftYaHei"/>
                <w:kern w:val="0"/>
                <w:szCs w:val="21"/>
              </w:rPr>
            </w:pPr>
            <w:r>
              <w:rPr>
                <w:rFonts w:hint="eastAsia" w:cs="MicrosoftYaHei"/>
                <w:kern w:val="0"/>
                <w:szCs w:val="21"/>
              </w:rPr>
              <w:t>太赫兹无损检测的研究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17:00-17:20</w:t>
            </w:r>
          </w:p>
        </w:tc>
        <w:tc>
          <w:tcPr>
            <w:tcW w:w="1008" w:type="dxa"/>
            <w:vAlign w:val="center"/>
          </w:tcPr>
          <w:p>
            <w:pPr>
              <w:widowControl/>
              <w:jc w:val="center"/>
              <w:rPr>
                <w:rFonts w:cs="MicrosoftYaHei"/>
                <w:kern w:val="0"/>
                <w:szCs w:val="21"/>
              </w:rPr>
            </w:pPr>
            <w:r>
              <w:rPr>
                <w:rFonts w:hint="eastAsia" w:cs="MicrosoftYaHei"/>
                <w:kern w:val="0"/>
                <w:szCs w:val="21"/>
              </w:rPr>
              <w:t>杜少卿</w:t>
            </w:r>
          </w:p>
        </w:tc>
        <w:tc>
          <w:tcPr>
            <w:tcW w:w="2461" w:type="dxa"/>
            <w:vAlign w:val="center"/>
          </w:tcPr>
          <w:p>
            <w:pPr>
              <w:widowControl/>
              <w:rPr>
                <w:rFonts w:cs="MicrosoftYaHei"/>
                <w:kern w:val="0"/>
                <w:szCs w:val="21"/>
              </w:rPr>
            </w:pPr>
            <w:r>
              <w:rPr>
                <w:rFonts w:hint="eastAsia" w:cs="MicrosoftYaHei"/>
                <w:kern w:val="0"/>
                <w:szCs w:val="21"/>
              </w:rPr>
              <w:t>中国科学院上海微系统与信息技术研究所</w:t>
            </w:r>
          </w:p>
        </w:tc>
        <w:tc>
          <w:tcPr>
            <w:tcW w:w="4661" w:type="dxa"/>
            <w:vAlign w:val="center"/>
          </w:tcPr>
          <w:p>
            <w:pPr>
              <w:widowControl/>
              <w:rPr>
                <w:rFonts w:cs="MicrosoftYaHei"/>
                <w:kern w:val="0"/>
                <w:szCs w:val="21"/>
              </w:rPr>
            </w:pPr>
            <w:r>
              <w:rPr>
                <w:rFonts w:hint="eastAsia" w:cs="MicrosoftYaHei"/>
                <w:kern w:val="0"/>
                <w:szCs w:val="21"/>
              </w:rPr>
              <w:t>亚纳米级太赫兹光谱检测</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17:20-17:40</w:t>
            </w:r>
          </w:p>
        </w:tc>
        <w:tc>
          <w:tcPr>
            <w:tcW w:w="1008" w:type="dxa"/>
            <w:vAlign w:val="center"/>
          </w:tcPr>
          <w:p>
            <w:pPr>
              <w:widowControl/>
              <w:jc w:val="center"/>
              <w:rPr>
                <w:rFonts w:cs="MicrosoftYaHei"/>
                <w:kern w:val="0"/>
                <w:szCs w:val="21"/>
              </w:rPr>
            </w:pPr>
            <w:r>
              <w:rPr>
                <w:rFonts w:hint="eastAsia" w:cs="MicrosoftYaHei"/>
                <w:kern w:val="0"/>
                <w:szCs w:val="21"/>
              </w:rPr>
              <w:t>葛宏义</w:t>
            </w:r>
          </w:p>
        </w:tc>
        <w:tc>
          <w:tcPr>
            <w:tcW w:w="2461" w:type="dxa"/>
            <w:vAlign w:val="center"/>
          </w:tcPr>
          <w:p>
            <w:pPr>
              <w:widowControl/>
              <w:rPr>
                <w:rFonts w:cs="MicrosoftYaHei"/>
                <w:kern w:val="0"/>
                <w:szCs w:val="21"/>
              </w:rPr>
            </w:pPr>
            <w:r>
              <w:rPr>
                <w:rFonts w:hint="eastAsia" w:cs="MicrosoftYaHei"/>
                <w:kern w:val="0"/>
                <w:szCs w:val="21"/>
              </w:rPr>
              <w:t>河南工业大学</w:t>
            </w:r>
          </w:p>
        </w:tc>
        <w:tc>
          <w:tcPr>
            <w:tcW w:w="4661" w:type="dxa"/>
            <w:vAlign w:val="center"/>
          </w:tcPr>
          <w:p>
            <w:pPr>
              <w:widowControl/>
              <w:rPr>
                <w:rFonts w:cs="MicrosoftYaHei"/>
                <w:kern w:val="0"/>
                <w:szCs w:val="21"/>
              </w:rPr>
            </w:pPr>
            <w:r>
              <w:rPr>
                <w:rFonts w:hint="eastAsia" w:cs="MicrosoftYaHei"/>
                <w:kern w:val="0"/>
                <w:szCs w:val="21"/>
              </w:rPr>
              <w:t>基于深度学习的</w:t>
            </w:r>
            <w:r>
              <w:rPr>
                <w:rFonts w:cs="MicrosoftYaHei"/>
                <w:kern w:val="0"/>
                <w:szCs w:val="21"/>
              </w:rPr>
              <w:t>THz</w:t>
            </w:r>
            <w:r>
              <w:rPr>
                <w:rFonts w:hint="eastAsia" w:cs="MicrosoftYaHei"/>
                <w:kern w:val="0"/>
                <w:szCs w:val="21"/>
              </w:rPr>
              <w:t>光谱图像超分辨率重构算法</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17:40-18:00</w:t>
            </w:r>
          </w:p>
        </w:tc>
        <w:tc>
          <w:tcPr>
            <w:tcW w:w="1008" w:type="dxa"/>
            <w:vAlign w:val="center"/>
          </w:tcPr>
          <w:p>
            <w:pPr>
              <w:widowControl/>
              <w:jc w:val="center"/>
              <w:rPr>
                <w:rFonts w:cs="MicrosoftYaHei"/>
                <w:kern w:val="0"/>
                <w:szCs w:val="21"/>
              </w:rPr>
            </w:pPr>
            <w:r>
              <w:rPr>
                <w:rFonts w:hint="eastAsia" w:cs="MicrosoftYaHei"/>
                <w:kern w:val="0"/>
                <w:szCs w:val="21"/>
              </w:rPr>
              <w:t>李昕桦</w:t>
            </w:r>
          </w:p>
        </w:tc>
        <w:tc>
          <w:tcPr>
            <w:tcW w:w="2461" w:type="dxa"/>
            <w:vAlign w:val="center"/>
          </w:tcPr>
          <w:p>
            <w:pPr>
              <w:widowControl/>
              <w:rPr>
                <w:rFonts w:cs="MicrosoftYaHei"/>
                <w:kern w:val="0"/>
                <w:szCs w:val="21"/>
              </w:rPr>
            </w:pPr>
            <w:r>
              <w:rPr>
                <w:rFonts w:hint="eastAsia" w:cs="MicrosoftYaHei"/>
                <w:kern w:val="0"/>
                <w:szCs w:val="21"/>
              </w:rPr>
              <w:t>清华大学</w:t>
            </w:r>
          </w:p>
        </w:tc>
        <w:tc>
          <w:tcPr>
            <w:tcW w:w="4661" w:type="dxa"/>
            <w:vAlign w:val="center"/>
          </w:tcPr>
          <w:p>
            <w:pPr>
              <w:widowControl/>
              <w:rPr>
                <w:rFonts w:cs="MicrosoftYaHei"/>
                <w:kern w:val="0"/>
                <w:szCs w:val="21"/>
              </w:rPr>
            </w:pPr>
            <w:r>
              <w:rPr>
                <w:rFonts w:hint="eastAsia" w:cs="MicrosoftYaHei"/>
                <w:kern w:val="0"/>
                <w:szCs w:val="21"/>
              </w:rPr>
              <w:t>藏匿危化品的太赫兹光谱成像一体化识别方法</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258"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2F</w:t>
            </w:r>
            <w:r>
              <w:rPr>
                <w:rFonts w:hint="eastAsia"/>
                <w:b/>
                <w:szCs w:val="21"/>
              </w:rPr>
              <w:t>，苏食锦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08:30-08:50</w:t>
            </w:r>
          </w:p>
        </w:tc>
        <w:tc>
          <w:tcPr>
            <w:tcW w:w="1008" w:type="dxa"/>
            <w:vAlign w:val="center"/>
          </w:tcPr>
          <w:p>
            <w:pPr>
              <w:widowControl/>
              <w:jc w:val="center"/>
              <w:rPr>
                <w:rFonts w:cs="MicrosoftYaHei"/>
                <w:kern w:val="0"/>
                <w:szCs w:val="21"/>
              </w:rPr>
            </w:pPr>
            <w:r>
              <w:rPr>
                <w:rFonts w:hint="eastAsia" w:cs="MicrosoftYaHei"/>
                <w:kern w:val="0"/>
                <w:szCs w:val="21"/>
              </w:rPr>
              <w:t>王化斌</w:t>
            </w:r>
          </w:p>
        </w:tc>
        <w:tc>
          <w:tcPr>
            <w:tcW w:w="2461" w:type="dxa"/>
            <w:vAlign w:val="center"/>
          </w:tcPr>
          <w:p>
            <w:pPr>
              <w:rPr>
                <w:rFonts w:cs="MicrosoftYaHei"/>
                <w:kern w:val="0"/>
                <w:szCs w:val="21"/>
              </w:rPr>
            </w:pPr>
            <w:r>
              <w:rPr>
                <w:rFonts w:hint="eastAsia" w:cs="MicrosoftYaHei"/>
                <w:kern w:val="0"/>
                <w:szCs w:val="21"/>
              </w:rPr>
              <w:t>中国科学院重庆绿色智能技术研究院</w:t>
            </w:r>
          </w:p>
        </w:tc>
        <w:tc>
          <w:tcPr>
            <w:tcW w:w="4661" w:type="dxa"/>
            <w:vAlign w:val="center"/>
          </w:tcPr>
          <w:p>
            <w:pPr>
              <w:widowControl/>
              <w:rPr>
                <w:rFonts w:cs="MicrosoftYaHei"/>
                <w:kern w:val="0"/>
                <w:szCs w:val="21"/>
              </w:rPr>
            </w:pPr>
            <w:r>
              <w:rPr>
                <w:rFonts w:hint="eastAsia" w:cs="MicrosoftYaHei"/>
                <w:kern w:val="0"/>
                <w:szCs w:val="21"/>
              </w:rPr>
              <w:t>太赫兹生物光谱成像检测技术</w:t>
            </w:r>
          </w:p>
        </w:tc>
        <w:tc>
          <w:tcPr>
            <w:tcW w:w="884" w:type="dxa"/>
            <w:vMerge w:val="restart"/>
            <w:vAlign w:val="center"/>
          </w:tcPr>
          <w:p>
            <w:pPr>
              <w:widowControl/>
              <w:jc w:val="center"/>
              <w:rPr>
                <w:szCs w:val="21"/>
              </w:rPr>
            </w:pPr>
            <w:r>
              <w:rPr>
                <w:rFonts w:hint="eastAsia"/>
                <w:szCs w:val="21"/>
              </w:rPr>
              <w:t>彭</w:t>
            </w:r>
            <w:r>
              <w:rPr>
                <w:szCs w:val="21"/>
              </w:rPr>
              <w:t xml:space="preserve">  </w:t>
            </w:r>
            <w:r>
              <w:rPr>
                <w:rFonts w:hint="eastAsia"/>
                <w:szCs w:val="21"/>
              </w:rPr>
              <w:t>滟</w:t>
            </w:r>
          </w:p>
          <w:p>
            <w:pPr>
              <w:widowControl/>
              <w:jc w:val="center"/>
              <w:rPr>
                <w:szCs w:val="21"/>
              </w:rPr>
            </w:pPr>
            <w:r>
              <w:rPr>
                <w:rFonts w:hint="eastAsia"/>
                <w:szCs w:val="21"/>
              </w:rPr>
              <w:t>邓</w:t>
            </w:r>
            <w:r>
              <w:rPr>
                <w:szCs w:val="21"/>
              </w:rPr>
              <w:t xml:space="preserve">  </w:t>
            </w:r>
            <w:r>
              <w:rPr>
                <w:rFonts w:hint="eastAsia"/>
                <w:szCs w:val="21"/>
              </w:rPr>
              <w:t>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08:50-09:10</w:t>
            </w:r>
          </w:p>
        </w:tc>
        <w:tc>
          <w:tcPr>
            <w:tcW w:w="1008" w:type="dxa"/>
            <w:vAlign w:val="center"/>
          </w:tcPr>
          <w:p>
            <w:pPr>
              <w:widowControl/>
              <w:jc w:val="center"/>
              <w:rPr>
                <w:rFonts w:cs="MicrosoftYaHei"/>
                <w:kern w:val="0"/>
                <w:szCs w:val="21"/>
              </w:rPr>
            </w:pPr>
            <w:r>
              <w:rPr>
                <w:rFonts w:hint="eastAsia" w:cs="MicrosoftYaHei"/>
                <w:kern w:val="0"/>
                <w:szCs w:val="21"/>
              </w:rPr>
              <w:t>吕军鸿</w:t>
            </w:r>
          </w:p>
        </w:tc>
        <w:tc>
          <w:tcPr>
            <w:tcW w:w="2461" w:type="dxa"/>
            <w:vAlign w:val="center"/>
          </w:tcPr>
          <w:p>
            <w:pPr>
              <w:widowControl/>
              <w:rPr>
                <w:rFonts w:cs="MicrosoftYaHei"/>
                <w:kern w:val="0"/>
                <w:szCs w:val="21"/>
              </w:rPr>
            </w:pPr>
            <w:r>
              <w:rPr>
                <w:rFonts w:hint="eastAsia" w:cs="MicrosoftYaHei"/>
                <w:kern w:val="0"/>
                <w:szCs w:val="21"/>
              </w:rPr>
              <w:t>中国科学院上海高等研究院</w:t>
            </w:r>
          </w:p>
        </w:tc>
        <w:tc>
          <w:tcPr>
            <w:tcW w:w="4661" w:type="dxa"/>
            <w:vAlign w:val="center"/>
          </w:tcPr>
          <w:p>
            <w:pPr>
              <w:widowControl/>
              <w:rPr>
                <w:rFonts w:cs="MicrosoftYaHei"/>
                <w:kern w:val="0"/>
                <w:szCs w:val="21"/>
              </w:rPr>
            </w:pPr>
            <w:r>
              <w:rPr>
                <w:rFonts w:cs="MicrosoftYaHei"/>
                <w:kern w:val="0"/>
                <w:szCs w:val="21"/>
              </w:rPr>
              <w:t>DropTHz:</w:t>
            </w:r>
            <w:r>
              <w:rPr>
                <w:rFonts w:hint="eastAsia" w:cs="MicrosoftYaHei"/>
                <w:kern w:val="0"/>
                <w:szCs w:val="21"/>
              </w:rPr>
              <w:t>生命体系低频振动研究技术平台</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09:10-09:30</w:t>
            </w:r>
          </w:p>
        </w:tc>
        <w:tc>
          <w:tcPr>
            <w:tcW w:w="1008" w:type="dxa"/>
            <w:vAlign w:val="center"/>
          </w:tcPr>
          <w:p>
            <w:pPr>
              <w:widowControl/>
              <w:jc w:val="center"/>
              <w:rPr>
                <w:rFonts w:cs="MicrosoftYaHei"/>
                <w:kern w:val="0"/>
                <w:szCs w:val="21"/>
              </w:rPr>
            </w:pPr>
            <w:r>
              <w:rPr>
                <w:rFonts w:hint="eastAsia" w:cs="MicrosoftYaHei"/>
                <w:kern w:val="0"/>
                <w:szCs w:val="21"/>
              </w:rPr>
              <w:t>赵</w:t>
            </w:r>
            <w:r>
              <w:rPr>
                <w:rFonts w:cs="MicrosoftYaHei"/>
                <w:kern w:val="0"/>
                <w:szCs w:val="21"/>
              </w:rPr>
              <w:t xml:space="preserve">  </w:t>
            </w:r>
            <w:r>
              <w:rPr>
                <w:rFonts w:hint="eastAsia" w:cs="MicrosoftYaHei"/>
                <w:kern w:val="0"/>
                <w:szCs w:val="21"/>
              </w:rPr>
              <w:t>黎</w:t>
            </w:r>
          </w:p>
        </w:tc>
        <w:tc>
          <w:tcPr>
            <w:tcW w:w="2461" w:type="dxa"/>
            <w:vAlign w:val="center"/>
          </w:tcPr>
          <w:p>
            <w:pPr>
              <w:widowControl/>
              <w:rPr>
                <w:rFonts w:cs="MicrosoftYaHei"/>
                <w:kern w:val="0"/>
                <w:szCs w:val="21"/>
              </w:rPr>
            </w:pPr>
            <w:r>
              <w:rPr>
                <w:rFonts w:hint="eastAsia" w:cs="MicrosoftYaHei"/>
                <w:kern w:val="0"/>
                <w:szCs w:val="21"/>
              </w:rPr>
              <w:t>军事科学院军事医学研究院</w:t>
            </w:r>
          </w:p>
        </w:tc>
        <w:tc>
          <w:tcPr>
            <w:tcW w:w="4661" w:type="dxa"/>
            <w:vAlign w:val="center"/>
          </w:tcPr>
          <w:p>
            <w:pPr>
              <w:widowControl/>
              <w:rPr>
                <w:rFonts w:cs="MicrosoftYaHei"/>
                <w:kern w:val="0"/>
                <w:szCs w:val="21"/>
              </w:rPr>
            </w:pPr>
            <w:r>
              <w:rPr>
                <w:rFonts w:hint="eastAsia" w:cs="MicrosoftYaHei"/>
                <w:kern w:val="0"/>
                <w:szCs w:val="21"/>
              </w:rPr>
              <w:t>太赫兹波对神经递质释放的转录调控研究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09:30-09:50</w:t>
            </w:r>
          </w:p>
        </w:tc>
        <w:tc>
          <w:tcPr>
            <w:tcW w:w="1008" w:type="dxa"/>
            <w:vAlign w:val="center"/>
          </w:tcPr>
          <w:p>
            <w:pPr>
              <w:widowControl/>
              <w:jc w:val="center"/>
              <w:rPr>
                <w:rFonts w:cs="MicrosoftYaHei"/>
                <w:kern w:val="0"/>
                <w:szCs w:val="21"/>
              </w:rPr>
            </w:pPr>
            <w:r>
              <w:rPr>
                <w:rFonts w:hint="eastAsia" w:cs="MicrosoftYaHei"/>
                <w:kern w:val="0"/>
                <w:szCs w:val="21"/>
              </w:rPr>
              <w:t>陈图南</w:t>
            </w:r>
          </w:p>
        </w:tc>
        <w:tc>
          <w:tcPr>
            <w:tcW w:w="2461" w:type="dxa"/>
            <w:vAlign w:val="center"/>
          </w:tcPr>
          <w:p>
            <w:pPr>
              <w:widowControl/>
              <w:rPr>
                <w:rFonts w:cs="MicrosoftYaHei"/>
                <w:kern w:val="0"/>
                <w:szCs w:val="21"/>
              </w:rPr>
            </w:pPr>
            <w:r>
              <w:rPr>
                <w:rFonts w:hint="eastAsia" w:cs="MicrosoftYaHei"/>
                <w:kern w:val="0"/>
                <w:szCs w:val="21"/>
              </w:rPr>
              <w:t>陆军军医大学西南医院</w:t>
            </w:r>
          </w:p>
        </w:tc>
        <w:tc>
          <w:tcPr>
            <w:tcW w:w="4661" w:type="dxa"/>
            <w:vAlign w:val="center"/>
          </w:tcPr>
          <w:p>
            <w:pPr>
              <w:widowControl/>
              <w:rPr>
                <w:rFonts w:cs="MicrosoftYaHei"/>
                <w:kern w:val="0"/>
                <w:szCs w:val="21"/>
              </w:rPr>
            </w:pPr>
            <w:r>
              <w:rPr>
                <w:rFonts w:hint="eastAsia" w:cs="MicrosoftYaHei"/>
                <w:kern w:val="0"/>
                <w:szCs w:val="21"/>
              </w:rPr>
              <w:t>太赫兹超材料通过细胞骨架差异实现胶质瘤分子病理识别</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09:50-10:10</w:t>
            </w:r>
          </w:p>
        </w:tc>
        <w:tc>
          <w:tcPr>
            <w:tcW w:w="1008" w:type="dxa"/>
            <w:vAlign w:val="center"/>
          </w:tcPr>
          <w:p>
            <w:pPr>
              <w:widowControl/>
              <w:jc w:val="center"/>
              <w:rPr>
                <w:rFonts w:cs="MicrosoftYaHei"/>
                <w:kern w:val="0"/>
                <w:szCs w:val="21"/>
              </w:rPr>
            </w:pPr>
            <w:r>
              <w:rPr>
                <w:rFonts w:hint="eastAsia" w:cs="MicrosoftYaHei"/>
                <w:kern w:val="0"/>
                <w:szCs w:val="21"/>
              </w:rPr>
              <w:t>邵咏妮</w:t>
            </w:r>
          </w:p>
        </w:tc>
        <w:tc>
          <w:tcPr>
            <w:tcW w:w="2461" w:type="dxa"/>
            <w:vAlign w:val="center"/>
          </w:tcPr>
          <w:p>
            <w:pPr>
              <w:widowControl/>
              <w:rPr>
                <w:rFonts w:cs="MicrosoftYaHei"/>
                <w:kern w:val="0"/>
                <w:szCs w:val="21"/>
              </w:rPr>
            </w:pPr>
            <w:r>
              <w:rPr>
                <w:rFonts w:hint="eastAsia" w:cs="MicrosoftYaHei"/>
                <w:kern w:val="0"/>
                <w:szCs w:val="21"/>
              </w:rPr>
              <w:t>上海理工大学</w:t>
            </w:r>
          </w:p>
        </w:tc>
        <w:tc>
          <w:tcPr>
            <w:tcW w:w="4661" w:type="dxa"/>
            <w:vAlign w:val="center"/>
          </w:tcPr>
          <w:p>
            <w:pPr>
              <w:widowControl/>
              <w:rPr>
                <w:rFonts w:cs="MicrosoftYaHei"/>
                <w:kern w:val="0"/>
                <w:szCs w:val="21"/>
              </w:rPr>
            </w:pPr>
            <w:r>
              <w:rPr>
                <w:rFonts w:hint="eastAsia" w:cs="MicrosoftYaHei"/>
                <w:kern w:val="0"/>
                <w:szCs w:val="21"/>
              </w:rPr>
              <w:t>基于太赫兹技术以微藻为载体的水体重金属检测研究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10:10-10:30</w:t>
            </w:r>
          </w:p>
        </w:tc>
        <w:tc>
          <w:tcPr>
            <w:tcW w:w="9014"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10:30-10:50</w:t>
            </w:r>
          </w:p>
        </w:tc>
        <w:tc>
          <w:tcPr>
            <w:tcW w:w="1008" w:type="dxa"/>
            <w:vAlign w:val="center"/>
          </w:tcPr>
          <w:p>
            <w:pPr>
              <w:widowControl/>
              <w:jc w:val="center"/>
              <w:rPr>
                <w:rFonts w:cs="MicrosoftYaHei"/>
                <w:kern w:val="0"/>
                <w:szCs w:val="21"/>
              </w:rPr>
            </w:pPr>
            <w:r>
              <w:rPr>
                <w:rFonts w:hint="eastAsia" w:cs="MicrosoftYaHei"/>
                <w:kern w:val="0"/>
                <w:szCs w:val="21"/>
              </w:rPr>
              <w:t>盛志高</w:t>
            </w:r>
          </w:p>
        </w:tc>
        <w:tc>
          <w:tcPr>
            <w:tcW w:w="2461" w:type="dxa"/>
            <w:vAlign w:val="center"/>
          </w:tcPr>
          <w:p>
            <w:pPr>
              <w:rPr>
                <w:rFonts w:cs="MicrosoftYaHei"/>
                <w:kern w:val="0"/>
                <w:szCs w:val="21"/>
              </w:rPr>
            </w:pPr>
            <w:r>
              <w:rPr>
                <w:rFonts w:hint="eastAsia" w:cs="MicrosoftYaHei"/>
                <w:kern w:val="0"/>
                <w:szCs w:val="21"/>
              </w:rPr>
              <w:t>中国科学院强磁场科学中心</w:t>
            </w:r>
          </w:p>
        </w:tc>
        <w:tc>
          <w:tcPr>
            <w:tcW w:w="4661" w:type="dxa"/>
            <w:vAlign w:val="center"/>
          </w:tcPr>
          <w:p>
            <w:pPr>
              <w:widowControl/>
              <w:rPr>
                <w:rFonts w:cs="MicrosoftYaHei"/>
                <w:kern w:val="0"/>
                <w:szCs w:val="21"/>
              </w:rPr>
            </w:pPr>
            <w:r>
              <w:rPr>
                <w:rFonts w:hint="eastAsia" w:cs="MicrosoftYaHei"/>
                <w:kern w:val="0"/>
                <w:szCs w:val="21"/>
              </w:rPr>
              <w:t>氧化物薄膜与二维材料的太赫兹光谱研究</w:t>
            </w:r>
          </w:p>
        </w:tc>
        <w:tc>
          <w:tcPr>
            <w:tcW w:w="884" w:type="dxa"/>
            <w:vMerge w:val="restart"/>
            <w:vAlign w:val="center"/>
          </w:tcPr>
          <w:p>
            <w:pPr>
              <w:widowControl/>
              <w:jc w:val="center"/>
              <w:rPr>
                <w:szCs w:val="21"/>
              </w:rPr>
            </w:pPr>
            <w:r>
              <w:rPr>
                <w:rFonts w:hint="eastAsia"/>
                <w:szCs w:val="21"/>
              </w:rPr>
              <w:t>王化斌</w:t>
            </w:r>
          </w:p>
          <w:p>
            <w:pPr>
              <w:widowControl/>
              <w:jc w:val="center"/>
              <w:rPr>
                <w:szCs w:val="21"/>
              </w:rPr>
            </w:pPr>
            <w:r>
              <w:rPr>
                <w:rFonts w:hint="eastAsia"/>
                <w:szCs w:val="21"/>
              </w:rPr>
              <w:t>张亮亮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10:50-11:10</w:t>
            </w:r>
          </w:p>
        </w:tc>
        <w:tc>
          <w:tcPr>
            <w:tcW w:w="1008" w:type="dxa"/>
            <w:vAlign w:val="center"/>
          </w:tcPr>
          <w:p>
            <w:pPr>
              <w:widowControl/>
              <w:jc w:val="center"/>
              <w:rPr>
                <w:rFonts w:cs="MicrosoftYaHei"/>
                <w:kern w:val="0"/>
                <w:szCs w:val="21"/>
              </w:rPr>
            </w:pPr>
            <w:r>
              <w:rPr>
                <w:rFonts w:hint="eastAsia" w:cs="MicrosoftYaHei"/>
                <w:kern w:val="0"/>
                <w:szCs w:val="21"/>
              </w:rPr>
              <w:t>邓</w:t>
            </w:r>
            <w:r>
              <w:rPr>
                <w:rFonts w:cs="MicrosoftYaHei"/>
                <w:kern w:val="0"/>
                <w:szCs w:val="21"/>
              </w:rPr>
              <w:t xml:space="preserve">  </w:t>
            </w:r>
            <w:r>
              <w:rPr>
                <w:rFonts w:hint="eastAsia" w:cs="MicrosoftYaHei"/>
                <w:kern w:val="0"/>
                <w:szCs w:val="21"/>
              </w:rPr>
              <w:t>彬</w:t>
            </w:r>
          </w:p>
        </w:tc>
        <w:tc>
          <w:tcPr>
            <w:tcW w:w="2461" w:type="dxa"/>
            <w:vAlign w:val="center"/>
          </w:tcPr>
          <w:p>
            <w:pPr>
              <w:widowControl/>
              <w:rPr>
                <w:rFonts w:cs="MicrosoftYaHei"/>
                <w:kern w:val="0"/>
                <w:szCs w:val="21"/>
              </w:rPr>
            </w:pPr>
            <w:r>
              <w:rPr>
                <w:rFonts w:hint="eastAsia" w:cs="MicrosoftYaHei"/>
                <w:kern w:val="0"/>
                <w:szCs w:val="21"/>
              </w:rPr>
              <w:t>国防科技大学</w:t>
            </w:r>
          </w:p>
        </w:tc>
        <w:tc>
          <w:tcPr>
            <w:tcW w:w="4661" w:type="dxa"/>
            <w:vAlign w:val="center"/>
          </w:tcPr>
          <w:p>
            <w:pPr>
              <w:widowControl/>
              <w:rPr>
                <w:rFonts w:cs="MicrosoftYaHei"/>
                <w:kern w:val="0"/>
                <w:szCs w:val="21"/>
              </w:rPr>
            </w:pPr>
            <w:r>
              <w:rPr>
                <w:rFonts w:hint="eastAsia" w:cs="MicrosoftYaHei"/>
                <w:kern w:val="0"/>
                <w:szCs w:val="21"/>
              </w:rPr>
              <w:t>太赫兹</w:t>
            </w:r>
            <w:r>
              <w:rPr>
                <w:rFonts w:cs="MicrosoftYaHei"/>
                <w:kern w:val="0"/>
                <w:szCs w:val="21"/>
              </w:rPr>
              <w:t>SAR</w:t>
            </w:r>
            <w:r>
              <w:rPr>
                <w:rFonts w:hint="eastAsia" w:cs="MicrosoftYaHei"/>
                <w:kern w:val="0"/>
                <w:szCs w:val="21"/>
              </w:rPr>
              <w:t>成像的探索与实践</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11:10-11:30</w:t>
            </w:r>
          </w:p>
        </w:tc>
        <w:tc>
          <w:tcPr>
            <w:tcW w:w="1008" w:type="dxa"/>
            <w:vAlign w:val="center"/>
          </w:tcPr>
          <w:p>
            <w:pPr>
              <w:widowControl/>
              <w:jc w:val="center"/>
              <w:rPr>
                <w:rFonts w:cs="MicrosoftYaHei"/>
                <w:kern w:val="0"/>
                <w:szCs w:val="21"/>
              </w:rPr>
            </w:pPr>
            <w:r>
              <w:rPr>
                <w:rFonts w:hint="eastAsia" w:cs="MicrosoftYaHei"/>
                <w:kern w:val="0"/>
                <w:szCs w:val="21"/>
              </w:rPr>
              <w:t>张</w:t>
            </w:r>
            <w:r>
              <w:rPr>
                <w:rFonts w:cs="MicrosoftYaHei"/>
                <w:kern w:val="0"/>
                <w:szCs w:val="21"/>
              </w:rPr>
              <w:t xml:space="preserve">  </w:t>
            </w:r>
            <w:r>
              <w:rPr>
                <w:rFonts w:hint="eastAsia" w:cs="MicrosoftYaHei"/>
                <w:kern w:val="0"/>
                <w:szCs w:val="21"/>
              </w:rPr>
              <w:t>峰</w:t>
            </w:r>
          </w:p>
        </w:tc>
        <w:tc>
          <w:tcPr>
            <w:tcW w:w="2461" w:type="dxa"/>
            <w:vAlign w:val="center"/>
          </w:tcPr>
          <w:p>
            <w:pPr>
              <w:widowControl/>
              <w:rPr>
                <w:rFonts w:cs="MicrosoftYaHei"/>
                <w:kern w:val="0"/>
                <w:szCs w:val="21"/>
              </w:rPr>
            </w:pPr>
            <w:r>
              <w:rPr>
                <w:rFonts w:hint="eastAsia" w:cs="MicrosoftYaHei"/>
                <w:kern w:val="0"/>
                <w:szCs w:val="21"/>
              </w:rPr>
              <w:t>中科院新疆理化技术研究所</w:t>
            </w:r>
          </w:p>
        </w:tc>
        <w:tc>
          <w:tcPr>
            <w:tcW w:w="4661" w:type="dxa"/>
            <w:vAlign w:val="center"/>
          </w:tcPr>
          <w:p>
            <w:pPr>
              <w:widowControl/>
              <w:rPr>
                <w:rFonts w:cs="MicrosoftYaHei"/>
                <w:kern w:val="0"/>
                <w:szCs w:val="21"/>
              </w:rPr>
            </w:pPr>
            <w:r>
              <w:rPr>
                <w:rFonts w:hint="eastAsia" w:cs="MicrosoftYaHei"/>
                <w:kern w:val="0"/>
                <w:szCs w:val="21"/>
              </w:rPr>
              <w:t>含</w:t>
            </w:r>
            <w:r>
              <w:rPr>
                <w:rFonts w:cs="MicrosoftYaHei"/>
                <w:kern w:val="0"/>
                <w:szCs w:val="21"/>
              </w:rPr>
              <w:t>F</w:t>
            </w:r>
            <w:r>
              <w:rPr>
                <w:rFonts w:cs="MicrosoftYaHei"/>
                <w:kern w:val="0"/>
                <w:szCs w:val="21"/>
                <w:vertAlign w:val="superscript"/>
              </w:rPr>
              <w:t>-</w:t>
            </w:r>
            <w:r>
              <w:rPr>
                <w:rFonts w:hint="eastAsia" w:cs="MicrosoftYaHei"/>
                <w:kern w:val="0"/>
                <w:szCs w:val="21"/>
              </w:rPr>
              <w:t>和</w:t>
            </w:r>
            <w:r>
              <w:rPr>
                <w:rFonts w:cs="MicrosoftYaHei"/>
                <w:kern w:val="0"/>
                <w:szCs w:val="21"/>
              </w:rPr>
              <w:t>OH</w:t>
            </w:r>
            <w:r>
              <w:rPr>
                <w:rFonts w:cs="MicrosoftYaHei"/>
                <w:kern w:val="0"/>
                <w:szCs w:val="21"/>
                <w:vertAlign w:val="superscript"/>
              </w:rPr>
              <w:t>-</w:t>
            </w:r>
            <w:r>
              <w:rPr>
                <w:rFonts w:hint="eastAsia" w:cs="MicrosoftYaHei"/>
                <w:kern w:val="0"/>
                <w:szCs w:val="21"/>
              </w:rPr>
              <w:t>化合物晶体结构的太赫兹光谱解析</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11:30-11:50</w:t>
            </w:r>
          </w:p>
        </w:tc>
        <w:tc>
          <w:tcPr>
            <w:tcW w:w="1008" w:type="dxa"/>
            <w:vAlign w:val="center"/>
          </w:tcPr>
          <w:p>
            <w:pPr>
              <w:widowControl/>
              <w:jc w:val="center"/>
              <w:rPr>
                <w:rFonts w:cs="MicrosoftYaHei"/>
                <w:kern w:val="0"/>
                <w:szCs w:val="21"/>
              </w:rPr>
            </w:pPr>
            <w:r>
              <w:rPr>
                <w:rFonts w:hint="eastAsia" w:cs="MicrosoftYaHei"/>
                <w:kern w:val="0"/>
                <w:szCs w:val="21"/>
              </w:rPr>
              <w:t>李</w:t>
            </w:r>
            <w:r>
              <w:rPr>
                <w:rFonts w:cs="MicrosoftYaHei"/>
                <w:kern w:val="0"/>
                <w:szCs w:val="21"/>
              </w:rPr>
              <w:t xml:space="preserve">  </w:t>
            </w:r>
            <w:r>
              <w:rPr>
                <w:rFonts w:hint="eastAsia" w:cs="MicrosoftYaHei"/>
                <w:kern w:val="0"/>
                <w:szCs w:val="21"/>
              </w:rPr>
              <w:t>敏</w:t>
            </w:r>
          </w:p>
        </w:tc>
        <w:tc>
          <w:tcPr>
            <w:tcW w:w="2461" w:type="dxa"/>
            <w:vAlign w:val="center"/>
          </w:tcPr>
          <w:p>
            <w:pPr>
              <w:widowControl/>
              <w:rPr>
                <w:rFonts w:cs="MicrosoftYaHei"/>
                <w:kern w:val="0"/>
                <w:szCs w:val="21"/>
              </w:rPr>
            </w:pPr>
            <w:r>
              <w:rPr>
                <w:rFonts w:hint="eastAsia" w:cs="MicrosoftYaHei"/>
                <w:kern w:val="0"/>
                <w:szCs w:val="21"/>
              </w:rPr>
              <w:t>上海理工大学</w:t>
            </w:r>
          </w:p>
        </w:tc>
        <w:tc>
          <w:tcPr>
            <w:tcW w:w="4661" w:type="dxa"/>
            <w:vAlign w:val="center"/>
          </w:tcPr>
          <w:p>
            <w:pPr>
              <w:widowControl/>
              <w:rPr>
                <w:rFonts w:cs="MicrosoftYaHei"/>
                <w:kern w:val="0"/>
                <w:szCs w:val="21"/>
              </w:rPr>
            </w:pPr>
            <w:r>
              <w:rPr>
                <w:rFonts w:hint="eastAsia" w:cs="MicrosoftYaHei"/>
                <w:kern w:val="0"/>
                <w:szCs w:val="21"/>
              </w:rPr>
              <w:t>高精度窄线宽太赫兹光梳光谱测量及应用研究</w:t>
            </w:r>
          </w:p>
        </w:tc>
        <w:tc>
          <w:tcPr>
            <w:tcW w:w="884"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4" w:type="dxa"/>
            <w:vAlign w:val="center"/>
          </w:tcPr>
          <w:p>
            <w:pPr>
              <w:widowControl/>
              <w:jc w:val="center"/>
              <w:rPr>
                <w:rFonts w:cs="MicrosoftYaHei"/>
                <w:kern w:val="0"/>
                <w:szCs w:val="21"/>
              </w:rPr>
            </w:pPr>
            <w:r>
              <w:rPr>
                <w:rFonts w:cs="MicrosoftYaHei"/>
                <w:kern w:val="0"/>
                <w:szCs w:val="21"/>
              </w:rPr>
              <w:t>11:50-12:10</w:t>
            </w:r>
          </w:p>
        </w:tc>
        <w:tc>
          <w:tcPr>
            <w:tcW w:w="1008" w:type="dxa"/>
            <w:vAlign w:val="center"/>
          </w:tcPr>
          <w:p>
            <w:pPr>
              <w:widowControl/>
              <w:jc w:val="center"/>
              <w:rPr>
                <w:rFonts w:cs="MicrosoftYaHei"/>
                <w:kern w:val="0"/>
                <w:szCs w:val="21"/>
              </w:rPr>
            </w:pPr>
            <w:r>
              <w:rPr>
                <w:rFonts w:hint="eastAsia" w:cs="MicrosoftYaHei"/>
                <w:kern w:val="0"/>
                <w:szCs w:val="21"/>
              </w:rPr>
              <w:t>邓晓娇</w:t>
            </w:r>
          </w:p>
        </w:tc>
        <w:tc>
          <w:tcPr>
            <w:tcW w:w="2461" w:type="dxa"/>
            <w:vAlign w:val="center"/>
          </w:tcPr>
          <w:p>
            <w:pPr>
              <w:widowControl/>
              <w:rPr>
                <w:rFonts w:cs="MicrosoftYaHei"/>
                <w:kern w:val="0"/>
                <w:szCs w:val="21"/>
              </w:rPr>
            </w:pPr>
            <w:r>
              <w:rPr>
                <w:rFonts w:hint="eastAsia" w:cs="MicrosoftYaHei"/>
                <w:kern w:val="0"/>
                <w:szCs w:val="21"/>
              </w:rPr>
              <w:t>清华大学</w:t>
            </w:r>
          </w:p>
        </w:tc>
        <w:tc>
          <w:tcPr>
            <w:tcW w:w="4661" w:type="dxa"/>
            <w:vAlign w:val="center"/>
          </w:tcPr>
          <w:p>
            <w:pPr>
              <w:widowControl/>
              <w:rPr>
                <w:rFonts w:cs="MicrosoftYaHei"/>
                <w:kern w:val="0"/>
                <w:szCs w:val="21"/>
              </w:rPr>
            </w:pPr>
            <w:r>
              <w:rPr>
                <w:rFonts w:hint="eastAsia" w:cs="MicrosoftYaHei"/>
                <w:kern w:val="0"/>
                <w:szCs w:val="21"/>
              </w:rPr>
              <w:t>基于谱线展宽的气相太赫兹光谱分析方法</w:t>
            </w:r>
          </w:p>
        </w:tc>
        <w:tc>
          <w:tcPr>
            <w:tcW w:w="884" w:type="dxa"/>
            <w:vMerge w:val="continue"/>
            <w:vAlign w:val="center"/>
          </w:tcPr>
          <w:p>
            <w:pPr>
              <w:widowControl/>
              <w:jc w:val="center"/>
              <w:rPr>
                <w:szCs w:val="21"/>
              </w:rPr>
            </w:pPr>
          </w:p>
        </w:tc>
      </w:tr>
    </w:tbl>
    <w:p>
      <w:pPr>
        <w:widowControl/>
        <w:jc w:val="center"/>
        <w:rPr>
          <w:rFonts w:cs="Calibri"/>
          <w:b/>
          <w:bCs/>
          <w:color w:val="000000"/>
          <w:kern w:val="0"/>
          <w:sz w:val="36"/>
          <w:szCs w:val="44"/>
        </w:rPr>
      </w:pPr>
      <w:r>
        <w:br w:type="page"/>
      </w:r>
      <w:r>
        <w:rPr>
          <w:rFonts w:hint="eastAsia" w:cs="Calibri"/>
          <w:b/>
          <w:bCs/>
          <w:color w:val="000000"/>
          <w:kern w:val="0"/>
          <w:sz w:val="32"/>
          <w:szCs w:val="44"/>
        </w:rPr>
        <w:t>青年论坛分会场</w:t>
      </w:r>
      <w:r>
        <w:rPr>
          <w:rFonts w:cs="Calibri"/>
          <w:b/>
          <w:bCs/>
          <w:color w:val="000000"/>
          <w:kern w:val="0"/>
          <w:sz w:val="32"/>
          <w:szCs w:val="44"/>
        </w:rPr>
        <w:t>6：</w:t>
      </w:r>
      <w:r>
        <w:rPr>
          <w:rFonts w:hint="eastAsia" w:cs="Calibri"/>
          <w:b/>
          <w:bCs/>
          <w:color w:val="000000"/>
          <w:kern w:val="0"/>
          <w:sz w:val="32"/>
          <w:szCs w:val="44"/>
        </w:rPr>
        <w:t>太赫兹芯片、应用系统和学科交叉</w:t>
      </w:r>
    </w:p>
    <w:tbl>
      <w:tblPr>
        <w:tblStyle w:val="3"/>
        <w:tblW w:w="103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893"/>
        <w:gridCol w:w="2693"/>
        <w:gridCol w:w="4552"/>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b/>
                <w:szCs w:val="21"/>
              </w:rPr>
            </w:pPr>
            <w:r>
              <w:rPr>
                <w:rFonts w:hint="eastAsia"/>
                <w:b/>
                <w:color w:val="000000"/>
                <w:kern w:val="0"/>
                <w:szCs w:val="21"/>
              </w:rPr>
              <w:t>时间</w:t>
            </w:r>
          </w:p>
        </w:tc>
        <w:tc>
          <w:tcPr>
            <w:tcW w:w="893" w:type="dxa"/>
            <w:vAlign w:val="center"/>
          </w:tcPr>
          <w:p>
            <w:pPr>
              <w:widowControl/>
              <w:jc w:val="center"/>
              <w:rPr>
                <w:b/>
                <w:szCs w:val="21"/>
              </w:rPr>
            </w:pPr>
            <w:r>
              <w:rPr>
                <w:rFonts w:hint="eastAsia"/>
                <w:b/>
                <w:szCs w:val="21"/>
              </w:rPr>
              <w:t>报告人</w:t>
            </w:r>
          </w:p>
        </w:tc>
        <w:tc>
          <w:tcPr>
            <w:tcW w:w="2693" w:type="dxa"/>
            <w:vAlign w:val="center"/>
          </w:tcPr>
          <w:p>
            <w:pPr>
              <w:widowControl/>
              <w:jc w:val="center"/>
              <w:rPr>
                <w:b/>
                <w:szCs w:val="21"/>
              </w:rPr>
            </w:pPr>
            <w:r>
              <w:rPr>
                <w:rFonts w:hint="eastAsia" w:cs="MicrosoftYaHei"/>
                <w:b/>
                <w:kern w:val="0"/>
                <w:szCs w:val="21"/>
              </w:rPr>
              <w:t>单位名称</w:t>
            </w:r>
          </w:p>
        </w:tc>
        <w:tc>
          <w:tcPr>
            <w:tcW w:w="4552" w:type="dxa"/>
            <w:vAlign w:val="center"/>
          </w:tcPr>
          <w:p>
            <w:pPr>
              <w:widowControl/>
              <w:jc w:val="center"/>
              <w:rPr>
                <w:b/>
                <w:szCs w:val="21"/>
              </w:rPr>
            </w:pPr>
            <w:r>
              <w:rPr>
                <w:rFonts w:hint="eastAsia"/>
                <w:b/>
                <w:szCs w:val="21"/>
              </w:rPr>
              <w:t>特邀报告题目</w:t>
            </w:r>
          </w:p>
        </w:tc>
        <w:tc>
          <w:tcPr>
            <w:tcW w:w="926" w:type="dxa"/>
            <w:vAlign w:val="center"/>
          </w:tcPr>
          <w:p>
            <w:pPr>
              <w:widowControl/>
              <w:jc w:val="center"/>
              <w:rPr>
                <w:b/>
                <w:szCs w:val="21"/>
              </w:rPr>
            </w:pPr>
            <w:r>
              <w:rPr>
                <w:rFonts w:hint="eastAsia"/>
                <w:b/>
                <w:szCs w:val="21"/>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0307" w:type="dxa"/>
            <w:gridSpan w:val="5"/>
            <w:vAlign w:val="center"/>
          </w:tcPr>
          <w:p>
            <w:pPr>
              <w:widowControl/>
              <w:jc w:val="center"/>
              <w:rPr>
                <w:b/>
                <w:szCs w:val="21"/>
              </w:rPr>
            </w:pPr>
            <w:r>
              <w:rPr>
                <w:b/>
                <w:szCs w:val="21"/>
              </w:rPr>
              <w:t>4</w:t>
            </w:r>
            <w:r>
              <w:rPr>
                <w:rFonts w:hint="eastAsia"/>
                <w:b/>
                <w:szCs w:val="21"/>
              </w:rPr>
              <w:t>月</w:t>
            </w:r>
            <w:r>
              <w:rPr>
                <w:b/>
                <w:szCs w:val="21"/>
              </w:rPr>
              <w:t>22</w:t>
            </w:r>
            <w:r>
              <w:rPr>
                <w:rFonts w:hint="eastAsia"/>
                <w:b/>
                <w:szCs w:val="21"/>
              </w:rPr>
              <w:t>日下午，会场：</w:t>
            </w:r>
            <w:r>
              <w:rPr>
                <w:b/>
                <w:szCs w:val="21"/>
              </w:rPr>
              <w:t>5F</w:t>
            </w:r>
            <w:r>
              <w:rPr>
                <w:rFonts w:hint="eastAsia"/>
                <w:b/>
                <w:szCs w:val="21"/>
              </w:rPr>
              <w:t>，瑞龙吟（注意</w:t>
            </w:r>
            <w:r>
              <w:rPr>
                <w:b/>
                <w:szCs w:val="21"/>
              </w:rPr>
              <w:t>4</w:t>
            </w:r>
            <w:r>
              <w:rPr>
                <w:rFonts w:hint="eastAsia"/>
                <w:b/>
                <w:szCs w:val="21"/>
              </w:rPr>
              <w:t>月</w:t>
            </w:r>
            <w:r>
              <w:rPr>
                <w:b/>
                <w:szCs w:val="21"/>
              </w:rPr>
              <w:t>23</w:t>
            </w:r>
            <w:r>
              <w:rPr>
                <w:rFonts w:hint="eastAsia"/>
                <w:b/>
                <w:szCs w:val="21"/>
              </w:rPr>
              <w:t>日上午会场为：</w:t>
            </w:r>
            <w:r>
              <w:rPr>
                <w:b/>
                <w:szCs w:val="21"/>
              </w:rPr>
              <w:t>2F</w:t>
            </w:r>
            <w:r>
              <w:rPr>
                <w:rFonts w:hint="eastAsia"/>
                <w:b/>
                <w:szCs w:val="21"/>
              </w:rPr>
              <w:t>，石湖</w:t>
            </w:r>
            <w:r>
              <w:rPr>
                <w:b/>
                <w:szCs w:val="21"/>
              </w:rPr>
              <w:t>B</w:t>
            </w:r>
            <w:r>
              <w:rPr>
                <w:rFonts w:hint="eastAsia"/>
                <w:b/>
                <w:szCs w:val="21"/>
              </w:rPr>
              <w:t>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13:40-14:00</w:t>
            </w:r>
          </w:p>
        </w:tc>
        <w:tc>
          <w:tcPr>
            <w:tcW w:w="893" w:type="dxa"/>
            <w:vAlign w:val="center"/>
          </w:tcPr>
          <w:p>
            <w:pPr>
              <w:widowControl/>
              <w:jc w:val="center"/>
              <w:rPr>
                <w:rFonts w:cs="MicrosoftYaHei"/>
                <w:kern w:val="0"/>
                <w:szCs w:val="21"/>
              </w:rPr>
            </w:pPr>
            <w:r>
              <w:rPr>
                <w:rFonts w:hint="eastAsia" w:cs="MicrosoftYaHei"/>
                <w:kern w:val="0"/>
                <w:szCs w:val="21"/>
              </w:rPr>
              <w:t>陈文华</w:t>
            </w:r>
          </w:p>
        </w:tc>
        <w:tc>
          <w:tcPr>
            <w:tcW w:w="2693" w:type="dxa"/>
            <w:vAlign w:val="center"/>
          </w:tcPr>
          <w:p>
            <w:pPr>
              <w:rPr>
                <w:rFonts w:cs="MicrosoftYaHei"/>
                <w:kern w:val="0"/>
                <w:szCs w:val="21"/>
              </w:rPr>
            </w:pPr>
            <w:r>
              <w:rPr>
                <w:rFonts w:hint="eastAsia" w:cs="MicrosoftYaHei"/>
                <w:kern w:val="0"/>
                <w:szCs w:val="21"/>
              </w:rPr>
              <w:t>清华大学</w:t>
            </w:r>
          </w:p>
        </w:tc>
        <w:tc>
          <w:tcPr>
            <w:tcW w:w="4552" w:type="dxa"/>
            <w:vAlign w:val="center"/>
          </w:tcPr>
          <w:p>
            <w:pPr>
              <w:widowControl/>
              <w:rPr>
                <w:rFonts w:cs="MicrosoftYaHei"/>
                <w:kern w:val="0"/>
                <w:szCs w:val="21"/>
              </w:rPr>
            </w:pPr>
            <w:r>
              <w:rPr>
                <w:rFonts w:hint="eastAsia" w:cs="MicrosoftYaHei"/>
                <w:kern w:val="0"/>
                <w:szCs w:val="21"/>
              </w:rPr>
              <w:t>宽带高效硅基太赫兹电路与应用</w:t>
            </w:r>
          </w:p>
        </w:tc>
        <w:tc>
          <w:tcPr>
            <w:tcW w:w="926" w:type="dxa"/>
            <w:vMerge w:val="restart"/>
            <w:vAlign w:val="center"/>
          </w:tcPr>
          <w:p>
            <w:pPr>
              <w:widowControl/>
              <w:jc w:val="center"/>
              <w:rPr>
                <w:szCs w:val="21"/>
              </w:rPr>
            </w:pPr>
            <w:r>
              <w:rPr>
                <w:rFonts w:hint="eastAsia"/>
                <w:szCs w:val="21"/>
              </w:rPr>
              <w:t>王维波</w:t>
            </w:r>
          </w:p>
          <w:p>
            <w:pPr>
              <w:widowControl/>
              <w:jc w:val="center"/>
              <w:rPr>
                <w:szCs w:val="21"/>
              </w:rPr>
            </w:pPr>
            <w:r>
              <w:rPr>
                <w:rFonts w:hint="eastAsia"/>
                <w:szCs w:val="21"/>
              </w:rPr>
              <w:t>王</w:t>
            </w:r>
            <w:r>
              <w:rPr>
                <w:szCs w:val="21"/>
              </w:rPr>
              <w:t xml:space="preserve">  </w:t>
            </w:r>
            <w:r>
              <w:rPr>
                <w:rFonts w:hint="eastAsia"/>
                <w:szCs w:val="21"/>
              </w:rPr>
              <w:t>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14:00-14:20</w:t>
            </w:r>
          </w:p>
        </w:tc>
        <w:tc>
          <w:tcPr>
            <w:tcW w:w="893" w:type="dxa"/>
            <w:vAlign w:val="center"/>
          </w:tcPr>
          <w:p>
            <w:pPr>
              <w:widowControl/>
              <w:jc w:val="center"/>
              <w:rPr>
                <w:rFonts w:cs="MicrosoftYaHei"/>
                <w:kern w:val="0"/>
                <w:szCs w:val="21"/>
              </w:rPr>
            </w:pPr>
            <w:r>
              <w:rPr>
                <w:rFonts w:hint="eastAsia" w:cs="MicrosoftYaHei"/>
                <w:kern w:val="0"/>
                <w:szCs w:val="21"/>
              </w:rPr>
              <w:t>裴</w:t>
            </w:r>
            <w:r>
              <w:rPr>
                <w:rFonts w:cs="MicrosoftYaHei"/>
                <w:kern w:val="0"/>
                <w:szCs w:val="21"/>
              </w:rPr>
              <w:t xml:space="preserve">  </w:t>
            </w:r>
            <w:r>
              <w:rPr>
                <w:rFonts w:hint="eastAsia" w:cs="MicrosoftYaHei"/>
                <w:kern w:val="0"/>
                <w:szCs w:val="21"/>
              </w:rPr>
              <w:t>轶</w:t>
            </w:r>
          </w:p>
        </w:tc>
        <w:tc>
          <w:tcPr>
            <w:tcW w:w="2693" w:type="dxa"/>
            <w:vAlign w:val="center"/>
          </w:tcPr>
          <w:p>
            <w:pPr>
              <w:widowControl/>
              <w:rPr>
                <w:rFonts w:cs="MicrosoftYaHei"/>
                <w:kern w:val="0"/>
                <w:szCs w:val="21"/>
              </w:rPr>
            </w:pPr>
            <w:r>
              <w:rPr>
                <w:rFonts w:hint="eastAsia" w:cs="MicrosoftYaHei"/>
                <w:kern w:val="0"/>
                <w:szCs w:val="21"/>
              </w:rPr>
              <w:t>苏州能讯高能半导体有限公司</w:t>
            </w:r>
          </w:p>
        </w:tc>
        <w:tc>
          <w:tcPr>
            <w:tcW w:w="4552" w:type="dxa"/>
            <w:vAlign w:val="center"/>
          </w:tcPr>
          <w:p>
            <w:pPr>
              <w:widowControl/>
              <w:rPr>
                <w:rFonts w:cs="MicrosoftYaHei"/>
                <w:kern w:val="0"/>
                <w:szCs w:val="21"/>
              </w:rPr>
            </w:pPr>
            <w:r>
              <w:rPr>
                <w:rFonts w:cs="MicrosoftYaHei"/>
                <w:kern w:val="0"/>
                <w:szCs w:val="21"/>
              </w:rPr>
              <w:t>Advanced GaN Manufacturing Center Supporting Application from S-band Towards THz</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14:20-14:40</w:t>
            </w:r>
          </w:p>
        </w:tc>
        <w:tc>
          <w:tcPr>
            <w:tcW w:w="893" w:type="dxa"/>
            <w:vAlign w:val="center"/>
          </w:tcPr>
          <w:p>
            <w:pPr>
              <w:widowControl/>
              <w:jc w:val="center"/>
              <w:rPr>
                <w:rFonts w:cs="MicrosoftYaHei"/>
                <w:kern w:val="0"/>
                <w:szCs w:val="21"/>
              </w:rPr>
            </w:pPr>
            <w:r>
              <w:rPr>
                <w:rFonts w:hint="eastAsia" w:cs="MicrosoftYaHei"/>
                <w:kern w:val="0"/>
                <w:szCs w:val="21"/>
              </w:rPr>
              <w:t>易</w:t>
            </w:r>
            <w:r>
              <w:rPr>
                <w:rFonts w:cs="MicrosoftYaHei"/>
                <w:kern w:val="0"/>
                <w:szCs w:val="21"/>
              </w:rPr>
              <w:t xml:space="preserve">  </w:t>
            </w:r>
            <w:r>
              <w:rPr>
                <w:rFonts w:hint="eastAsia" w:cs="MicrosoftYaHei"/>
                <w:kern w:val="0"/>
                <w:szCs w:val="21"/>
              </w:rPr>
              <w:t>翔</w:t>
            </w:r>
          </w:p>
        </w:tc>
        <w:tc>
          <w:tcPr>
            <w:tcW w:w="2693" w:type="dxa"/>
            <w:vAlign w:val="center"/>
          </w:tcPr>
          <w:p>
            <w:pPr>
              <w:widowControl/>
              <w:rPr>
                <w:rFonts w:cs="MicrosoftYaHei"/>
                <w:kern w:val="0"/>
                <w:szCs w:val="21"/>
              </w:rPr>
            </w:pPr>
            <w:r>
              <w:rPr>
                <w:rFonts w:hint="eastAsia" w:cs="MicrosoftYaHei"/>
                <w:kern w:val="0"/>
                <w:szCs w:val="21"/>
              </w:rPr>
              <w:t>华南理工大学</w:t>
            </w:r>
          </w:p>
        </w:tc>
        <w:tc>
          <w:tcPr>
            <w:tcW w:w="4552" w:type="dxa"/>
            <w:vAlign w:val="center"/>
          </w:tcPr>
          <w:p>
            <w:pPr>
              <w:widowControl/>
              <w:rPr>
                <w:rFonts w:cs="MicrosoftYaHei"/>
                <w:kern w:val="0"/>
                <w:szCs w:val="21"/>
              </w:rPr>
            </w:pPr>
            <w:r>
              <w:rPr>
                <w:rFonts w:hint="eastAsia" w:cs="MicrosoftYaHei"/>
                <w:kern w:val="0"/>
                <w:szCs w:val="21"/>
              </w:rPr>
              <w:t>超宽带太赫兹</w:t>
            </w:r>
            <w:r>
              <w:rPr>
                <w:rFonts w:cs="MicrosoftYaHei"/>
                <w:kern w:val="0"/>
                <w:szCs w:val="21"/>
              </w:rPr>
              <w:t>FMCW</w:t>
            </w:r>
            <w:r>
              <w:rPr>
                <w:rFonts w:hint="eastAsia" w:cs="MicrosoftYaHei"/>
                <w:kern w:val="0"/>
                <w:szCs w:val="21"/>
              </w:rPr>
              <w:t>雷达前端芯片设计</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14:40-15:00</w:t>
            </w:r>
          </w:p>
        </w:tc>
        <w:tc>
          <w:tcPr>
            <w:tcW w:w="893" w:type="dxa"/>
            <w:vAlign w:val="center"/>
          </w:tcPr>
          <w:p>
            <w:pPr>
              <w:widowControl/>
              <w:jc w:val="center"/>
              <w:rPr>
                <w:rFonts w:cs="MicrosoftYaHei"/>
                <w:kern w:val="0"/>
                <w:szCs w:val="21"/>
              </w:rPr>
            </w:pPr>
            <w:r>
              <w:rPr>
                <w:rFonts w:hint="eastAsia" w:cs="MicrosoftYaHei"/>
                <w:kern w:val="0"/>
                <w:szCs w:val="21"/>
              </w:rPr>
              <w:t>杜</w:t>
            </w:r>
            <w:r>
              <w:rPr>
                <w:rFonts w:cs="MicrosoftYaHei"/>
                <w:kern w:val="0"/>
                <w:szCs w:val="21"/>
              </w:rPr>
              <w:t xml:space="preserve">  </w:t>
            </w:r>
            <w:r>
              <w:rPr>
                <w:rFonts w:hint="eastAsia" w:cs="MicrosoftYaHei"/>
                <w:kern w:val="0"/>
                <w:szCs w:val="21"/>
              </w:rPr>
              <w:t>源</w:t>
            </w:r>
          </w:p>
        </w:tc>
        <w:tc>
          <w:tcPr>
            <w:tcW w:w="2693" w:type="dxa"/>
            <w:vAlign w:val="center"/>
          </w:tcPr>
          <w:p>
            <w:pPr>
              <w:widowControl/>
              <w:rPr>
                <w:rFonts w:cs="MicrosoftYaHei"/>
                <w:kern w:val="0"/>
                <w:szCs w:val="21"/>
              </w:rPr>
            </w:pPr>
            <w:r>
              <w:rPr>
                <w:rFonts w:hint="eastAsia" w:cs="MicrosoftYaHei"/>
                <w:kern w:val="0"/>
                <w:szCs w:val="21"/>
              </w:rPr>
              <w:t>南京大学</w:t>
            </w:r>
          </w:p>
        </w:tc>
        <w:tc>
          <w:tcPr>
            <w:tcW w:w="4552" w:type="dxa"/>
            <w:vAlign w:val="center"/>
          </w:tcPr>
          <w:p>
            <w:pPr>
              <w:widowControl/>
              <w:rPr>
                <w:rFonts w:cs="MicrosoftYaHei"/>
                <w:kern w:val="0"/>
                <w:szCs w:val="21"/>
              </w:rPr>
            </w:pPr>
            <w:r>
              <w:rPr>
                <w:rFonts w:hint="eastAsia" w:cs="MicrosoftYaHei"/>
                <w:kern w:val="0"/>
                <w:szCs w:val="21"/>
              </w:rPr>
              <w:t>面向短程芯片间通信的太赫兹高速互联</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15:00-15:20</w:t>
            </w:r>
          </w:p>
        </w:tc>
        <w:tc>
          <w:tcPr>
            <w:tcW w:w="893" w:type="dxa"/>
            <w:vAlign w:val="center"/>
          </w:tcPr>
          <w:p>
            <w:pPr>
              <w:widowControl/>
              <w:jc w:val="center"/>
              <w:rPr>
                <w:rFonts w:cs="MicrosoftYaHei"/>
                <w:kern w:val="0"/>
                <w:szCs w:val="21"/>
              </w:rPr>
            </w:pPr>
            <w:r>
              <w:rPr>
                <w:rFonts w:hint="eastAsia" w:cs="MicrosoftYaHei"/>
                <w:kern w:val="0"/>
                <w:szCs w:val="21"/>
              </w:rPr>
              <w:t>陈</w:t>
            </w:r>
            <w:r>
              <w:rPr>
                <w:rFonts w:cs="MicrosoftYaHei"/>
                <w:kern w:val="0"/>
                <w:szCs w:val="21"/>
              </w:rPr>
              <w:t xml:space="preserve">  </w:t>
            </w:r>
            <w:r>
              <w:rPr>
                <w:rFonts w:hint="eastAsia" w:cs="MicrosoftYaHei"/>
                <w:kern w:val="0"/>
                <w:szCs w:val="21"/>
              </w:rPr>
              <w:t>喆</w:t>
            </w:r>
          </w:p>
        </w:tc>
        <w:tc>
          <w:tcPr>
            <w:tcW w:w="2693" w:type="dxa"/>
            <w:vAlign w:val="center"/>
          </w:tcPr>
          <w:p>
            <w:pPr>
              <w:widowControl/>
              <w:rPr>
                <w:rFonts w:cs="MicrosoftYaHei"/>
                <w:kern w:val="0"/>
                <w:szCs w:val="21"/>
              </w:rPr>
            </w:pPr>
            <w:r>
              <w:rPr>
                <w:rFonts w:hint="eastAsia" w:cs="MicrosoftYaHei"/>
                <w:kern w:val="0"/>
                <w:szCs w:val="21"/>
              </w:rPr>
              <w:t>东南大学</w:t>
            </w:r>
          </w:p>
        </w:tc>
        <w:tc>
          <w:tcPr>
            <w:tcW w:w="4552" w:type="dxa"/>
            <w:vAlign w:val="center"/>
          </w:tcPr>
          <w:p>
            <w:pPr>
              <w:widowControl/>
              <w:rPr>
                <w:rFonts w:cs="MicrosoftYaHei"/>
                <w:kern w:val="0"/>
                <w:szCs w:val="21"/>
              </w:rPr>
            </w:pPr>
            <w:r>
              <w:rPr>
                <w:rFonts w:hint="eastAsia" w:cs="MicrosoftYaHei"/>
                <w:kern w:val="0"/>
                <w:szCs w:val="21"/>
              </w:rPr>
              <w:t>硅基太赫兹</w:t>
            </w:r>
            <w:r>
              <w:rPr>
                <w:rFonts w:cs="MicrosoftYaHei"/>
                <w:kern w:val="0"/>
                <w:szCs w:val="21"/>
              </w:rPr>
              <w:t>MSK</w:t>
            </w:r>
            <w:r>
              <w:rPr>
                <w:rFonts w:hint="eastAsia" w:cs="MicrosoftYaHei"/>
                <w:kern w:val="0"/>
                <w:szCs w:val="21"/>
              </w:rPr>
              <w:t>高速通信芯片技术</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15:20-15:40</w:t>
            </w:r>
          </w:p>
        </w:tc>
        <w:tc>
          <w:tcPr>
            <w:tcW w:w="893" w:type="dxa"/>
            <w:vAlign w:val="center"/>
          </w:tcPr>
          <w:p>
            <w:pPr>
              <w:widowControl/>
              <w:jc w:val="center"/>
              <w:rPr>
                <w:rFonts w:cs="MicrosoftYaHei"/>
                <w:kern w:val="0"/>
                <w:szCs w:val="21"/>
              </w:rPr>
            </w:pPr>
            <w:r>
              <w:rPr>
                <w:rFonts w:hint="eastAsia" w:cs="MicrosoftYaHei"/>
                <w:kern w:val="0"/>
                <w:szCs w:val="21"/>
              </w:rPr>
              <w:t>卢旭阳</w:t>
            </w:r>
          </w:p>
        </w:tc>
        <w:tc>
          <w:tcPr>
            <w:tcW w:w="2693" w:type="dxa"/>
            <w:vAlign w:val="center"/>
          </w:tcPr>
          <w:p>
            <w:pPr>
              <w:widowControl/>
              <w:rPr>
                <w:rFonts w:cs="MicrosoftYaHei"/>
                <w:kern w:val="0"/>
                <w:szCs w:val="21"/>
              </w:rPr>
            </w:pPr>
            <w:r>
              <w:rPr>
                <w:rFonts w:hint="eastAsia" w:cs="MicrosoftYaHei"/>
                <w:kern w:val="0"/>
                <w:szCs w:val="21"/>
              </w:rPr>
              <w:t>上海交通大学</w:t>
            </w:r>
          </w:p>
        </w:tc>
        <w:tc>
          <w:tcPr>
            <w:tcW w:w="4552" w:type="dxa"/>
            <w:vAlign w:val="center"/>
          </w:tcPr>
          <w:p>
            <w:pPr>
              <w:widowControl/>
              <w:rPr>
                <w:rFonts w:cs="MicrosoftYaHei"/>
                <w:kern w:val="0"/>
                <w:szCs w:val="21"/>
              </w:rPr>
            </w:pPr>
            <w:r>
              <w:rPr>
                <w:rFonts w:hint="eastAsia" w:cs="MicrosoftYaHei"/>
                <w:kern w:val="0"/>
                <w:szCs w:val="21"/>
              </w:rPr>
              <w:t>新模式太赫兹阵列硬件设计</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szCs w:val="21"/>
              </w:rPr>
            </w:pPr>
            <w:r>
              <w:rPr>
                <w:rFonts w:cs="MicrosoftYaHei"/>
                <w:kern w:val="0"/>
                <w:szCs w:val="21"/>
              </w:rPr>
              <w:t>15:40-16:00</w:t>
            </w:r>
          </w:p>
        </w:tc>
        <w:tc>
          <w:tcPr>
            <w:tcW w:w="9064"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16:00-16:20</w:t>
            </w:r>
          </w:p>
        </w:tc>
        <w:tc>
          <w:tcPr>
            <w:tcW w:w="893" w:type="dxa"/>
            <w:vAlign w:val="center"/>
          </w:tcPr>
          <w:p>
            <w:pPr>
              <w:widowControl/>
              <w:jc w:val="center"/>
              <w:rPr>
                <w:rFonts w:cs="MicrosoftYaHei"/>
                <w:kern w:val="0"/>
                <w:szCs w:val="21"/>
              </w:rPr>
            </w:pPr>
            <w:r>
              <w:rPr>
                <w:rFonts w:hint="eastAsia" w:cs="MicrosoftYaHei"/>
                <w:kern w:val="0"/>
                <w:szCs w:val="21"/>
              </w:rPr>
              <w:t>王维波</w:t>
            </w:r>
          </w:p>
        </w:tc>
        <w:tc>
          <w:tcPr>
            <w:tcW w:w="2693" w:type="dxa"/>
            <w:vAlign w:val="center"/>
          </w:tcPr>
          <w:p>
            <w:pPr>
              <w:rPr>
                <w:rFonts w:cs="MicrosoftYaHei"/>
                <w:kern w:val="0"/>
                <w:szCs w:val="21"/>
              </w:rPr>
            </w:pPr>
            <w:r>
              <w:rPr>
                <w:rFonts w:hint="eastAsia" w:cs="MicrosoftYaHei"/>
                <w:kern w:val="0"/>
                <w:szCs w:val="21"/>
              </w:rPr>
              <w:t>中国电科</w:t>
            </w:r>
            <w:r>
              <w:rPr>
                <w:rFonts w:cs="MicrosoftYaHei"/>
                <w:kern w:val="0"/>
                <w:szCs w:val="21"/>
              </w:rPr>
              <w:t>55</w:t>
            </w:r>
            <w:r>
              <w:rPr>
                <w:rFonts w:hint="eastAsia" w:cs="MicrosoftYaHei"/>
                <w:kern w:val="0"/>
                <w:szCs w:val="21"/>
              </w:rPr>
              <w:t>所</w:t>
            </w:r>
          </w:p>
        </w:tc>
        <w:tc>
          <w:tcPr>
            <w:tcW w:w="4552" w:type="dxa"/>
            <w:vAlign w:val="center"/>
          </w:tcPr>
          <w:p>
            <w:pPr>
              <w:widowControl/>
              <w:rPr>
                <w:rFonts w:cs="MicrosoftYaHei"/>
                <w:kern w:val="0"/>
                <w:szCs w:val="21"/>
              </w:rPr>
            </w:pPr>
            <w:r>
              <w:rPr>
                <w:rFonts w:hint="eastAsia" w:cs="MicrosoftYaHei"/>
                <w:kern w:val="0"/>
                <w:szCs w:val="21"/>
              </w:rPr>
              <w:t>太赫兹</w:t>
            </w:r>
            <w:r>
              <w:rPr>
                <w:rFonts w:cs="MicrosoftYaHei"/>
                <w:kern w:val="0"/>
                <w:szCs w:val="21"/>
              </w:rPr>
              <w:t>GaN HEMT</w:t>
            </w:r>
            <w:r>
              <w:rPr>
                <w:rFonts w:hint="eastAsia" w:cs="MicrosoftYaHei"/>
                <w:kern w:val="0"/>
                <w:szCs w:val="21"/>
              </w:rPr>
              <w:t>研制与模型提取问题探讨</w:t>
            </w:r>
          </w:p>
        </w:tc>
        <w:tc>
          <w:tcPr>
            <w:tcW w:w="926" w:type="dxa"/>
            <w:vMerge w:val="restart"/>
            <w:vAlign w:val="center"/>
          </w:tcPr>
          <w:p>
            <w:pPr>
              <w:widowControl/>
              <w:jc w:val="center"/>
              <w:rPr>
                <w:szCs w:val="21"/>
              </w:rPr>
            </w:pPr>
            <w:r>
              <w:rPr>
                <w:rFonts w:hint="eastAsia"/>
                <w:szCs w:val="21"/>
              </w:rPr>
              <w:t>陈文华</w:t>
            </w:r>
          </w:p>
          <w:p>
            <w:pPr>
              <w:widowControl/>
              <w:jc w:val="center"/>
              <w:rPr>
                <w:szCs w:val="21"/>
              </w:rPr>
            </w:pPr>
            <w:r>
              <w:rPr>
                <w:rFonts w:hint="eastAsia"/>
                <w:szCs w:val="21"/>
              </w:rPr>
              <w:t>易</w:t>
            </w:r>
            <w:r>
              <w:rPr>
                <w:szCs w:val="21"/>
              </w:rPr>
              <w:t xml:space="preserve">  </w:t>
            </w:r>
            <w:r>
              <w:rPr>
                <w:rFonts w:hint="eastAsia"/>
                <w:szCs w:val="21"/>
              </w:rPr>
              <w:t>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16:20-16:40</w:t>
            </w:r>
          </w:p>
        </w:tc>
        <w:tc>
          <w:tcPr>
            <w:tcW w:w="893" w:type="dxa"/>
            <w:vAlign w:val="center"/>
          </w:tcPr>
          <w:p>
            <w:pPr>
              <w:widowControl/>
              <w:jc w:val="center"/>
              <w:rPr>
                <w:rFonts w:cs="MicrosoftYaHei"/>
                <w:kern w:val="0"/>
                <w:szCs w:val="21"/>
              </w:rPr>
            </w:pPr>
            <w:r>
              <w:rPr>
                <w:rFonts w:hint="eastAsia" w:cs="MicrosoftYaHei"/>
                <w:kern w:val="0"/>
                <w:szCs w:val="21"/>
              </w:rPr>
              <w:t>王</w:t>
            </w:r>
            <w:r>
              <w:rPr>
                <w:rFonts w:cs="MicrosoftYaHei"/>
                <w:kern w:val="0"/>
                <w:szCs w:val="21"/>
              </w:rPr>
              <w:t xml:space="preserve">  </w:t>
            </w:r>
            <w:r>
              <w:rPr>
                <w:rFonts w:hint="eastAsia" w:cs="MicrosoftYaHei"/>
                <w:kern w:val="0"/>
                <w:szCs w:val="21"/>
              </w:rPr>
              <w:t>成</w:t>
            </w:r>
          </w:p>
        </w:tc>
        <w:tc>
          <w:tcPr>
            <w:tcW w:w="2693" w:type="dxa"/>
            <w:vAlign w:val="center"/>
          </w:tcPr>
          <w:p>
            <w:pPr>
              <w:widowControl/>
              <w:rPr>
                <w:rFonts w:cs="MicrosoftYaHei"/>
                <w:kern w:val="0"/>
                <w:szCs w:val="21"/>
              </w:rPr>
            </w:pPr>
            <w:r>
              <w:rPr>
                <w:rFonts w:hint="eastAsia" w:cs="MicrosoftYaHei"/>
                <w:kern w:val="0"/>
                <w:szCs w:val="21"/>
              </w:rPr>
              <w:t>电子科技大学</w:t>
            </w:r>
          </w:p>
        </w:tc>
        <w:tc>
          <w:tcPr>
            <w:tcW w:w="4552" w:type="dxa"/>
            <w:vAlign w:val="center"/>
          </w:tcPr>
          <w:p>
            <w:pPr>
              <w:widowControl/>
              <w:rPr>
                <w:rFonts w:cs="MicrosoftYaHei"/>
                <w:kern w:val="0"/>
                <w:szCs w:val="21"/>
              </w:rPr>
            </w:pPr>
            <w:r>
              <w:rPr>
                <w:rFonts w:hint="eastAsia" w:cs="MicrosoftYaHei"/>
                <w:kern w:val="0"/>
                <w:szCs w:val="21"/>
              </w:rPr>
              <w:t>芯片级分子时钟：</w:t>
            </w:r>
            <w:r>
              <w:rPr>
                <w:rFonts w:cs="MicrosoftYaHei"/>
                <w:kern w:val="0"/>
                <w:szCs w:val="21"/>
              </w:rPr>
              <w:t>5G</w:t>
            </w:r>
            <w:r>
              <w:rPr>
                <w:rFonts w:hint="eastAsia" w:cs="MicrosoftYaHei"/>
                <w:kern w:val="0"/>
                <w:szCs w:val="21"/>
              </w:rPr>
              <w:t>毫米波无线通信和分布式传感中的纳秒级时频同步解决方案</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16:40-17:00</w:t>
            </w:r>
          </w:p>
        </w:tc>
        <w:tc>
          <w:tcPr>
            <w:tcW w:w="893" w:type="dxa"/>
            <w:vAlign w:val="center"/>
          </w:tcPr>
          <w:p>
            <w:pPr>
              <w:widowControl/>
              <w:jc w:val="center"/>
              <w:rPr>
                <w:rFonts w:cs="MicrosoftYaHei"/>
                <w:kern w:val="0"/>
                <w:szCs w:val="21"/>
              </w:rPr>
            </w:pPr>
            <w:r>
              <w:rPr>
                <w:rFonts w:hint="eastAsia" w:cs="MicrosoftYaHei"/>
                <w:kern w:val="0"/>
                <w:szCs w:val="21"/>
              </w:rPr>
              <w:t>梁士雄</w:t>
            </w:r>
          </w:p>
        </w:tc>
        <w:tc>
          <w:tcPr>
            <w:tcW w:w="2693" w:type="dxa"/>
            <w:vAlign w:val="center"/>
          </w:tcPr>
          <w:p>
            <w:pPr>
              <w:widowControl/>
              <w:rPr>
                <w:rFonts w:cs="MicrosoftYaHei"/>
                <w:kern w:val="0"/>
                <w:szCs w:val="21"/>
              </w:rPr>
            </w:pPr>
            <w:r>
              <w:rPr>
                <w:rFonts w:hint="eastAsia" w:cs="MicrosoftYaHei"/>
                <w:kern w:val="0"/>
                <w:szCs w:val="21"/>
              </w:rPr>
              <w:t>中国电子科技集团公司第十三研究所</w:t>
            </w:r>
          </w:p>
        </w:tc>
        <w:tc>
          <w:tcPr>
            <w:tcW w:w="4552" w:type="dxa"/>
            <w:vAlign w:val="center"/>
          </w:tcPr>
          <w:p>
            <w:pPr>
              <w:widowControl/>
              <w:rPr>
                <w:rFonts w:cs="MicrosoftYaHei"/>
                <w:kern w:val="0"/>
                <w:szCs w:val="21"/>
              </w:rPr>
            </w:pPr>
            <w:r>
              <w:rPr>
                <w:rFonts w:hint="eastAsia" w:cs="MicrosoftYaHei"/>
                <w:kern w:val="0"/>
                <w:szCs w:val="21"/>
              </w:rPr>
              <w:t>基于二极管单片集成芯片的小型化太赫兹收发模组研究</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17:00-17:20</w:t>
            </w:r>
          </w:p>
        </w:tc>
        <w:tc>
          <w:tcPr>
            <w:tcW w:w="893" w:type="dxa"/>
            <w:vAlign w:val="center"/>
          </w:tcPr>
          <w:p>
            <w:pPr>
              <w:widowControl/>
              <w:jc w:val="center"/>
              <w:rPr>
                <w:rFonts w:cs="MicrosoftYaHei"/>
                <w:kern w:val="0"/>
                <w:szCs w:val="21"/>
              </w:rPr>
            </w:pPr>
            <w:r>
              <w:rPr>
                <w:rFonts w:hint="eastAsia" w:cs="MicrosoftYaHei"/>
                <w:kern w:val="0"/>
                <w:szCs w:val="21"/>
              </w:rPr>
              <w:t>房玉龙</w:t>
            </w:r>
          </w:p>
        </w:tc>
        <w:tc>
          <w:tcPr>
            <w:tcW w:w="2693" w:type="dxa"/>
            <w:vAlign w:val="center"/>
          </w:tcPr>
          <w:p>
            <w:pPr>
              <w:widowControl/>
              <w:rPr>
                <w:rFonts w:cs="MicrosoftYaHei"/>
                <w:kern w:val="0"/>
                <w:szCs w:val="21"/>
              </w:rPr>
            </w:pPr>
            <w:r>
              <w:rPr>
                <w:rFonts w:hint="eastAsia" w:cs="MicrosoftYaHei"/>
                <w:kern w:val="0"/>
                <w:szCs w:val="21"/>
              </w:rPr>
              <w:t>中国电子科技集团公司第十三研究所</w:t>
            </w:r>
          </w:p>
        </w:tc>
        <w:tc>
          <w:tcPr>
            <w:tcW w:w="4552" w:type="dxa"/>
            <w:vAlign w:val="center"/>
          </w:tcPr>
          <w:p>
            <w:pPr>
              <w:widowControl/>
              <w:rPr>
                <w:rFonts w:cs="MicrosoftYaHei"/>
                <w:kern w:val="0"/>
                <w:szCs w:val="21"/>
              </w:rPr>
            </w:pPr>
            <w:r>
              <w:rPr>
                <w:rFonts w:hint="eastAsia" w:cs="MicrosoftYaHei"/>
                <w:kern w:val="0"/>
                <w:szCs w:val="21"/>
              </w:rPr>
              <w:t>面向太赫兹应用的化合物外延技术进展</w:t>
            </w:r>
            <w:r>
              <w:rPr>
                <w:rFonts w:cs="MicrosoftYaHei"/>
                <w:kern w:val="0"/>
                <w:szCs w:val="21"/>
              </w:rPr>
              <w:t xml:space="preserve"> </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17:20-17:40</w:t>
            </w:r>
          </w:p>
        </w:tc>
        <w:tc>
          <w:tcPr>
            <w:tcW w:w="893" w:type="dxa"/>
            <w:vAlign w:val="center"/>
          </w:tcPr>
          <w:p>
            <w:pPr>
              <w:widowControl/>
              <w:jc w:val="center"/>
              <w:rPr>
                <w:rFonts w:cs="MicrosoftYaHei"/>
                <w:kern w:val="0"/>
                <w:szCs w:val="21"/>
              </w:rPr>
            </w:pPr>
            <w:r>
              <w:rPr>
                <w:rFonts w:hint="eastAsia" w:cs="MicrosoftYaHei"/>
                <w:kern w:val="0"/>
                <w:szCs w:val="21"/>
              </w:rPr>
              <w:t>周培根</w:t>
            </w:r>
          </w:p>
        </w:tc>
        <w:tc>
          <w:tcPr>
            <w:tcW w:w="2693" w:type="dxa"/>
            <w:vAlign w:val="center"/>
          </w:tcPr>
          <w:p>
            <w:pPr>
              <w:widowControl/>
              <w:rPr>
                <w:rFonts w:cs="MicrosoftYaHei"/>
                <w:kern w:val="0"/>
                <w:szCs w:val="21"/>
              </w:rPr>
            </w:pPr>
            <w:r>
              <w:rPr>
                <w:rFonts w:hint="eastAsia" w:cs="MicrosoftYaHei"/>
                <w:kern w:val="0"/>
                <w:szCs w:val="21"/>
              </w:rPr>
              <w:t>东南大学</w:t>
            </w:r>
          </w:p>
        </w:tc>
        <w:tc>
          <w:tcPr>
            <w:tcW w:w="4552" w:type="dxa"/>
            <w:vAlign w:val="center"/>
          </w:tcPr>
          <w:p>
            <w:pPr>
              <w:widowControl/>
              <w:rPr>
                <w:rFonts w:cs="MicrosoftYaHei"/>
                <w:kern w:val="0"/>
                <w:szCs w:val="21"/>
              </w:rPr>
            </w:pPr>
            <w:r>
              <w:rPr>
                <w:rFonts w:hint="eastAsia" w:cs="MicrosoftYaHei"/>
                <w:kern w:val="0"/>
                <w:szCs w:val="21"/>
              </w:rPr>
              <w:t>基于</w:t>
            </w:r>
            <w:r>
              <w:rPr>
                <w:rFonts w:cs="MicrosoftYaHei"/>
                <w:kern w:val="0"/>
                <w:szCs w:val="21"/>
              </w:rPr>
              <w:t>SiGe/InP</w:t>
            </w:r>
            <w:r>
              <w:rPr>
                <w:rFonts w:hint="eastAsia" w:cs="MicrosoftYaHei"/>
                <w:kern w:val="0"/>
                <w:szCs w:val="21"/>
              </w:rPr>
              <w:t>的</w:t>
            </w:r>
            <w:r>
              <w:rPr>
                <w:rFonts w:cs="MicrosoftYaHei"/>
                <w:kern w:val="0"/>
                <w:szCs w:val="21"/>
              </w:rPr>
              <w:t>300GHz</w:t>
            </w:r>
            <w:r>
              <w:rPr>
                <w:rFonts w:hint="eastAsia" w:cs="MicrosoftYaHei"/>
                <w:kern w:val="0"/>
                <w:szCs w:val="21"/>
              </w:rPr>
              <w:t>信号产生与片上天线输出</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17:40-18:00</w:t>
            </w:r>
          </w:p>
        </w:tc>
        <w:tc>
          <w:tcPr>
            <w:tcW w:w="893" w:type="dxa"/>
            <w:vAlign w:val="center"/>
          </w:tcPr>
          <w:p>
            <w:pPr>
              <w:widowControl/>
              <w:jc w:val="center"/>
              <w:rPr>
                <w:rFonts w:cs="MicrosoftYaHei"/>
                <w:kern w:val="0"/>
                <w:szCs w:val="21"/>
              </w:rPr>
            </w:pPr>
            <w:r>
              <w:rPr>
                <w:rFonts w:hint="eastAsia" w:cs="MicrosoftYaHei"/>
                <w:kern w:val="0"/>
                <w:szCs w:val="21"/>
              </w:rPr>
              <w:t>王丹丹</w:t>
            </w:r>
          </w:p>
        </w:tc>
        <w:tc>
          <w:tcPr>
            <w:tcW w:w="2693" w:type="dxa"/>
            <w:vAlign w:val="center"/>
          </w:tcPr>
          <w:p>
            <w:pPr>
              <w:widowControl/>
              <w:rPr>
                <w:rFonts w:cs="MicrosoftYaHei"/>
                <w:kern w:val="0"/>
                <w:szCs w:val="21"/>
              </w:rPr>
            </w:pPr>
            <w:r>
              <w:rPr>
                <w:rFonts w:hint="eastAsia" w:cs="MicrosoftYaHei"/>
                <w:kern w:val="0"/>
                <w:szCs w:val="21"/>
              </w:rPr>
              <w:t>苏州恒芯微电子有限公司</w:t>
            </w:r>
          </w:p>
        </w:tc>
        <w:tc>
          <w:tcPr>
            <w:tcW w:w="4552" w:type="dxa"/>
            <w:vAlign w:val="center"/>
          </w:tcPr>
          <w:p>
            <w:pPr>
              <w:widowControl/>
              <w:rPr>
                <w:rFonts w:cs="MicrosoftYaHei"/>
                <w:kern w:val="0"/>
                <w:szCs w:val="21"/>
              </w:rPr>
            </w:pPr>
            <w:r>
              <w:rPr>
                <w:rFonts w:hint="eastAsia" w:cs="MicrosoftYaHei"/>
                <w:kern w:val="0"/>
                <w:szCs w:val="21"/>
              </w:rPr>
              <w:t>太赫兹芯片加工工艺及制作方法</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84" w:hRule="atLeast"/>
          <w:jc w:val="center"/>
        </w:trPr>
        <w:tc>
          <w:tcPr>
            <w:tcW w:w="10307" w:type="dxa"/>
            <w:gridSpan w:val="5"/>
            <w:vAlign w:val="center"/>
          </w:tcPr>
          <w:p>
            <w:pPr>
              <w:widowControl/>
              <w:jc w:val="center"/>
              <w:rPr>
                <w:b/>
                <w:szCs w:val="21"/>
              </w:rPr>
            </w:pPr>
            <w:r>
              <w:rPr>
                <w:b/>
                <w:szCs w:val="21"/>
              </w:rPr>
              <w:t>4</w:t>
            </w:r>
            <w:r>
              <w:rPr>
                <w:rFonts w:hint="eastAsia"/>
                <w:b/>
                <w:szCs w:val="21"/>
              </w:rPr>
              <w:t>月</w:t>
            </w:r>
            <w:r>
              <w:rPr>
                <w:b/>
                <w:szCs w:val="21"/>
              </w:rPr>
              <w:t>23</w:t>
            </w:r>
            <w:r>
              <w:rPr>
                <w:rFonts w:hint="eastAsia"/>
                <w:b/>
                <w:szCs w:val="21"/>
              </w:rPr>
              <w:t>日上午，会场：</w:t>
            </w:r>
            <w:r>
              <w:rPr>
                <w:b/>
                <w:szCs w:val="21"/>
              </w:rPr>
              <w:t>2F</w:t>
            </w:r>
            <w:r>
              <w:rPr>
                <w:rFonts w:hint="eastAsia"/>
                <w:b/>
                <w:szCs w:val="21"/>
              </w:rPr>
              <w:t>，石湖</w:t>
            </w:r>
            <w:r>
              <w:rPr>
                <w:b/>
                <w:szCs w:val="21"/>
              </w:rPr>
              <w:t>B</w:t>
            </w:r>
            <w:r>
              <w:rPr>
                <w:rFonts w:hint="eastAsia"/>
                <w:b/>
                <w:szCs w:val="21"/>
              </w:rPr>
              <w:t>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08:30-08:50</w:t>
            </w:r>
          </w:p>
        </w:tc>
        <w:tc>
          <w:tcPr>
            <w:tcW w:w="893" w:type="dxa"/>
            <w:vAlign w:val="center"/>
          </w:tcPr>
          <w:p>
            <w:pPr>
              <w:widowControl/>
              <w:jc w:val="center"/>
              <w:rPr>
                <w:rFonts w:cs="MicrosoftYaHei"/>
                <w:kern w:val="0"/>
                <w:szCs w:val="21"/>
              </w:rPr>
            </w:pPr>
            <w:r>
              <w:rPr>
                <w:rFonts w:hint="eastAsia" w:cs="MicrosoftYaHei"/>
                <w:kern w:val="0"/>
                <w:szCs w:val="21"/>
              </w:rPr>
              <w:t>邓建钦</w:t>
            </w:r>
          </w:p>
        </w:tc>
        <w:tc>
          <w:tcPr>
            <w:tcW w:w="2693" w:type="dxa"/>
            <w:vAlign w:val="center"/>
          </w:tcPr>
          <w:p>
            <w:pPr>
              <w:rPr>
                <w:rFonts w:cs="MicrosoftYaHei"/>
                <w:kern w:val="0"/>
                <w:szCs w:val="21"/>
              </w:rPr>
            </w:pPr>
            <w:r>
              <w:rPr>
                <w:rFonts w:hint="eastAsia" w:cs="MicrosoftYaHei"/>
                <w:kern w:val="0"/>
                <w:szCs w:val="21"/>
              </w:rPr>
              <w:t>中电科思仪科技股份有限公司</w:t>
            </w:r>
          </w:p>
        </w:tc>
        <w:tc>
          <w:tcPr>
            <w:tcW w:w="4552" w:type="dxa"/>
            <w:vAlign w:val="center"/>
          </w:tcPr>
          <w:p>
            <w:pPr>
              <w:widowControl/>
              <w:rPr>
                <w:rFonts w:cs="MicrosoftYaHei"/>
                <w:kern w:val="0"/>
                <w:szCs w:val="21"/>
              </w:rPr>
            </w:pPr>
            <w:r>
              <w:rPr>
                <w:rFonts w:hint="eastAsia" w:cs="MicrosoftYaHei"/>
                <w:kern w:val="0"/>
                <w:szCs w:val="21"/>
              </w:rPr>
              <w:t>电子学太赫兹测试技术新进展</w:t>
            </w:r>
          </w:p>
        </w:tc>
        <w:tc>
          <w:tcPr>
            <w:tcW w:w="926" w:type="dxa"/>
            <w:vMerge w:val="restart"/>
            <w:vAlign w:val="center"/>
          </w:tcPr>
          <w:p>
            <w:pPr>
              <w:widowControl/>
              <w:jc w:val="center"/>
              <w:rPr>
                <w:szCs w:val="21"/>
              </w:rPr>
            </w:pPr>
            <w:r>
              <w:rPr>
                <w:rFonts w:hint="eastAsia"/>
                <w:szCs w:val="21"/>
              </w:rPr>
              <w:t>赵自然</w:t>
            </w:r>
          </w:p>
          <w:p>
            <w:pPr>
              <w:widowControl/>
              <w:jc w:val="center"/>
              <w:rPr>
                <w:szCs w:val="21"/>
              </w:rPr>
            </w:pPr>
            <w:r>
              <w:rPr>
                <w:rFonts w:hint="eastAsia"/>
                <w:szCs w:val="21"/>
              </w:rPr>
              <w:t>谭智勇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08:50-09:10</w:t>
            </w:r>
          </w:p>
        </w:tc>
        <w:tc>
          <w:tcPr>
            <w:tcW w:w="893" w:type="dxa"/>
            <w:vAlign w:val="center"/>
          </w:tcPr>
          <w:p>
            <w:pPr>
              <w:widowControl/>
              <w:jc w:val="center"/>
              <w:rPr>
                <w:rFonts w:cs="MicrosoftYaHei"/>
                <w:kern w:val="0"/>
                <w:szCs w:val="21"/>
              </w:rPr>
            </w:pPr>
            <w:r>
              <w:rPr>
                <w:rFonts w:hint="eastAsia" w:cs="MicrosoftYaHei"/>
                <w:kern w:val="0"/>
                <w:szCs w:val="21"/>
              </w:rPr>
              <w:t>侯丽伟</w:t>
            </w:r>
          </w:p>
        </w:tc>
        <w:tc>
          <w:tcPr>
            <w:tcW w:w="2693" w:type="dxa"/>
            <w:vAlign w:val="center"/>
          </w:tcPr>
          <w:p>
            <w:pPr>
              <w:widowControl/>
              <w:rPr>
                <w:rFonts w:cs="MicrosoftYaHei"/>
                <w:kern w:val="0"/>
                <w:szCs w:val="21"/>
              </w:rPr>
            </w:pPr>
            <w:r>
              <w:rPr>
                <w:rFonts w:hint="eastAsia" w:cs="MicrosoftYaHei"/>
                <w:kern w:val="0"/>
                <w:szCs w:val="21"/>
              </w:rPr>
              <w:t>江苏亨通太赫兹技术有限公司</w:t>
            </w:r>
          </w:p>
        </w:tc>
        <w:tc>
          <w:tcPr>
            <w:tcW w:w="4552" w:type="dxa"/>
            <w:vAlign w:val="center"/>
          </w:tcPr>
          <w:p>
            <w:pPr>
              <w:widowControl/>
              <w:rPr>
                <w:rFonts w:cs="MicrosoftYaHei"/>
                <w:kern w:val="0"/>
                <w:szCs w:val="21"/>
              </w:rPr>
            </w:pPr>
            <w:r>
              <w:rPr>
                <w:rFonts w:hint="eastAsia" w:cs="MicrosoftYaHei"/>
                <w:kern w:val="0"/>
                <w:szCs w:val="21"/>
              </w:rPr>
              <w:t>被动式太赫兹成像技术及其在人员安检中的应用</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09:10-09:30</w:t>
            </w:r>
          </w:p>
        </w:tc>
        <w:tc>
          <w:tcPr>
            <w:tcW w:w="893" w:type="dxa"/>
            <w:vAlign w:val="center"/>
          </w:tcPr>
          <w:p>
            <w:pPr>
              <w:widowControl/>
              <w:jc w:val="center"/>
              <w:rPr>
                <w:rFonts w:cs="MicrosoftYaHei"/>
                <w:kern w:val="0"/>
                <w:szCs w:val="21"/>
              </w:rPr>
            </w:pPr>
            <w:r>
              <w:rPr>
                <w:rFonts w:hint="eastAsia" w:cs="MicrosoftYaHei"/>
                <w:kern w:val="0"/>
                <w:szCs w:val="21"/>
              </w:rPr>
              <w:t>黄同德</w:t>
            </w:r>
          </w:p>
        </w:tc>
        <w:tc>
          <w:tcPr>
            <w:tcW w:w="2693" w:type="dxa"/>
            <w:vAlign w:val="center"/>
          </w:tcPr>
          <w:p>
            <w:pPr>
              <w:widowControl/>
              <w:rPr>
                <w:rFonts w:cs="MicrosoftYaHei"/>
                <w:kern w:val="0"/>
                <w:szCs w:val="21"/>
              </w:rPr>
            </w:pPr>
            <w:r>
              <w:rPr>
                <w:rFonts w:hint="eastAsia" w:cs="MicrosoftYaHei"/>
                <w:kern w:val="0"/>
                <w:szCs w:val="21"/>
              </w:rPr>
              <w:t>南京理工大学</w:t>
            </w:r>
          </w:p>
        </w:tc>
        <w:tc>
          <w:tcPr>
            <w:tcW w:w="4552" w:type="dxa"/>
            <w:vAlign w:val="center"/>
          </w:tcPr>
          <w:p>
            <w:pPr>
              <w:widowControl/>
              <w:rPr>
                <w:rFonts w:cs="MicrosoftYaHei"/>
                <w:kern w:val="0"/>
                <w:szCs w:val="21"/>
              </w:rPr>
            </w:pPr>
            <w:r>
              <w:rPr>
                <w:rFonts w:hint="eastAsia" w:cs="MicrosoftYaHei"/>
                <w:kern w:val="0"/>
                <w:szCs w:val="21"/>
              </w:rPr>
              <w:t>氮化镓基时间调制毫米波相控阵</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09:30-09:50</w:t>
            </w:r>
          </w:p>
        </w:tc>
        <w:tc>
          <w:tcPr>
            <w:tcW w:w="893" w:type="dxa"/>
            <w:vAlign w:val="center"/>
          </w:tcPr>
          <w:p>
            <w:pPr>
              <w:widowControl/>
              <w:jc w:val="center"/>
              <w:rPr>
                <w:rFonts w:cs="MicrosoftYaHei"/>
                <w:kern w:val="0"/>
                <w:szCs w:val="21"/>
              </w:rPr>
            </w:pPr>
            <w:r>
              <w:rPr>
                <w:rFonts w:hint="eastAsia" w:cs="MicrosoftYaHei"/>
                <w:kern w:val="0"/>
                <w:szCs w:val="21"/>
              </w:rPr>
              <w:t>王宏北</w:t>
            </w:r>
          </w:p>
        </w:tc>
        <w:tc>
          <w:tcPr>
            <w:tcW w:w="2693" w:type="dxa"/>
            <w:vAlign w:val="center"/>
          </w:tcPr>
          <w:p>
            <w:pPr>
              <w:widowControl/>
              <w:rPr>
                <w:rFonts w:cs="MicrosoftYaHei"/>
                <w:kern w:val="0"/>
                <w:szCs w:val="21"/>
              </w:rPr>
            </w:pPr>
            <w:r>
              <w:rPr>
                <w:rFonts w:hint="eastAsia" w:cs="MicrosoftYaHei"/>
                <w:kern w:val="0"/>
                <w:szCs w:val="21"/>
              </w:rPr>
              <w:t>合肥综合性国家科学中心能源研究院</w:t>
            </w:r>
          </w:p>
        </w:tc>
        <w:tc>
          <w:tcPr>
            <w:tcW w:w="4552" w:type="dxa"/>
            <w:vAlign w:val="center"/>
          </w:tcPr>
          <w:p>
            <w:pPr>
              <w:widowControl/>
              <w:rPr>
                <w:rFonts w:cs="MicrosoftYaHei"/>
                <w:kern w:val="0"/>
                <w:szCs w:val="21"/>
              </w:rPr>
            </w:pPr>
            <w:r>
              <w:rPr>
                <w:rFonts w:hint="eastAsia" w:cs="MicrosoftYaHei"/>
                <w:kern w:val="0"/>
                <w:szCs w:val="21"/>
              </w:rPr>
              <w:t>主动式太赫兹激光人体成像安检光学设计与研究</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09:50-10:10</w:t>
            </w:r>
          </w:p>
        </w:tc>
        <w:tc>
          <w:tcPr>
            <w:tcW w:w="893" w:type="dxa"/>
            <w:vAlign w:val="center"/>
          </w:tcPr>
          <w:p>
            <w:pPr>
              <w:widowControl/>
              <w:jc w:val="center"/>
              <w:rPr>
                <w:rFonts w:cs="MicrosoftYaHei"/>
                <w:kern w:val="0"/>
                <w:szCs w:val="21"/>
              </w:rPr>
            </w:pPr>
            <w:r>
              <w:rPr>
                <w:rFonts w:hint="eastAsia" w:cs="MicrosoftYaHei"/>
                <w:kern w:val="0"/>
                <w:szCs w:val="21"/>
              </w:rPr>
              <w:t>陈</w:t>
            </w:r>
            <w:r>
              <w:rPr>
                <w:rFonts w:cs="MicrosoftYaHei"/>
                <w:kern w:val="0"/>
                <w:szCs w:val="21"/>
              </w:rPr>
              <w:t xml:space="preserve">  </w:t>
            </w:r>
            <w:r>
              <w:rPr>
                <w:rFonts w:hint="eastAsia" w:cs="MicrosoftYaHei"/>
                <w:kern w:val="0"/>
                <w:szCs w:val="21"/>
              </w:rPr>
              <w:t>诚</w:t>
            </w:r>
          </w:p>
        </w:tc>
        <w:tc>
          <w:tcPr>
            <w:tcW w:w="2693" w:type="dxa"/>
            <w:vAlign w:val="center"/>
          </w:tcPr>
          <w:p>
            <w:pPr>
              <w:widowControl/>
              <w:rPr>
                <w:rFonts w:cs="MicrosoftYaHei"/>
                <w:kern w:val="0"/>
                <w:szCs w:val="21"/>
              </w:rPr>
            </w:pPr>
            <w:r>
              <w:rPr>
                <w:rFonts w:hint="eastAsia" w:cs="MicrosoftYaHei"/>
                <w:kern w:val="0"/>
                <w:szCs w:val="21"/>
              </w:rPr>
              <w:t>西北大学</w:t>
            </w:r>
          </w:p>
        </w:tc>
        <w:tc>
          <w:tcPr>
            <w:tcW w:w="4552" w:type="dxa"/>
            <w:vAlign w:val="center"/>
          </w:tcPr>
          <w:p>
            <w:pPr>
              <w:widowControl/>
              <w:rPr>
                <w:rFonts w:cs="MicrosoftYaHei"/>
                <w:kern w:val="0"/>
                <w:szCs w:val="21"/>
              </w:rPr>
            </w:pPr>
            <w:r>
              <w:rPr>
                <w:rFonts w:hint="eastAsia" w:cs="MicrosoftYaHei"/>
                <w:kern w:val="0"/>
                <w:szCs w:val="21"/>
              </w:rPr>
              <w:t>基于太赫兹矢量网络分析技术的晶圆级石墨烯薄膜质量检测研究</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10:10-10:30</w:t>
            </w:r>
          </w:p>
        </w:tc>
        <w:tc>
          <w:tcPr>
            <w:tcW w:w="9064" w:type="dxa"/>
            <w:gridSpan w:val="4"/>
            <w:vAlign w:val="center"/>
          </w:tcPr>
          <w:p>
            <w:pPr>
              <w:widowControl/>
              <w:jc w:val="center"/>
              <w:rPr>
                <w:szCs w:val="21"/>
              </w:rPr>
            </w:pPr>
            <w:r>
              <w:rPr>
                <w:rFonts w:hint="eastAsia"/>
                <w:szCs w:val="21"/>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10:30-10:50</w:t>
            </w:r>
          </w:p>
        </w:tc>
        <w:tc>
          <w:tcPr>
            <w:tcW w:w="893" w:type="dxa"/>
            <w:vAlign w:val="center"/>
          </w:tcPr>
          <w:p>
            <w:pPr>
              <w:widowControl/>
              <w:jc w:val="center"/>
              <w:rPr>
                <w:rFonts w:cs="MicrosoftYaHei"/>
                <w:kern w:val="0"/>
                <w:szCs w:val="21"/>
              </w:rPr>
            </w:pPr>
            <w:r>
              <w:rPr>
                <w:rFonts w:hint="eastAsia" w:cs="MicrosoftYaHei"/>
                <w:kern w:val="0"/>
                <w:szCs w:val="21"/>
              </w:rPr>
              <w:t>谭智勇</w:t>
            </w:r>
          </w:p>
        </w:tc>
        <w:tc>
          <w:tcPr>
            <w:tcW w:w="2693" w:type="dxa"/>
            <w:vAlign w:val="center"/>
          </w:tcPr>
          <w:p>
            <w:pPr>
              <w:rPr>
                <w:rFonts w:cs="MicrosoftYaHei"/>
                <w:kern w:val="0"/>
                <w:szCs w:val="21"/>
              </w:rPr>
            </w:pPr>
            <w:r>
              <w:rPr>
                <w:rFonts w:hint="eastAsia" w:cs="MicrosoftYaHei"/>
                <w:kern w:val="0"/>
                <w:szCs w:val="21"/>
              </w:rPr>
              <w:t>中国科学院上海微系统与信息技术研究所</w:t>
            </w:r>
          </w:p>
        </w:tc>
        <w:tc>
          <w:tcPr>
            <w:tcW w:w="4552" w:type="dxa"/>
            <w:vAlign w:val="center"/>
          </w:tcPr>
          <w:p>
            <w:pPr>
              <w:widowControl/>
              <w:rPr>
                <w:rFonts w:cs="MicrosoftYaHei"/>
                <w:kern w:val="0"/>
                <w:szCs w:val="21"/>
              </w:rPr>
            </w:pPr>
            <w:r>
              <w:rPr>
                <w:rFonts w:hint="eastAsia" w:cs="MicrosoftYaHei"/>
                <w:kern w:val="0"/>
                <w:szCs w:val="21"/>
              </w:rPr>
              <w:t>太赫兹频段的激光源与光电应用技术</w:t>
            </w:r>
          </w:p>
        </w:tc>
        <w:tc>
          <w:tcPr>
            <w:tcW w:w="926" w:type="dxa"/>
            <w:vMerge w:val="restart"/>
            <w:vAlign w:val="center"/>
          </w:tcPr>
          <w:p>
            <w:pPr>
              <w:widowControl/>
              <w:jc w:val="center"/>
              <w:rPr>
                <w:szCs w:val="21"/>
              </w:rPr>
            </w:pPr>
            <w:r>
              <w:rPr>
                <w:rFonts w:hint="eastAsia"/>
                <w:szCs w:val="21"/>
              </w:rPr>
              <w:t>朱亦鸣</w:t>
            </w:r>
          </w:p>
          <w:p>
            <w:pPr>
              <w:widowControl/>
              <w:jc w:val="center"/>
              <w:rPr>
                <w:szCs w:val="21"/>
              </w:rPr>
            </w:pPr>
            <w:r>
              <w:rPr>
                <w:rFonts w:hint="eastAsia"/>
                <w:szCs w:val="21"/>
              </w:rPr>
              <w:t>邓建钦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10:50-11:10</w:t>
            </w:r>
          </w:p>
        </w:tc>
        <w:tc>
          <w:tcPr>
            <w:tcW w:w="893" w:type="dxa"/>
            <w:vAlign w:val="center"/>
          </w:tcPr>
          <w:p>
            <w:pPr>
              <w:widowControl/>
              <w:jc w:val="center"/>
              <w:rPr>
                <w:rFonts w:cs="MicrosoftYaHei"/>
                <w:kern w:val="0"/>
                <w:szCs w:val="21"/>
              </w:rPr>
            </w:pPr>
            <w:r>
              <w:rPr>
                <w:rFonts w:hint="eastAsia" w:cs="MicrosoftYaHei"/>
                <w:kern w:val="0"/>
                <w:szCs w:val="21"/>
              </w:rPr>
              <w:t>陈</w:t>
            </w:r>
            <w:r>
              <w:rPr>
                <w:rFonts w:cs="MicrosoftYaHei"/>
                <w:kern w:val="0"/>
                <w:szCs w:val="21"/>
              </w:rPr>
              <w:t xml:space="preserve">  </w:t>
            </w:r>
            <w:r>
              <w:rPr>
                <w:rFonts w:hint="eastAsia" w:cs="MicrosoftYaHei"/>
                <w:kern w:val="0"/>
                <w:szCs w:val="21"/>
              </w:rPr>
              <w:t>舒</w:t>
            </w:r>
          </w:p>
        </w:tc>
        <w:tc>
          <w:tcPr>
            <w:tcW w:w="2693" w:type="dxa"/>
            <w:vAlign w:val="center"/>
          </w:tcPr>
          <w:p>
            <w:pPr>
              <w:widowControl/>
              <w:rPr>
                <w:rFonts w:cs="MicrosoftYaHei"/>
                <w:kern w:val="0"/>
                <w:szCs w:val="21"/>
              </w:rPr>
            </w:pPr>
            <w:r>
              <w:rPr>
                <w:rFonts w:hint="eastAsia" w:cs="MicrosoftYaHei"/>
                <w:kern w:val="0"/>
                <w:szCs w:val="21"/>
              </w:rPr>
              <w:t>上海理工大学</w:t>
            </w:r>
          </w:p>
        </w:tc>
        <w:tc>
          <w:tcPr>
            <w:tcW w:w="4552" w:type="dxa"/>
            <w:vAlign w:val="center"/>
          </w:tcPr>
          <w:p>
            <w:pPr>
              <w:widowControl/>
              <w:rPr>
                <w:rFonts w:cs="MicrosoftYaHei"/>
                <w:kern w:val="0"/>
                <w:szCs w:val="21"/>
              </w:rPr>
            </w:pPr>
            <w:r>
              <w:rPr>
                <w:rFonts w:cs="MicrosoftYaHei"/>
                <w:kern w:val="0"/>
                <w:szCs w:val="21"/>
              </w:rPr>
              <w:t xml:space="preserve">THz s-SNOM - </w:t>
            </w:r>
            <w:r>
              <w:rPr>
                <w:rFonts w:hint="eastAsia" w:cs="MicrosoftYaHei"/>
                <w:kern w:val="0"/>
                <w:szCs w:val="21"/>
              </w:rPr>
              <w:t>新兴的太赫兹物理</w:t>
            </w:r>
            <w:r>
              <w:rPr>
                <w:rFonts w:cs="MicrosoftYaHei"/>
                <w:kern w:val="0"/>
                <w:szCs w:val="21"/>
              </w:rPr>
              <w:t>/</w:t>
            </w:r>
            <w:r>
              <w:rPr>
                <w:rFonts w:hint="eastAsia" w:cs="MicrosoftYaHei"/>
                <w:kern w:val="0"/>
                <w:szCs w:val="21"/>
              </w:rPr>
              <w:t>化学</w:t>
            </w:r>
            <w:r>
              <w:rPr>
                <w:rFonts w:cs="MicrosoftYaHei"/>
                <w:kern w:val="0"/>
                <w:szCs w:val="21"/>
              </w:rPr>
              <w:t>/</w:t>
            </w:r>
            <w:r>
              <w:rPr>
                <w:rFonts w:hint="eastAsia" w:cs="MicrosoftYaHei"/>
                <w:kern w:val="0"/>
                <w:szCs w:val="21"/>
              </w:rPr>
              <w:t>生物纳米分析技术</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11:10-11:30</w:t>
            </w:r>
          </w:p>
        </w:tc>
        <w:tc>
          <w:tcPr>
            <w:tcW w:w="893" w:type="dxa"/>
            <w:vAlign w:val="center"/>
          </w:tcPr>
          <w:p>
            <w:pPr>
              <w:widowControl/>
              <w:jc w:val="center"/>
              <w:rPr>
                <w:rFonts w:cs="MicrosoftYaHei"/>
                <w:kern w:val="0"/>
                <w:szCs w:val="21"/>
              </w:rPr>
            </w:pPr>
            <w:r>
              <w:rPr>
                <w:rFonts w:hint="eastAsia" w:cs="MicrosoftYaHei"/>
                <w:kern w:val="0"/>
                <w:szCs w:val="21"/>
              </w:rPr>
              <w:t>周</w:t>
            </w:r>
            <w:r>
              <w:rPr>
                <w:rFonts w:cs="MicrosoftYaHei"/>
                <w:kern w:val="0"/>
                <w:szCs w:val="21"/>
              </w:rPr>
              <w:t xml:space="preserve">  </w:t>
            </w:r>
            <w:r>
              <w:rPr>
                <w:rFonts w:hint="eastAsia" w:cs="MicrosoftYaHei"/>
                <w:kern w:val="0"/>
                <w:szCs w:val="21"/>
              </w:rPr>
              <w:t>春</w:t>
            </w:r>
          </w:p>
        </w:tc>
        <w:tc>
          <w:tcPr>
            <w:tcW w:w="2693" w:type="dxa"/>
            <w:vAlign w:val="center"/>
          </w:tcPr>
          <w:p>
            <w:pPr>
              <w:widowControl/>
              <w:rPr>
                <w:rFonts w:cs="MicrosoftYaHei"/>
                <w:kern w:val="0"/>
                <w:szCs w:val="21"/>
              </w:rPr>
            </w:pPr>
            <w:r>
              <w:rPr>
                <w:rFonts w:hint="eastAsia" w:cs="MicrosoftYaHei"/>
                <w:kern w:val="0"/>
                <w:szCs w:val="21"/>
              </w:rPr>
              <w:t>中国科学院合肥物质科学研究院</w:t>
            </w:r>
          </w:p>
        </w:tc>
        <w:tc>
          <w:tcPr>
            <w:tcW w:w="4552" w:type="dxa"/>
            <w:vAlign w:val="center"/>
          </w:tcPr>
          <w:p>
            <w:pPr>
              <w:widowControl/>
              <w:rPr>
                <w:rFonts w:cs="MicrosoftYaHei"/>
                <w:kern w:val="0"/>
                <w:szCs w:val="21"/>
              </w:rPr>
            </w:pPr>
            <w:r>
              <w:rPr>
                <w:rFonts w:hint="eastAsia" w:cs="MicrosoftYaHei"/>
                <w:kern w:val="0"/>
                <w:szCs w:val="21"/>
              </w:rPr>
              <w:t>太赫兹时域光谱诊断</w:t>
            </w:r>
            <w:r>
              <w:rPr>
                <w:rFonts w:cs="MicrosoftYaHei"/>
                <w:kern w:val="0"/>
                <w:szCs w:val="21"/>
              </w:rPr>
              <w:t>EAST</w:t>
            </w:r>
            <w:r>
              <w:rPr>
                <w:rFonts w:hint="eastAsia" w:cs="MicrosoftYaHei"/>
                <w:kern w:val="0"/>
                <w:szCs w:val="21"/>
              </w:rPr>
              <w:t>等离子体密度研究</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243" w:type="dxa"/>
            <w:vAlign w:val="center"/>
          </w:tcPr>
          <w:p>
            <w:pPr>
              <w:widowControl/>
              <w:jc w:val="center"/>
              <w:rPr>
                <w:rFonts w:cs="MicrosoftYaHei"/>
                <w:kern w:val="0"/>
                <w:szCs w:val="21"/>
              </w:rPr>
            </w:pPr>
            <w:r>
              <w:rPr>
                <w:rFonts w:cs="MicrosoftYaHei"/>
                <w:kern w:val="0"/>
                <w:szCs w:val="21"/>
              </w:rPr>
              <w:t>11:30-11:50</w:t>
            </w:r>
          </w:p>
        </w:tc>
        <w:tc>
          <w:tcPr>
            <w:tcW w:w="893" w:type="dxa"/>
            <w:vAlign w:val="center"/>
          </w:tcPr>
          <w:p>
            <w:pPr>
              <w:widowControl/>
              <w:jc w:val="center"/>
              <w:rPr>
                <w:rFonts w:cs="MicrosoftYaHei"/>
                <w:kern w:val="0"/>
                <w:szCs w:val="21"/>
              </w:rPr>
            </w:pPr>
            <w:r>
              <w:rPr>
                <w:rFonts w:hint="eastAsia" w:cs="MicrosoftYaHei"/>
                <w:kern w:val="0"/>
                <w:szCs w:val="21"/>
              </w:rPr>
              <w:t>鲍秀娥</w:t>
            </w:r>
          </w:p>
        </w:tc>
        <w:tc>
          <w:tcPr>
            <w:tcW w:w="2693" w:type="dxa"/>
            <w:vAlign w:val="center"/>
          </w:tcPr>
          <w:p>
            <w:pPr>
              <w:widowControl/>
              <w:rPr>
                <w:rFonts w:cs="MicrosoftYaHei"/>
                <w:kern w:val="0"/>
                <w:szCs w:val="21"/>
              </w:rPr>
            </w:pPr>
            <w:r>
              <w:rPr>
                <w:rFonts w:hint="eastAsia" w:cs="MicrosoftYaHei"/>
                <w:kern w:val="0"/>
                <w:szCs w:val="21"/>
              </w:rPr>
              <w:t>北京理工大学</w:t>
            </w:r>
          </w:p>
        </w:tc>
        <w:tc>
          <w:tcPr>
            <w:tcW w:w="4552" w:type="dxa"/>
            <w:vAlign w:val="center"/>
          </w:tcPr>
          <w:p>
            <w:pPr>
              <w:widowControl/>
              <w:rPr>
                <w:rFonts w:cs="MicrosoftYaHei"/>
                <w:kern w:val="0"/>
                <w:szCs w:val="21"/>
              </w:rPr>
            </w:pPr>
            <w:r>
              <w:rPr>
                <w:rFonts w:hint="eastAsia" w:cs="MicrosoftYaHei"/>
                <w:kern w:val="0"/>
                <w:szCs w:val="21"/>
              </w:rPr>
              <w:t>基于微流控技术的宽频带表征技术</w:t>
            </w:r>
          </w:p>
        </w:tc>
        <w:tc>
          <w:tcPr>
            <w:tcW w:w="926" w:type="dxa"/>
            <w:vMerge w:val="continue"/>
            <w:vAlign w:val="center"/>
          </w:tcPr>
          <w:p>
            <w:pPr>
              <w:widowControl/>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 w:hRule="atLeast"/>
          <w:jc w:val="center"/>
        </w:trPr>
        <w:tc>
          <w:tcPr>
            <w:tcW w:w="1243" w:type="dxa"/>
            <w:vAlign w:val="center"/>
          </w:tcPr>
          <w:p>
            <w:pPr>
              <w:widowControl/>
              <w:jc w:val="center"/>
              <w:rPr>
                <w:rFonts w:cs="MicrosoftYaHei"/>
                <w:kern w:val="0"/>
                <w:szCs w:val="21"/>
              </w:rPr>
            </w:pPr>
            <w:r>
              <w:rPr>
                <w:rFonts w:cs="MicrosoftYaHei"/>
                <w:kern w:val="0"/>
                <w:szCs w:val="21"/>
              </w:rPr>
              <w:t>11:50-12:10</w:t>
            </w:r>
          </w:p>
        </w:tc>
        <w:tc>
          <w:tcPr>
            <w:tcW w:w="893" w:type="dxa"/>
            <w:vAlign w:val="center"/>
          </w:tcPr>
          <w:p>
            <w:pPr>
              <w:widowControl/>
              <w:jc w:val="center"/>
              <w:rPr>
                <w:rFonts w:cs="MicrosoftYaHei"/>
                <w:kern w:val="0"/>
                <w:szCs w:val="21"/>
              </w:rPr>
            </w:pPr>
            <w:r>
              <w:rPr>
                <w:rFonts w:hint="eastAsia" w:cs="MicrosoftYaHei"/>
                <w:kern w:val="0"/>
                <w:szCs w:val="21"/>
              </w:rPr>
              <w:t>赖伟恩</w:t>
            </w:r>
          </w:p>
        </w:tc>
        <w:tc>
          <w:tcPr>
            <w:tcW w:w="2693" w:type="dxa"/>
            <w:vAlign w:val="center"/>
          </w:tcPr>
          <w:p>
            <w:pPr>
              <w:widowControl/>
              <w:rPr>
                <w:rFonts w:cs="MicrosoftYaHei"/>
                <w:kern w:val="0"/>
                <w:szCs w:val="21"/>
              </w:rPr>
            </w:pPr>
            <w:r>
              <w:rPr>
                <w:rFonts w:hint="eastAsia" w:cs="MicrosoftYaHei"/>
                <w:kern w:val="0"/>
                <w:szCs w:val="21"/>
              </w:rPr>
              <w:t>合肥工业大学</w:t>
            </w:r>
          </w:p>
        </w:tc>
        <w:tc>
          <w:tcPr>
            <w:tcW w:w="4552" w:type="dxa"/>
            <w:vAlign w:val="center"/>
          </w:tcPr>
          <w:p>
            <w:pPr>
              <w:widowControl/>
              <w:rPr>
                <w:rFonts w:cs="MicrosoftYaHei"/>
                <w:kern w:val="0"/>
                <w:szCs w:val="21"/>
              </w:rPr>
            </w:pPr>
            <w:r>
              <w:rPr>
                <w:rFonts w:hint="eastAsia" w:cs="MicrosoftYaHei"/>
                <w:kern w:val="0"/>
                <w:szCs w:val="21"/>
              </w:rPr>
              <w:t>近红外光驱动的可调控宽角宽带太赫兹减反射膜及应用</w:t>
            </w:r>
          </w:p>
        </w:tc>
        <w:tc>
          <w:tcPr>
            <w:tcW w:w="926" w:type="dxa"/>
            <w:vMerge w:val="continue"/>
            <w:vAlign w:val="center"/>
          </w:tcPr>
          <w:p>
            <w:pPr>
              <w:widowControl/>
              <w:jc w:val="center"/>
              <w:rPr>
                <w:szCs w:val="21"/>
              </w:rPr>
            </w:pPr>
          </w:p>
        </w:tc>
      </w:tr>
    </w:tbl>
    <w:p>
      <w:pPr>
        <w:widowControl/>
        <w:shd w:val="clear" w:color="auto" w:fill="FFFFFF"/>
        <w:jc w:val="center"/>
        <w:rPr>
          <w:rFonts w:cs="Calibri"/>
          <w:b/>
          <w:bCs/>
          <w:color w:val="000000"/>
          <w:kern w:val="0"/>
          <w:sz w:val="32"/>
          <w:szCs w:val="44"/>
        </w:rPr>
      </w:pPr>
    </w:p>
    <w:p>
      <w:pPr>
        <w:widowControl/>
        <w:shd w:val="clear" w:color="auto" w:fill="FFFFFF"/>
        <w:jc w:val="center"/>
        <w:rPr>
          <w:rFonts w:cs="Calibri"/>
          <w:b/>
          <w:bCs/>
          <w:color w:val="000000"/>
          <w:kern w:val="0"/>
          <w:sz w:val="36"/>
          <w:szCs w:val="44"/>
        </w:rPr>
      </w:pPr>
      <w:r>
        <w:rPr>
          <w:rFonts w:hint="eastAsia" w:cs="Calibri"/>
          <w:b/>
          <w:bCs/>
          <w:color w:val="000000"/>
          <w:kern w:val="0"/>
          <w:sz w:val="32"/>
          <w:szCs w:val="44"/>
        </w:rPr>
        <w:t>研究生论坛分会场1</w:t>
      </w:r>
    </w:p>
    <w:tbl>
      <w:tblPr>
        <w:tblStyle w:val="5"/>
        <w:tblW w:w="99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6"/>
        <w:gridCol w:w="959"/>
        <w:gridCol w:w="2552"/>
        <w:gridCol w:w="3969"/>
        <w:gridCol w:w="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b/>
                <w:sz w:val="22"/>
                <w:szCs w:val="22"/>
              </w:rPr>
            </w:pPr>
            <w:r>
              <w:rPr>
                <w:rFonts w:hint="eastAsia"/>
                <w:b/>
                <w:color w:val="000000"/>
                <w:kern w:val="0"/>
                <w:sz w:val="22"/>
                <w:szCs w:val="22"/>
              </w:rPr>
              <w:t>时间</w:t>
            </w:r>
          </w:p>
        </w:tc>
        <w:tc>
          <w:tcPr>
            <w:tcW w:w="959" w:type="dxa"/>
            <w:vAlign w:val="center"/>
          </w:tcPr>
          <w:p>
            <w:pPr>
              <w:widowControl/>
              <w:jc w:val="center"/>
              <w:rPr>
                <w:b/>
                <w:sz w:val="22"/>
                <w:szCs w:val="22"/>
              </w:rPr>
            </w:pPr>
            <w:r>
              <w:rPr>
                <w:rFonts w:hint="eastAsia"/>
                <w:b/>
                <w:sz w:val="22"/>
                <w:szCs w:val="22"/>
              </w:rPr>
              <w:t>报告人</w:t>
            </w:r>
          </w:p>
        </w:tc>
        <w:tc>
          <w:tcPr>
            <w:tcW w:w="2552" w:type="dxa"/>
            <w:vAlign w:val="center"/>
          </w:tcPr>
          <w:p>
            <w:pPr>
              <w:widowControl/>
              <w:jc w:val="center"/>
              <w:rPr>
                <w:b/>
                <w:sz w:val="22"/>
                <w:szCs w:val="22"/>
              </w:rPr>
            </w:pPr>
            <w:r>
              <w:rPr>
                <w:rFonts w:hint="eastAsia" w:cs="MicrosoftYaHei"/>
                <w:b/>
                <w:kern w:val="0"/>
                <w:sz w:val="22"/>
                <w:szCs w:val="22"/>
              </w:rPr>
              <w:t>单位名称</w:t>
            </w:r>
          </w:p>
        </w:tc>
        <w:tc>
          <w:tcPr>
            <w:tcW w:w="3969" w:type="dxa"/>
            <w:vAlign w:val="center"/>
          </w:tcPr>
          <w:p>
            <w:pPr>
              <w:widowControl/>
              <w:jc w:val="center"/>
              <w:rPr>
                <w:b/>
                <w:sz w:val="22"/>
                <w:szCs w:val="22"/>
              </w:rPr>
            </w:pPr>
            <w:r>
              <w:rPr>
                <w:rFonts w:hint="eastAsia"/>
                <w:b/>
                <w:sz w:val="22"/>
                <w:szCs w:val="22"/>
              </w:rPr>
              <w:t>报告题目</w:t>
            </w:r>
          </w:p>
        </w:tc>
        <w:tc>
          <w:tcPr>
            <w:tcW w:w="997" w:type="dxa"/>
            <w:vAlign w:val="center"/>
          </w:tcPr>
          <w:p>
            <w:pPr>
              <w:widowControl/>
              <w:jc w:val="center"/>
              <w:rPr>
                <w:b/>
                <w:sz w:val="22"/>
                <w:szCs w:val="22"/>
              </w:rPr>
            </w:pPr>
            <w:r>
              <w:rPr>
                <w:rFonts w:hint="eastAsia"/>
                <w:b/>
                <w:sz w:val="22"/>
                <w:szCs w:val="22"/>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9923" w:type="dxa"/>
            <w:gridSpan w:val="5"/>
            <w:vAlign w:val="center"/>
          </w:tcPr>
          <w:p>
            <w:pPr>
              <w:widowControl/>
              <w:jc w:val="center"/>
              <w:rPr>
                <w:b/>
                <w:sz w:val="22"/>
                <w:szCs w:val="22"/>
              </w:rPr>
            </w:pPr>
            <w:r>
              <w:rPr>
                <w:b/>
                <w:sz w:val="22"/>
                <w:szCs w:val="22"/>
              </w:rPr>
              <w:t>4月23日下午，会场：3F，</w:t>
            </w:r>
            <w:r>
              <w:rPr>
                <w:rFonts w:hint="eastAsia"/>
                <w:b/>
                <w:sz w:val="22"/>
                <w:szCs w:val="22"/>
              </w:rPr>
              <w:t>金桂厅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13:30-13:40</w:t>
            </w:r>
          </w:p>
        </w:tc>
        <w:tc>
          <w:tcPr>
            <w:tcW w:w="959" w:type="dxa"/>
            <w:vAlign w:val="center"/>
          </w:tcPr>
          <w:p>
            <w:pPr>
              <w:widowControl/>
              <w:jc w:val="center"/>
              <w:rPr>
                <w:rFonts w:cs="MicrosoftYaHei"/>
                <w:kern w:val="0"/>
                <w:sz w:val="22"/>
                <w:szCs w:val="22"/>
              </w:rPr>
            </w:pPr>
            <w:r>
              <w:rPr>
                <w:rFonts w:hint="eastAsia" w:cs="MicrosoftYaHei"/>
                <w:kern w:val="0"/>
                <w:sz w:val="22"/>
                <w:szCs w:val="22"/>
              </w:rPr>
              <w:t>王文博</w:t>
            </w:r>
          </w:p>
        </w:tc>
        <w:tc>
          <w:tcPr>
            <w:tcW w:w="2552" w:type="dxa"/>
            <w:vAlign w:val="center"/>
          </w:tcPr>
          <w:p>
            <w:pPr>
              <w:jc w:val="left"/>
              <w:rPr>
                <w:rFonts w:cs="MicrosoftYaHei"/>
                <w:kern w:val="0"/>
                <w:sz w:val="22"/>
                <w:szCs w:val="22"/>
              </w:rPr>
            </w:pPr>
            <w:r>
              <w:rPr>
                <w:rFonts w:hint="eastAsia" w:cs="MicrosoftYaHei"/>
                <w:kern w:val="0"/>
                <w:sz w:val="22"/>
                <w:szCs w:val="22"/>
              </w:rPr>
              <w:t>北京航空航天大学</w:t>
            </w:r>
          </w:p>
        </w:tc>
        <w:tc>
          <w:tcPr>
            <w:tcW w:w="3969" w:type="dxa"/>
            <w:vAlign w:val="center"/>
          </w:tcPr>
          <w:p>
            <w:pPr>
              <w:widowControl/>
              <w:jc w:val="left"/>
              <w:rPr>
                <w:rFonts w:cs="MicrosoftYaHei"/>
                <w:kern w:val="0"/>
                <w:sz w:val="22"/>
                <w:szCs w:val="22"/>
              </w:rPr>
            </w:pPr>
            <w:r>
              <w:rPr>
                <w:rFonts w:hint="eastAsia" w:cs="MicrosoftYaHei"/>
                <w:kern w:val="0"/>
                <w:sz w:val="22"/>
                <w:szCs w:val="22"/>
              </w:rPr>
              <w:t>G波段高功率宽频带交错双栅行波管的研究进展</w:t>
            </w:r>
          </w:p>
        </w:tc>
        <w:tc>
          <w:tcPr>
            <w:tcW w:w="997" w:type="dxa"/>
            <w:vMerge w:val="restart"/>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13:40-13:50</w:t>
            </w:r>
          </w:p>
        </w:tc>
        <w:tc>
          <w:tcPr>
            <w:tcW w:w="959" w:type="dxa"/>
            <w:vAlign w:val="center"/>
          </w:tcPr>
          <w:p>
            <w:pPr>
              <w:widowControl/>
              <w:jc w:val="center"/>
              <w:rPr>
                <w:rFonts w:cs="MicrosoftYaHei"/>
                <w:kern w:val="0"/>
                <w:sz w:val="22"/>
                <w:szCs w:val="22"/>
              </w:rPr>
            </w:pPr>
            <w:r>
              <w:rPr>
                <w:rFonts w:hint="eastAsia" w:cs="MicrosoftYaHei"/>
                <w:kern w:val="0"/>
                <w:sz w:val="22"/>
                <w:szCs w:val="22"/>
              </w:rPr>
              <w:t>李思琦</w:t>
            </w:r>
          </w:p>
        </w:tc>
        <w:tc>
          <w:tcPr>
            <w:tcW w:w="2552" w:type="dxa"/>
            <w:vAlign w:val="center"/>
          </w:tcPr>
          <w:p>
            <w:pPr>
              <w:widowControl/>
              <w:jc w:val="left"/>
              <w:rPr>
                <w:rFonts w:cs="MicrosoftYaHei"/>
                <w:kern w:val="0"/>
                <w:sz w:val="22"/>
                <w:szCs w:val="22"/>
              </w:rPr>
            </w:pPr>
            <w:r>
              <w:rPr>
                <w:rFonts w:hint="eastAsia" w:cs="MicrosoftYaHei"/>
                <w:kern w:val="0"/>
                <w:sz w:val="22"/>
                <w:szCs w:val="22"/>
              </w:rPr>
              <w:t>北京大学电子学院</w:t>
            </w:r>
          </w:p>
        </w:tc>
        <w:tc>
          <w:tcPr>
            <w:tcW w:w="3969" w:type="dxa"/>
            <w:vAlign w:val="center"/>
          </w:tcPr>
          <w:p>
            <w:pPr>
              <w:widowControl/>
              <w:jc w:val="left"/>
              <w:rPr>
                <w:rFonts w:cs="MicrosoftYaHei"/>
                <w:kern w:val="0"/>
                <w:sz w:val="22"/>
                <w:szCs w:val="22"/>
              </w:rPr>
            </w:pPr>
            <w:r>
              <w:rPr>
                <w:rFonts w:hint="eastAsia" w:cs="MicrosoftYaHei"/>
                <w:kern w:val="0"/>
                <w:sz w:val="22"/>
                <w:szCs w:val="22"/>
              </w:rPr>
              <w:t>人工局域表面等离激元准连续域束缚态及其应用</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13:50-14:00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管 </w:t>
            </w:r>
            <w:r>
              <w:rPr>
                <w:rFonts w:cs="MicrosoftYaHei"/>
                <w:kern w:val="0"/>
                <w:sz w:val="22"/>
                <w:szCs w:val="22"/>
              </w:rPr>
              <w:t xml:space="preserve"> </w:t>
            </w:r>
            <w:r>
              <w:rPr>
                <w:rFonts w:hint="eastAsia" w:cs="MicrosoftYaHei"/>
                <w:kern w:val="0"/>
                <w:sz w:val="22"/>
                <w:szCs w:val="22"/>
              </w:rPr>
              <w:t>玟</w:t>
            </w:r>
          </w:p>
        </w:tc>
        <w:tc>
          <w:tcPr>
            <w:tcW w:w="2552" w:type="dxa"/>
            <w:vAlign w:val="center"/>
          </w:tcPr>
          <w:p>
            <w:pPr>
              <w:widowControl/>
              <w:jc w:val="left"/>
              <w:rPr>
                <w:rFonts w:cs="MicrosoftYaHei"/>
                <w:kern w:val="0"/>
                <w:sz w:val="22"/>
                <w:szCs w:val="22"/>
              </w:rPr>
            </w:pPr>
            <w:r>
              <w:rPr>
                <w:rFonts w:hint="eastAsia" w:cs="MicrosoftYaHei"/>
                <w:kern w:val="0"/>
                <w:sz w:val="22"/>
                <w:szCs w:val="22"/>
              </w:rPr>
              <w:t>上海微系统与信息技术研究所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基于太赫兹光频梳与单模激光器相对锁相的激光器稳定性研究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14:00-14:10</w:t>
            </w:r>
          </w:p>
        </w:tc>
        <w:tc>
          <w:tcPr>
            <w:tcW w:w="959" w:type="dxa"/>
            <w:vAlign w:val="center"/>
          </w:tcPr>
          <w:p>
            <w:pPr>
              <w:widowControl/>
              <w:jc w:val="center"/>
              <w:rPr>
                <w:rFonts w:cs="MicrosoftYaHei"/>
                <w:kern w:val="0"/>
                <w:sz w:val="22"/>
                <w:szCs w:val="22"/>
              </w:rPr>
            </w:pPr>
            <w:r>
              <w:rPr>
                <w:rFonts w:hint="eastAsia" w:cs="MicrosoftYaHei"/>
                <w:kern w:val="0"/>
                <w:sz w:val="22"/>
                <w:szCs w:val="22"/>
              </w:rPr>
              <w:t>王泽龙</w:t>
            </w:r>
          </w:p>
        </w:tc>
        <w:tc>
          <w:tcPr>
            <w:tcW w:w="2552" w:type="dxa"/>
            <w:vAlign w:val="center"/>
          </w:tcPr>
          <w:p>
            <w:pPr>
              <w:widowControl/>
              <w:jc w:val="left"/>
              <w:rPr>
                <w:rFonts w:cs="MicrosoftYaHei"/>
                <w:kern w:val="0"/>
                <w:sz w:val="22"/>
                <w:szCs w:val="22"/>
              </w:rPr>
            </w:pPr>
            <w:r>
              <w:rPr>
                <w:rFonts w:hint="eastAsia" w:cs="MicrosoftYaHei"/>
                <w:kern w:val="0"/>
                <w:sz w:val="22"/>
                <w:szCs w:val="22"/>
              </w:rPr>
              <w:t>天津大学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基于有机晶体的差频可调谐窄线宽连续太赫兹辐射源研究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14:10-14:20</w:t>
            </w:r>
          </w:p>
        </w:tc>
        <w:tc>
          <w:tcPr>
            <w:tcW w:w="959" w:type="dxa"/>
            <w:vAlign w:val="center"/>
          </w:tcPr>
          <w:p>
            <w:pPr>
              <w:widowControl/>
              <w:jc w:val="center"/>
              <w:rPr>
                <w:rFonts w:cs="MicrosoftYaHei"/>
                <w:kern w:val="0"/>
                <w:sz w:val="22"/>
                <w:szCs w:val="22"/>
              </w:rPr>
            </w:pPr>
            <w:r>
              <w:rPr>
                <w:rFonts w:hint="eastAsia" w:cs="MicrosoftYaHei"/>
                <w:kern w:val="0"/>
                <w:sz w:val="22"/>
                <w:szCs w:val="22"/>
              </w:rPr>
              <w:t>芦哲涵</w:t>
            </w:r>
          </w:p>
        </w:tc>
        <w:tc>
          <w:tcPr>
            <w:tcW w:w="2552" w:type="dxa"/>
            <w:vAlign w:val="center"/>
          </w:tcPr>
          <w:p>
            <w:pPr>
              <w:widowControl/>
              <w:jc w:val="left"/>
              <w:rPr>
                <w:rFonts w:cs="MicrosoftYaHei"/>
                <w:kern w:val="0"/>
                <w:sz w:val="22"/>
                <w:szCs w:val="22"/>
              </w:rPr>
            </w:pPr>
            <w:r>
              <w:rPr>
                <w:rFonts w:hint="eastAsia" w:cs="MicrosoftYaHei"/>
                <w:kern w:val="0"/>
                <w:sz w:val="22"/>
                <w:szCs w:val="22"/>
              </w:rPr>
              <w:t>江苏大学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基于CMOS工艺的宽频调谐太赫兹频率源设计</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14:20-14:30</w:t>
            </w:r>
          </w:p>
        </w:tc>
        <w:tc>
          <w:tcPr>
            <w:tcW w:w="959" w:type="dxa"/>
            <w:vAlign w:val="center"/>
          </w:tcPr>
          <w:p>
            <w:pPr>
              <w:widowControl/>
              <w:jc w:val="center"/>
              <w:rPr>
                <w:rFonts w:cs="MicrosoftYaHei"/>
                <w:kern w:val="0"/>
                <w:sz w:val="22"/>
                <w:szCs w:val="22"/>
              </w:rPr>
            </w:pPr>
            <w:r>
              <w:rPr>
                <w:rFonts w:hint="eastAsia" w:cs="MicrosoftYaHei"/>
                <w:kern w:val="0"/>
                <w:sz w:val="22"/>
                <w:szCs w:val="22"/>
              </w:rPr>
              <w:t>丁青峰</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中国科学院苏州纳米技术与纳米仿生研究所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基于AlGaN/GaN HEMT 的太赫兹直接偏振探测器</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14:30-14:40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刘 </w:t>
            </w:r>
            <w:r>
              <w:rPr>
                <w:rFonts w:cs="MicrosoftYaHei"/>
                <w:kern w:val="0"/>
                <w:sz w:val="22"/>
                <w:szCs w:val="22"/>
              </w:rPr>
              <w:t xml:space="preserve"> </w:t>
            </w:r>
            <w:r>
              <w:rPr>
                <w:rFonts w:hint="eastAsia" w:cs="MicrosoftYaHei"/>
                <w:kern w:val="0"/>
                <w:sz w:val="22"/>
                <w:szCs w:val="22"/>
              </w:rPr>
              <w:t>敏</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中国科学院半导体研究所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CMOS太赫兹光谱仪与太赫兹图像传感器</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14:40-14:50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胡 </w:t>
            </w:r>
            <w:r>
              <w:rPr>
                <w:rFonts w:cs="MicrosoftYaHei"/>
                <w:kern w:val="0"/>
                <w:sz w:val="22"/>
                <w:szCs w:val="22"/>
              </w:rPr>
              <w:t xml:space="preserve"> </w:t>
            </w:r>
            <w:r>
              <w:rPr>
                <w:rFonts w:hint="eastAsia" w:cs="MicrosoftYaHei"/>
                <w:kern w:val="0"/>
                <w:sz w:val="22"/>
                <w:szCs w:val="22"/>
              </w:rPr>
              <w:t>震</w:t>
            </w:r>
          </w:p>
        </w:tc>
        <w:tc>
          <w:tcPr>
            <w:tcW w:w="2552" w:type="dxa"/>
            <w:vAlign w:val="center"/>
          </w:tcPr>
          <w:p>
            <w:pPr>
              <w:widowControl/>
              <w:jc w:val="left"/>
              <w:rPr>
                <w:rFonts w:cs="MicrosoftYaHei"/>
                <w:kern w:val="0"/>
                <w:sz w:val="22"/>
                <w:szCs w:val="22"/>
              </w:rPr>
            </w:pPr>
            <w:r>
              <w:rPr>
                <w:rFonts w:hint="eastAsia" w:cs="MicrosoftYaHei"/>
                <w:kern w:val="0"/>
                <w:sz w:val="22"/>
                <w:szCs w:val="22"/>
              </w:rPr>
              <w:t>中科院上海技术物理研究所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拓扑半金属非线性霍尔整流THz探测</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14:50-15:00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周 </w:t>
            </w:r>
            <w:r>
              <w:rPr>
                <w:rFonts w:cs="MicrosoftYaHei"/>
                <w:kern w:val="0"/>
                <w:sz w:val="22"/>
                <w:szCs w:val="22"/>
              </w:rPr>
              <w:t xml:space="preserve"> </w:t>
            </w:r>
            <w:r>
              <w:rPr>
                <w:rFonts w:hint="eastAsia" w:cs="MicrosoftYaHei"/>
                <w:kern w:val="0"/>
                <w:sz w:val="22"/>
                <w:szCs w:val="22"/>
              </w:rPr>
              <w:t>奇</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中国科学与苏州纳米技术与纳米仿生研究所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太赫兹波束的耦合与调控器件研究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15:00-15:10</w:t>
            </w:r>
          </w:p>
        </w:tc>
        <w:tc>
          <w:tcPr>
            <w:tcW w:w="8477" w:type="dxa"/>
            <w:gridSpan w:val="4"/>
            <w:vAlign w:val="center"/>
          </w:tcPr>
          <w:p>
            <w:pPr>
              <w:widowControl/>
              <w:jc w:val="center"/>
              <w:rPr>
                <w:sz w:val="22"/>
                <w:szCs w:val="22"/>
              </w:rPr>
            </w:pPr>
            <w:r>
              <w:rPr>
                <w:rFonts w:hint="eastAsia"/>
                <w:sz w:val="22"/>
                <w:szCs w:val="22"/>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15:10-15:20</w:t>
            </w:r>
          </w:p>
        </w:tc>
        <w:tc>
          <w:tcPr>
            <w:tcW w:w="959" w:type="dxa"/>
            <w:vAlign w:val="center"/>
          </w:tcPr>
          <w:p>
            <w:pPr>
              <w:widowControl/>
              <w:jc w:val="center"/>
              <w:rPr>
                <w:rFonts w:cs="MicrosoftYaHei"/>
                <w:kern w:val="0"/>
                <w:sz w:val="22"/>
                <w:szCs w:val="22"/>
              </w:rPr>
            </w:pPr>
            <w:r>
              <w:rPr>
                <w:rFonts w:hint="eastAsia" w:cs="MicrosoftYaHei"/>
                <w:kern w:val="0"/>
                <w:sz w:val="22"/>
                <w:szCs w:val="22"/>
              </w:rPr>
              <w:t>周泓机</w:t>
            </w:r>
          </w:p>
        </w:tc>
        <w:tc>
          <w:tcPr>
            <w:tcW w:w="2552" w:type="dxa"/>
            <w:vAlign w:val="center"/>
          </w:tcPr>
          <w:p>
            <w:pPr>
              <w:jc w:val="left"/>
              <w:rPr>
                <w:rFonts w:cs="MicrosoftYaHei"/>
                <w:kern w:val="0"/>
                <w:sz w:val="22"/>
                <w:szCs w:val="22"/>
              </w:rPr>
            </w:pPr>
            <w:r>
              <w:rPr>
                <w:rFonts w:hint="eastAsia" w:cs="MicrosoftYaHei"/>
                <w:kern w:val="0"/>
                <w:sz w:val="22"/>
                <w:szCs w:val="22"/>
              </w:rPr>
              <w:t>电子科技大学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基于Meta超构芯片的太赫兹射频前端设计</w:t>
            </w:r>
          </w:p>
        </w:tc>
        <w:tc>
          <w:tcPr>
            <w:tcW w:w="997" w:type="dxa"/>
            <w:vMerge w:val="restart"/>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15:20-15:30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胡 </w:t>
            </w:r>
            <w:r>
              <w:rPr>
                <w:rFonts w:cs="MicrosoftYaHei"/>
                <w:kern w:val="0"/>
                <w:sz w:val="22"/>
                <w:szCs w:val="22"/>
              </w:rPr>
              <w:t xml:space="preserve"> </w:t>
            </w:r>
            <w:r>
              <w:rPr>
                <w:rFonts w:hint="eastAsia" w:cs="MicrosoftYaHei"/>
                <w:kern w:val="0"/>
                <w:sz w:val="22"/>
                <w:szCs w:val="22"/>
              </w:rPr>
              <w:t>攀</w:t>
            </w:r>
          </w:p>
        </w:tc>
        <w:tc>
          <w:tcPr>
            <w:tcW w:w="2552" w:type="dxa"/>
            <w:vAlign w:val="center"/>
          </w:tcPr>
          <w:p>
            <w:pPr>
              <w:widowControl/>
              <w:jc w:val="left"/>
              <w:rPr>
                <w:rFonts w:cs="MicrosoftYaHei"/>
                <w:kern w:val="0"/>
                <w:sz w:val="22"/>
                <w:szCs w:val="22"/>
              </w:rPr>
            </w:pPr>
            <w:r>
              <w:rPr>
                <w:rFonts w:hint="eastAsia" w:cs="MicrosoftYaHei"/>
                <w:kern w:val="0"/>
                <w:sz w:val="22"/>
                <w:szCs w:val="22"/>
              </w:rPr>
              <w:t>上海理工大学</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太赫兹多米诺波导阵列中拓扑传输效应的观察</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15:30-15:40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梁 </w:t>
            </w:r>
            <w:r>
              <w:rPr>
                <w:rFonts w:cs="MicrosoftYaHei"/>
                <w:kern w:val="0"/>
                <w:sz w:val="22"/>
                <w:szCs w:val="22"/>
              </w:rPr>
              <w:t xml:space="preserve"> </w:t>
            </w:r>
            <w:r>
              <w:rPr>
                <w:rFonts w:hint="eastAsia" w:cs="MicrosoftYaHei"/>
                <w:kern w:val="0"/>
                <w:sz w:val="22"/>
                <w:szCs w:val="22"/>
              </w:rPr>
              <w:t>婷</w:t>
            </w:r>
          </w:p>
        </w:tc>
        <w:tc>
          <w:tcPr>
            <w:tcW w:w="2552" w:type="dxa"/>
            <w:vAlign w:val="center"/>
          </w:tcPr>
          <w:p>
            <w:pPr>
              <w:widowControl/>
              <w:jc w:val="left"/>
              <w:rPr>
                <w:rFonts w:cs="MicrosoftYaHei"/>
                <w:kern w:val="0"/>
                <w:sz w:val="22"/>
                <w:szCs w:val="22"/>
              </w:rPr>
            </w:pPr>
            <w:r>
              <w:rPr>
                <w:rFonts w:hint="eastAsia" w:cs="MicrosoftYaHei"/>
                <w:kern w:val="0"/>
                <w:sz w:val="22"/>
                <w:szCs w:val="22"/>
              </w:rPr>
              <w:t>首都师范大学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基于氧化铟/超表面主动调控的太赫兹调制器</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15:40-15:50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范 </w:t>
            </w:r>
            <w:r>
              <w:rPr>
                <w:rFonts w:cs="MicrosoftYaHei"/>
                <w:kern w:val="0"/>
                <w:sz w:val="22"/>
                <w:szCs w:val="22"/>
              </w:rPr>
              <w:t xml:space="preserve"> </w:t>
            </w:r>
            <w:r>
              <w:rPr>
                <w:rFonts w:hint="eastAsia" w:cs="MicrosoftYaHei"/>
                <w:kern w:val="0"/>
                <w:sz w:val="22"/>
                <w:szCs w:val="22"/>
              </w:rPr>
              <w:t>磊</w:t>
            </w:r>
          </w:p>
        </w:tc>
        <w:tc>
          <w:tcPr>
            <w:tcW w:w="2552" w:type="dxa"/>
            <w:vAlign w:val="center"/>
          </w:tcPr>
          <w:p>
            <w:pPr>
              <w:widowControl/>
              <w:jc w:val="left"/>
              <w:rPr>
                <w:rFonts w:cs="MicrosoftYaHei"/>
                <w:kern w:val="0"/>
                <w:sz w:val="22"/>
                <w:szCs w:val="22"/>
              </w:rPr>
            </w:pPr>
            <w:r>
              <w:rPr>
                <w:rFonts w:hint="eastAsia" w:cs="MicrosoftYaHei"/>
                <w:kern w:val="0"/>
                <w:sz w:val="22"/>
                <w:szCs w:val="22"/>
              </w:rPr>
              <w:t>国防科技大学</w:t>
            </w:r>
          </w:p>
        </w:tc>
        <w:tc>
          <w:tcPr>
            <w:tcW w:w="3969" w:type="dxa"/>
            <w:vAlign w:val="center"/>
          </w:tcPr>
          <w:p>
            <w:pPr>
              <w:widowControl/>
              <w:jc w:val="left"/>
              <w:rPr>
                <w:rFonts w:cs="MicrosoftYaHei"/>
                <w:kern w:val="0"/>
                <w:sz w:val="22"/>
                <w:szCs w:val="22"/>
              </w:rPr>
            </w:pPr>
            <w:r>
              <w:rPr>
                <w:rFonts w:hint="eastAsia" w:cs="MicrosoftYaHei"/>
                <w:kern w:val="0"/>
                <w:sz w:val="22"/>
                <w:szCs w:val="22"/>
              </w:rPr>
              <w:t>面向THz-ViSAR的鲁棒多普勒中心估计</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15:50-16:00</w:t>
            </w:r>
          </w:p>
        </w:tc>
        <w:tc>
          <w:tcPr>
            <w:tcW w:w="959" w:type="dxa"/>
            <w:vAlign w:val="center"/>
          </w:tcPr>
          <w:p>
            <w:pPr>
              <w:widowControl/>
              <w:jc w:val="center"/>
              <w:rPr>
                <w:rFonts w:cs="MicrosoftYaHei"/>
                <w:kern w:val="0"/>
                <w:sz w:val="22"/>
                <w:szCs w:val="22"/>
              </w:rPr>
            </w:pPr>
            <w:r>
              <w:rPr>
                <w:rFonts w:hint="eastAsia" w:cs="MicrosoftYaHei"/>
                <w:kern w:val="0"/>
                <w:sz w:val="22"/>
                <w:szCs w:val="22"/>
              </w:rPr>
              <w:t>明子崴</w:t>
            </w:r>
          </w:p>
        </w:tc>
        <w:tc>
          <w:tcPr>
            <w:tcW w:w="2552" w:type="dxa"/>
            <w:vAlign w:val="center"/>
          </w:tcPr>
          <w:p>
            <w:pPr>
              <w:widowControl/>
              <w:jc w:val="left"/>
              <w:rPr>
                <w:rFonts w:cs="MicrosoftYaHei"/>
                <w:kern w:val="0"/>
                <w:sz w:val="22"/>
                <w:szCs w:val="22"/>
              </w:rPr>
            </w:pPr>
            <w:r>
              <w:rPr>
                <w:rFonts w:hint="eastAsia" w:cs="MicrosoftYaHei"/>
                <w:kern w:val="0"/>
                <w:sz w:val="22"/>
                <w:szCs w:val="22"/>
              </w:rPr>
              <w:t>华中科技大学武汉光电国家研究中心</w:t>
            </w:r>
          </w:p>
        </w:tc>
        <w:tc>
          <w:tcPr>
            <w:tcW w:w="3969" w:type="dxa"/>
            <w:vAlign w:val="center"/>
          </w:tcPr>
          <w:p>
            <w:pPr>
              <w:widowControl/>
              <w:jc w:val="left"/>
              <w:rPr>
                <w:rFonts w:cs="MicrosoftYaHei"/>
                <w:kern w:val="0"/>
                <w:sz w:val="22"/>
                <w:szCs w:val="22"/>
              </w:rPr>
            </w:pPr>
            <w:r>
              <w:rPr>
                <w:rFonts w:hint="eastAsia" w:cs="MicrosoftYaHei"/>
                <w:kern w:val="0"/>
                <w:sz w:val="22"/>
                <w:szCs w:val="22"/>
              </w:rPr>
              <w:t>一种太赫兹椭偏仪多层膜测厚技术</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16:00-16:10</w:t>
            </w:r>
          </w:p>
        </w:tc>
        <w:tc>
          <w:tcPr>
            <w:tcW w:w="959" w:type="dxa"/>
            <w:vAlign w:val="center"/>
          </w:tcPr>
          <w:p>
            <w:pPr>
              <w:widowControl/>
              <w:jc w:val="center"/>
              <w:rPr>
                <w:rFonts w:cs="MicrosoftYaHei"/>
                <w:kern w:val="0"/>
                <w:sz w:val="22"/>
                <w:szCs w:val="22"/>
              </w:rPr>
            </w:pPr>
            <w:r>
              <w:rPr>
                <w:rFonts w:hint="eastAsia" w:cs="MicrosoftYaHei"/>
                <w:kern w:val="0"/>
                <w:sz w:val="22"/>
                <w:szCs w:val="22"/>
              </w:rPr>
              <w:t>王露豪</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中国科学院空天信息创新研究院</w:t>
            </w:r>
          </w:p>
        </w:tc>
        <w:tc>
          <w:tcPr>
            <w:tcW w:w="3969" w:type="dxa"/>
            <w:vAlign w:val="center"/>
          </w:tcPr>
          <w:p>
            <w:pPr>
              <w:widowControl/>
              <w:jc w:val="left"/>
              <w:rPr>
                <w:rFonts w:cs="MicrosoftYaHei"/>
                <w:kern w:val="0"/>
                <w:sz w:val="22"/>
                <w:szCs w:val="22"/>
              </w:rPr>
            </w:pPr>
            <w:r>
              <w:rPr>
                <w:rFonts w:hint="eastAsia" w:cs="MicrosoftYaHei"/>
                <w:kern w:val="0"/>
                <w:sz w:val="22"/>
                <w:szCs w:val="22"/>
              </w:rPr>
              <w:t>毫米波太赫兹视频SAR成像算法</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16:10-16:20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梁 </w:t>
            </w:r>
            <w:r>
              <w:rPr>
                <w:rFonts w:cs="MicrosoftYaHei"/>
                <w:kern w:val="0"/>
                <w:sz w:val="22"/>
                <w:szCs w:val="22"/>
              </w:rPr>
              <w:t xml:space="preserve"> </w:t>
            </w:r>
            <w:r>
              <w:rPr>
                <w:rFonts w:hint="eastAsia" w:cs="MicrosoftYaHei"/>
                <w:kern w:val="0"/>
                <w:sz w:val="22"/>
                <w:szCs w:val="22"/>
              </w:rPr>
              <w:t>斌</w:t>
            </w:r>
          </w:p>
        </w:tc>
        <w:tc>
          <w:tcPr>
            <w:tcW w:w="2552" w:type="dxa"/>
            <w:vAlign w:val="center"/>
          </w:tcPr>
          <w:p>
            <w:pPr>
              <w:widowControl/>
              <w:jc w:val="left"/>
              <w:rPr>
                <w:rFonts w:cs="MicrosoftYaHei"/>
                <w:kern w:val="0"/>
                <w:sz w:val="22"/>
                <w:szCs w:val="22"/>
              </w:rPr>
            </w:pPr>
            <w:r>
              <w:rPr>
                <w:rFonts w:hint="eastAsia" w:cs="MicrosoftYaHei"/>
                <w:kern w:val="0"/>
                <w:sz w:val="22"/>
                <w:szCs w:val="22"/>
              </w:rPr>
              <w:t>华中科技大学武汉光电国家研究中心</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太赫兹调频连续波成像系统的景深延拓</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16:20-16:30</w:t>
            </w:r>
          </w:p>
        </w:tc>
        <w:tc>
          <w:tcPr>
            <w:tcW w:w="959" w:type="dxa"/>
            <w:vAlign w:val="center"/>
          </w:tcPr>
          <w:p>
            <w:pPr>
              <w:widowControl/>
              <w:jc w:val="center"/>
              <w:rPr>
                <w:rFonts w:cs="MicrosoftYaHei"/>
                <w:kern w:val="0"/>
                <w:sz w:val="22"/>
                <w:szCs w:val="22"/>
              </w:rPr>
            </w:pPr>
            <w:r>
              <w:rPr>
                <w:rFonts w:hint="eastAsia" w:cs="MicrosoftYaHei"/>
                <w:kern w:val="0"/>
                <w:sz w:val="22"/>
                <w:szCs w:val="22"/>
              </w:rPr>
              <w:t>刘炳伟</w:t>
            </w:r>
          </w:p>
        </w:tc>
        <w:tc>
          <w:tcPr>
            <w:tcW w:w="2552" w:type="dxa"/>
            <w:vAlign w:val="center"/>
          </w:tcPr>
          <w:p>
            <w:pPr>
              <w:widowControl/>
              <w:jc w:val="left"/>
              <w:rPr>
                <w:rFonts w:cs="MicrosoftYaHei"/>
                <w:kern w:val="0"/>
                <w:sz w:val="22"/>
                <w:szCs w:val="22"/>
              </w:rPr>
            </w:pPr>
            <w:r>
              <w:rPr>
                <w:rFonts w:hint="eastAsia" w:cs="MicrosoftYaHei"/>
                <w:kern w:val="0"/>
                <w:sz w:val="22"/>
                <w:szCs w:val="22"/>
              </w:rPr>
              <w:t>上海理工大学</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太赫兹超灵敏生物传感器及其应用研究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16:30-16:40</w:t>
            </w:r>
          </w:p>
        </w:tc>
        <w:tc>
          <w:tcPr>
            <w:tcW w:w="959" w:type="dxa"/>
            <w:vAlign w:val="center"/>
          </w:tcPr>
          <w:p>
            <w:pPr>
              <w:widowControl/>
              <w:jc w:val="center"/>
              <w:rPr>
                <w:rFonts w:cs="MicrosoftYaHei"/>
                <w:kern w:val="0"/>
                <w:sz w:val="22"/>
                <w:szCs w:val="22"/>
              </w:rPr>
            </w:pPr>
            <w:r>
              <w:rPr>
                <w:rFonts w:hint="eastAsia" w:cs="MicrosoftYaHei"/>
                <w:kern w:val="0"/>
                <w:sz w:val="22"/>
                <w:szCs w:val="22"/>
              </w:rPr>
              <w:t>曹浩一</w:t>
            </w:r>
          </w:p>
        </w:tc>
        <w:tc>
          <w:tcPr>
            <w:tcW w:w="2552" w:type="dxa"/>
            <w:vAlign w:val="center"/>
          </w:tcPr>
          <w:p>
            <w:pPr>
              <w:widowControl/>
              <w:jc w:val="left"/>
              <w:rPr>
                <w:rFonts w:cs="MicrosoftYaHei"/>
                <w:kern w:val="0"/>
                <w:sz w:val="22"/>
                <w:szCs w:val="22"/>
              </w:rPr>
            </w:pPr>
            <w:r>
              <w:rPr>
                <w:rFonts w:hint="eastAsia" w:cs="MicrosoftYaHei"/>
                <w:kern w:val="0"/>
                <w:sz w:val="22"/>
                <w:szCs w:val="22"/>
              </w:rPr>
              <w:t>电子科技大学</w:t>
            </w:r>
          </w:p>
        </w:tc>
        <w:tc>
          <w:tcPr>
            <w:tcW w:w="3969" w:type="dxa"/>
            <w:vAlign w:val="center"/>
          </w:tcPr>
          <w:p>
            <w:pPr>
              <w:widowControl/>
              <w:jc w:val="left"/>
              <w:rPr>
                <w:rFonts w:cs="MicrosoftYaHei"/>
                <w:kern w:val="0"/>
                <w:sz w:val="22"/>
                <w:szCs w:val="22"/>
              </w:rPr>
            </w:pPr>
            <w:r>
              <w:rPr>
                <w:rFonts w:hint="eastAsia" w:cs="MicrosoftYaHei"/>
                <w:kern w:val="0"/>
                <w:sz w:val="22"/>
                <w:szCs w:val="22"/>
              </w:rPr>
              <w:t>0.22THz 83.2Gbit/s极化频分复用单发单收的无线通信系统</w:t>
            </w:r>
          </w:p>
        </w:tc>
        <w:tc>
          <w:tcPr>
            <w:tcW w:w="997" w:type="dxa"/>
            <w:vMerge w:val="continue"/>
            <w:vAlign w:val="center"/>
          </w:tcPr>
          <w:p>
            <w:pPr>
              <w:widowControl/>
              <w:jc w:val="center"/>
              <w:rPr>
                <w:sz w:val="22"/>
                <w:szCs w:val="22"/>
              </w:rPr>
            </w:pPr>
          </w:p>
        </w:tc>
      </w:tr>
    </w:tbl>
    <w:p>
      <w:pPr>
        <w:widowControl/>
        <w:jc w:val="left"/>
        <w:rPr>
          <w:rFonts w:ascii="等线" w:hAnsi="等线" w:eastAsia="等线"/>
          <w:szCs w:val="22"/>
          <w:highlight w:val="yellow"/>
        </w:rPr>
      </w:pPr>
    </w:p>
    <w:p>
      <w:pPr>
        <w:widowControl/>
        <w:shd w:val="clear" w:color="auto" w:fill="FFFFFF"/>
        <w:jc w:val="center"/>
        <w:rPr>
          <w:rFonts w:cs="Calibri"/>
          <w:b/>
          <w:bCs/>
          <w:color w:val="000000"/>
          <w:kern w:val="0"/>
          <w:sz w:val="36"/>
          <w:szCs w:val="44"/>
        </w:rPr>
      </w:pPr>
      <w:r>
        <w:rPr>
          <w:rFonts w:ascii="等线" w:hAnsi="等线" w:eastAsia="等线"/>
          <w:szCs w:val="22"/>
          <w:highlight w:val="yellow"/>
        </w:rPr>
        <w:br w:type="page"/>
      </w:r>
      <w:r>
        <w:rPr>
          <w:rFonts w:hint="eastAsia" w:cs="Calibri"/>
          <w:b/>
          <w:bCs/>
          <w:color w:val="000000"/>
          <w:kern w:val="0"/>
          <w:sz w:val="32"/>
          <w:szCs w:val="44"/>
        </w:rPr>
        <w:t>研究生论坛分会场</w:t>
      </w:r>
      <w:r>
        <w:rPr>
          <w:rFonts w:cs="Calibri"/>
          <w:b/>
          <w:bCs/>
          <w:color w:val="000000"/>
          <w:kern w:val="0"/>
          <w:sz w:val="32"/>
          <w:szCs w:val="44"/>
        </w:rPr>
        <w:t>2</w:t>
      </w:r>
    </w:p>
    <w:tbl>
      <w:tblPr>
        <w:tblStyle w:val="5"/>
        <w:tblW w:w="99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46"/>
        <w:gridCol w:w="959"/>
        <w:gridCol w:w="2552"/>
        <w:gridCol w:w="3969"/>
        <w:gridCol w:w="9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b/>
                <w:sz w:val="22"/>
                <w:szCs w:val="22"/>
              </w:rPr>
            </w:pPr>
            <w:r>
              <w:rPr>
                <w:rFonts w:hint="eastAsia"/>
                <w:b/>
                <w:color w:val="000000"/>
                <w:kern w:val="0"/>
                <w:sz w:val="22"/>
                <w:szCs w:val="22"/>
              </w:rPr>
              <w:t>时间</w:t>
            </w:r>
          </w:p>
        </w:tc>
        <w:tc>
          <w:tcPr>
            <w:tcW w:w="959" w:type="dxa"/>
            <w:vAlign w:val="center"/>
          </w:tcPr>
          <w:p>
            <w:pPr>
              <w:widowControl/>
              <w:jc w:val="center"/>
              <w:rPr>
                <w:b/>
                <w:sz w:val="22"/>
                <w:szCs w:val="22"/>
              </w:rPr>
            </w:pPr>
            <w:r>
              <w:rPr>
                <w:rFonts w:hint="eastAsia"/>
                <w:b/>
                <w:sz w:val="22"/>
                <w:szCs w:val="22"/>
              </w:rPr>
              <w:t>报告人</w:t>
            </w:r>
          </w:p>
        </w:tc>
        <w:tc>
          <w:tcPr>
            <w:tcW w:w="2552" w:type="dxa"/>
            <w:vAlign w:val="center"/>
          </w:tcPr>
          <w:p>
            <w:pPr>
              <w:widowControl/>
              <w:jc w:val="center"/>
              <w:rPr>
                <w:b/>
                <w:sz w:val="22"/>
                <w:szCs w:val="22"/>
              </w:rPr>
            </w:pPr>
            <w:r>
              <w:rPr>
                <w:rFonts w:hint="eastAsia" w:cs="MicrosoftYaHei"/>
                <w:b/>
                <w:kern w:val="0"/>
                <w:sz w:val="22"/>
                <w:szCs w:val="22"/>
              </w:rPr>
              <w:t>单位名称</w:t>
            </w:r>
          </w:p>
        </w:tc>
        <w:tc>
          <w:tcPr>
            <w:tcW w:w="3969" w:type="dxa"/>
            <w:vAlign w:val="center"/>
          </w:tcPr>
          <w:p>
            <w:pPr>
              <w:widowControl/>
              <w:jc w:val="center"/>
              <w:rPr>
                <w:b/>
                <w:sz w:val="22"/>
                <w:szCs w:val="22"/>
              </w:rPr>
            </w:pPr>
            <w:r>
              <w:rPr>
                <w:rFonts w:hint="eastAsia"/>
                <w:b/>
                <w:sz w:val="22"/>
                <w:szCs w:val="22"/>
              </w:rPr>
              <w:t>报告题目</w:t>
            </w:r>
          </w:p>
        </w:tc>
        <w:tc>
          <w:tcPr>
            <w:tcW w:w="997" w:type="dxa"/>
            <w:vAlign w:val="center"/>
          </w:tcPr>
          <w:p>
            <w:pPr>
              <w:widowControl/>
              <w:jc w:val="center"/>
              <w:rPr>
                <w:b/>
                <w:sz w:val="22"/>
                <w:szCs w:val="22"/>
              </w:rPr>
            </w:pPr>
            <w:r>
              <w:rPr>
                <w:rFonts w:hint="eastAsia"/>
                <w:b/>
                <w:sz w:val="22"/>
                <w:szCs w:val="22"/>
              </w:rPr>
              <w:t>主持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9923" w:type="dxa"/>
            <w:gridSpan w:val="5"/>
            <w:vAlign w:val="center"/>
          </w:tcPr>
          <w:p>
            <w:pPr>
              <w:widowControl/>
              <w:jc w:val="center"/>
              <w:rPr>
                <w:b/>
                <w:sz w:val="22"/>
                <w:szCs w:val="22"/>
              </w:rPr>
            </w:pPr>
            <w:r>
              <w:rPr>
                <w:b/>
                <w:sz w:val="22"/>
                <w:szCs w:val="22"/>
              </w:rPr>
              <w:t>4月23日下午，会场：3F，</w:t>
            </w:r>
            <w:r>
              <w:rPr>
                <w:rFonts w:hint="eastAsia"/>
                <w:b/>
                <w:sz w:val="22"/>
                <w:szCs w:val="22"/>
              </w:rPr>
              <w:t>银桂厅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13:30-13:40</w:t>
            </w:r>
          </w:p>
        </w:tc>
        <w:tc>
          <w:tcPr>
            <w:tcW w:w="959" w:type="dxa"/>
            <w:vAlign w:val="center"/>
          </w:tcPr>
          <w:p>
            <w:pPr>
              <w:widowControl/>
              <w:jc w:val="center"/>
              <w:rPr>
                <w:rFonts w:cs="MicrosoftYaHei"/>
                <w:kern w:val="0"/>
                <w:sz w:val="22"/>
                <w:szCs w:val="22"/>
              </w:rPr>
            </w:pPr>
            <w:r>
              <w:rPr>
                <w:rFonts w:hint="eastAsia" w:cs="MicrosoftYaHei"/>
                <w:kern w:val="0"/>
                <w:sz w:val="22"/>
                <w:szCs w:val="22"/>
              </w:rPr>
              <w:t>王鹏鹏</w:t>
            </w:r>
          </w:p>
        </w:tc>
        <w:tc>
          <w:tcPr>
            <w:tcW w:w="2552" w:type="dxa"/>
            <w:vAlign w:val="center"/>
          </w:tcPr>
          <w:p>
            <w:pPr>
              <w:jc w:val="left"/>
              <w:rPr>
                <w:rFonts w:cs="MicrosoftYaHei"/>
                <w:kern w:val="0"/>
                <w:sz w:val="22"/>
                <w:szCs w:val="22"/>
              </w:rPr>
            </w:pPr>
            <w:r>
              <w:rPr>
                <w:rFonts w:hint="eastAsia" w:cs="MicrosoftYaHei"/>
                <w:kern w:val="0"/>
                <w:sz w:val="22"/>
                <w:szCs w:val="22"/>
              </w:rPr>
              <w:t>北京航空航天大学</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太赫兹真空电子器件平面集成化强流电子光学系统的研究</w:t>
            </w:r>
          </w:p>
        </w:tc>
        <w:tc>
          <w:tcPr>
            <w:tcW w:w="997" w:type="dxa"/>
            <w:vMerge w:val="restart"/>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13:40-13:50</w:t>
            </w:r>
          </w:p>
        </w:tc>
        <w:tc>
          <w:tcPr>
            <w:tcW w:w="959" w:type="dxa"/>
            <w:vAlign w:val="center"/>
          </w:tcPr>
          <w:p>
            <w:pPr>
              <w:widowControl/>
              <w:jc w:val="center"/>
              <w:rPr>
                <w:rFonts w:cs="MicrosoftYaHei"/>
                <w:kern w:val="0"/>
                <w:sz w:val="22"/>
                <w:szCs w:val="22"/>
              </w:rPr>
            </w:pPr>
            <w:r>
              <w:rPr>
                <w:rFonts w:hint="eastAsia" w:cs="MicrosoftYaHei"/>
                <w:kern w:val="0"/>
                <w:sz w:val="22"/>
                <w:szCs w:val="22"/>
              </w:rPr>
              <w:t>马旭红</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中国科学院上海微系统与信息技术研究所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自参考太赫兹量子级联激光器双光梳</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13:50-14:00</w:t>
            </w:r>
          </w:p>
        </w:tc>
        <w:tc>
          <w:tcPr>
            <w:tcW w:w="959" w:type="dxa"/>
            <w:vAlign w:val="center"/>
          </w:tcPr>
          <w:p>
            <w:pPr>
              <w:widowControl/>
              <w:jc w:val="center"/>
              <w:rPr>
                <w:rFonts w:cs="MicrosoftYaHei"/>
                <w:kern w:val="0"/>
                <w:sz w:val="22"/>
                <w:szCs w:val="22"/>
              </w:rPr>
            </w:pPr>
            <w:r>
              <w:rPr>
                <w:rFonts w:hint="eastAsia" w:cs="MicrosoftYaHei"/>
                <w:kern w:val="0"/>
                <w:sz w:val="22"/>
                <w:szCs w:val="22"/>
              </w:rPr>
              <w:t>董亚洲</w:t>
            </w:r>
          </w:p>
        </w:tc>
        <w:tc>
          <w:tcPr>
            <w:tcW w:w="2552" w:type="dxa"/>
            <w:vAlign w:val="center"/>
          </w:tcPr>
          <w:p>
            <w:pPr>
              <w:widowControl/>
              <w:jc w:val="left"/>
              <w:rPr>
                <w:rFonts w:cs="MicrosoftYaHei"/>
                <w:kern w:val="0"/>
                <w:sz w:val="22"/>
                <w:szCs w:val="22"/>
              </w:rPr>
            </w:pPr>
            <w:r>
              <w:rPr>
                <w:rFonts w:hint="eastAsia" w:cs="MicrosoftYaHei"/>
                <w:kern w:val="0"/>
                <w:sz w:val="22"/>
                <w:szCs w:val="22"/>
              </w:rPr>
              <w:t>电子科技大学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基于GaAs单片的超宽带110-260GHz倍频模组</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14:00-14:10</w:t>
            </w:r>
          </w:p>
        </w:tc>
        <w:tc>
          <w:tcPr>
            <w:tcW w:w="959" w:type="dxa"/>
            <w:vAlign w:val="center"/>
          </w:tcPr>
          <w:p>
            <w:pPr>
              <w:widowControl/>
              <w:jc w:val="center"/>
              <w:rPr>
                <w:rFonts w:cs="MicrosoftYaHei"/>
                <w:kern w:val="0"/>
                <w:sz w:val="22"/>
                <w:szCs w:val="22"/>
              </w:rPr>
            </w:pPr>
            <w:r>
              <w:rPr>
                <w:rFonts w:hint="eastAsia" w:cs="MicrosoftYaHei"/>
                <w:kern w:val="0"/>
                <w:sz w:val="22"/>
                <w:szCs w:val="22"/>
              </w:rPr>
              <w:t>郑晓冉</w:t>
            </w:r>
          </w:p>
        </w:tc>
        <w:tc>
          <w:tcPr>
            <w:tcW w:w="2552" w:type="dxa"/>
            <w:vAlign w:val="center"/>
          </w:tcPr>
          <w:p>
            <w:pPr>
              <w:widowControl/>
              <w:jc w:val="left"/>
              <w:rPr>
                <w:rFonts w:cs="MicrosoftYaHei"/>
                <w:kern w:val="0"/>
                <w:sz w:val="22"/>
                <w:szCs w:val="22"/>
              </w:rPr>
            </w:pPr>
            <w:r>
              <w:rPr>
                <w:rFonts w:hint="eastAsia" w:cs="MicrosoftYaHei"/>
                <w:kern w:val="0"/>
                <w:sz w:val="22"/>
                <w:szCs w:val="22"/>
              </w:rPr>
              <w:t>首都师范大学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基于激光相干合成产生太赫兹波的特性研究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14:10-14:20</w:t>
            </w:r>
          </w:p>
        </w:tc>
        <w:tc>
          <w:tcPr>
            <w:tcW w:w="959" w:type="dxa"/>
            <w:vAlign w:val="center"/>
          </w:tcPr>
          <w:p>
            <w:pPr>
              <w:widowControl/>
              <w:jc w:val="center"/>
              <w:rPr>
                <w:rFonts w:cs="MicrosoftYaHei"/>
                <w:kern w:val="0"/>
                <w:sz w:val="22"/>
                <w:szCs w:val="22"/>
              </w:rPr>
            </w:pPr>
            <w:r>
              <w:rPr>
                <w:rFonts w:hint="eastAsia" w:cs="MicrosoftYaHei"/>
                <w:kern w:val="0"/>
                <w:sz w:val="22"/>
                <w:szCs w:val="22"/>
              </w:rPr>
              <w:t>朱一帆</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中国科学院苏州纳米技术与纳米仿生研究所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GaN/AlGaN HEMT太赫兹探测器</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14:20-14:30</w:t>
            </w:r>
          </w:p>
        </w:tc>
        <w:tc>
          <w:tcPr>
            <w:tcW w:w="959" w:type="dxa"/>
            <w:vAlign w:val="center"/>
          </w:tcPr>
          <w:p>
            <w:pPr>
              <w:widowControl/>
              <w:jc w:val="center"/>
              <w:rPr>
                <w:rFonts w:cs="MicrosoftYaHei"/>
                <w:kern w:val="0"/>
                <w:sz w:val="22"/>
                <w:szCs w:val="22"/>
              </w:rPr>
            </w:pPr>
            <w:r>
              <w:rPr>
                <w:rFonts w:hint="eastAsia" w:cs="MicrosoftYaHei"/>
                <w:kern w:val="0"/>
                <w:sz w:val="22"/>
                <w:szCs w:val="22"/>
              </w:rPr>
              <w:t>李费明</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中国科学院紫金山天文台</w:t>
            </w:r>
          </w:p>
        </w:tc>
        <w:tc>
          <w:tcPr>
            <w:tcW w:w="3969" w:type="dxa"/>
            <w:vAlign w:val="center"/>
          </w:tcPr>
          <w:p>
            <w:pPr>
              <w:widowControl/>
              <w:jc w:val="left"/>
              <w:rPr>
                <w:rFonts w:cs="MicrosoftYaHei"/>
                <w:kern w:val="0"/>
                <w:sz w:val="22"/>
                <w:szCs w:val="22"/>
              </w:rPr>
            </w:pPr>
            <w:r>
              <w:rPr>
                <w:rFonts w:hint="eastAsia" w:cs="MicrosoftYaHei"/>
                <w:kern w:val="0"/>
                <w:sz w:val="22"/>
                <w:szCs w:val="22"/>
              </w:rPr>
              <w:t>面向太赫兹天文的高灵敏度石墨烯探测器技术研究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14:30-14:40</w:t>
            </w:r>
          </w:p>
        </w:tc>
        <w:tc>
          <w:tcPr>
            <w:tcW w:w="959" w:type="dxa"/>
            <w:vAlign w:val="center"/>
          </w:tcPr>
          <w:p>
            <w:pPr>
              <w:widowControl/>
              <w:jc w:val="center"/>
              <w:rPr>
                <w:rFonts w:cs="MicrosoftYaHei"/>
                <w:kern w:val="0"/>
                <w:sz w:val="22"/>
                <w:szCs w:val="22"/>
              </w:rPr>
            </w:pPr>
            <w:r>
              <w:rPr>
                <w:rFonts w:hint="eastAsia" w:cs="MicrosoftYaHei"/>
                <w:kern w:val="0"/>
                <w:sz w:val="22"/>
                <w:szCs w:val="22"/>
              </w:rPr>
              <w:t>吴强强</w:t>
            </w:r>
          </w:p>
        </w:tc>
        <w:tc>
          <w:tcPr>
            <w:tcW w:w="2552" w:type="dxa"/>
            <w:vAlign w:val="center"/>
          </w:tcPr>
          <w:p>
            <w:pPr>
              <w:widowControl/>
              <w:jc w:val="left"/>
              <w:rPr>
                <w:rFonts w:cs="MicrosoftYaHei"/>
                <w:kern w:val="0"/>
                <w:sz w:val="22"/>
                <w:szCs w:val="22"/>
              </w:rPr>
            </w:pPr>
            <w:r>
              <w:rPr>
                <w:rFonts w:hint="eastAsia" w:cs="MicrosoftYaHei"/>
                <w:kern w:val="0"/>
                <w:sz w:val="22"/>
                <w:szCs w:val="22"/>
              </w:rPr>
              <w:t>南京大学</w:t>
            </w:r>
          </w:p>
        </w:tc>
        <w:tc>
          <w:tcPr>
            <w:tcW w:w="3969" w:type="dxa"/>
            <w:vAlign w:val="center"/>
          </w:tcPr>
          <w:p>
            <w:pPr>
              <w:widowControl/>
              <w:jc w:val="left"/>
              <w:rPr>
                <w:rFonts w:cs="MicrosoftYaHei"/>
                <w:kern w:val="0"/>
                <w:sz w:val="22"/>
                <w:szCs w:val="22"/>
              </w:rPr>
            </w:pPr>
            <w:r>
              <w:rPr>
                <w:rFonts w:hint="eastAsia" w:cs="MicrosoftYaHei"/>
                <w:kern w:val="0"/>
                <w:sz w:val="22"/>
                <w:szCs w:val="22"/>
              </w:rPr>
              <w:t>集成谐振增强结构的太赫兹探测芯片封装与设计</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14:40-14:50</w:t>
            </w:r>
          </w:p>
        </w:tc>
        <w:tc>
          <w:tcPr>
            <w:tcW w:w="959" w:type="dxa"/>
            <w:vAlign w:val="center"/>
          </w:tcPr>
          <w:p>
            <w:pPr>
              <w:widowControl/>
              <w:jc w:val="center"/>
              <w:rPr>
                <w:rFonts w:cs="MicrosoftYaHei"/>
                <w:kern w:val="0"/>
                <w:sz w:val="22"/>
                <w:szCs w:val="22"/>
              </w:rPr>
            </w:pPr>
            <w:r>
              <w:rPr>
                <w:rFonts w:hint="eastAsia" w:cs="MicrosoftYaHei"/>
                <w:kern w:val="0"/>
                <w:sz w:val="22"/>
                <w:szCs w:val="22"/>
              </w:rPr>
              <w:t>蓝诗琪</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中国科学院上海技术物理研究所</w:t>
            </w:r>
          </w:p>
        </w:tc>
        <w:tc>
          <w:tcPr>
            <w:tcW w:w="3969" w:type="dxa"/>
            <w:vAlign w:val="center"/>
          </w:tcPr>
          <w:p>
            <w:pPr>
              <w:widowControl/>
              <w:jc w:val="left"/>
              <w:rPr>
                <w:rFonts w:cs="MicrosoftYaHei"/>
                <w:kern w:val="0"/>
                <w:sz w:val="22"/>
                <w:szCs w:val="22"/>
              </w:rPr>
            </w:pPr>
            <w:r>
              <w:rPr>
                <w:rFonts w:hint="eastAsia" w:cs="MicrosoftYaHei"/>
                <w:kern w:val="0"/>
                <w:sz w:val="22"/>
                <w:szCs w:val="22"/>
              </w:rPr>
              <w:t>基于可控生长的狄拉克半金属太赫兹探测</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14:50-15:00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雷 </w:t>
            </w:r>
            <w:r>
              <w:rPr>
                <w:rFonts w:cs="MicrosoftYaHei"/>
                <w:kern w:val="0"/>
                <w:sz w:val="22"/>
                <w:szCs w:val="22"/>
              </w:rPr>
              <w:t xml:space="preserve"> </w:t>
            </w:r>
            <w:r>
              <w:rPr>
                <w:rFonts w:hint="eastAsia" w:cs="MicrosoftYaHei"/>
                <w:kern w:val="0"/>
                <w:sz w:val="22"/>
                <w:szCs w:val="22"/>
              </w:rPr>
              <w:t>珍</w:t>
            </w:r>
          </w:p>
        </w:tc>
        <w:tc>
          <w:tcPr>
            <w:tcW w:w="2552" w:type="dxa"/>
            <w:vAlign w:val="center"/>
          </w:tcPr>
          <w:p>
            <w:pPr>
              <w:widowControl/>
              <w:jc w:val="left"/>
              <w:rPr>
                <w:rFonts w:cs="MicrosoftYaHei"/>
                <w:kern w:val="0"/>
                <w:sz w:val="22"/>
                <w:szCs w:val="22"/>
              </w:rPr>
            </w:pPr>
            <w:r>
              <w:rPr>
                <w:rFonts w:hint="eastAsia" w:cs="MicrosoftYaHei"/>
                <w:kern w:val="0"/>
                <w:sz w:val="22"/>
                <w:szCs w:val="22"/>
              </w:rPr>
              <w:t>西北大学</w:t>
            </w:r>
          </w:p>
        </w:tc>
        <w:tc>
          <w:tcPr>
            <w:tcW w:w="3969" w:type="dxa"/>
            <w:vAlign w:val="center"/>
          </w:tcPr>
          <w:p>
            <w:pPr>
              <w:widowControl/>
              <w:jc w:val="left"/>
              <w:rPr>
                <w:rFonts w:cs="MicrosoftYaHei"/>
                <w:kern w:val="0"/>
                <w:sz w:val="22"/>
                <w:szCs w:val="22"/>
              </w:rPr>
            </w:pPr>
            <w:r>
              <w:rPr>
                <w:rFonts w:hint="eastAsia" w:cs="MicrosoftYaHei"/>
                <w:kern w:val="0"/>
                <w:sz w:val="22"/>
                <w:szCs w:val="22"/>
              </w:rPr>
              <w:t>层状铁电薄膜椭偏振太赫兹波辐射及其调控研究</w:t>
            </w:r>
          </w:p>
        </w:tc>
        <w:tc>
          <w:tcPr>
            <w:tcW w:w="997" w:type="dxa"/>
            <w:vMerge w:val="continue"/>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sz w:val="22"/>
                <w:szCs w:val="22"/>
              </w:rPr>
            </w:pPr>
            <w:r>
              <w:rPr>
                <w:rFonts w:cs="MicrosoftYaHei"/>
                <w:kern w:val="0"/>
                <w:sz w:val="22"/>
                <w:szCs w:val="22"/>
              </w:rPr>
              <w:t>15:00-15:10</w:t>
            </w:r>
          </w:p>
        </w:tc>
        <w:tc>
          <w:tcPr>
            <w:tcW w:w="8477" w:type="dxa"/>
            <w:gridSpan w:val="4"/>
            <w:vAlign w:val="center"/>
          </w:tcPr>
          <w:p>
            <w:pPr>
              <w:widowControl/>
              <w:jc w:val="center"/>
              <w:rPr>
                <w:sz w:val="22"/>
                <w:szCs w:val="22"/>
              </w:rPr>
            </w:pPr>
            <w:r>
              <w:rPr>
                <w:rFonts w:hint="eastAsia"/>
                <w:sz w:val="22"/>
                <w:szCs w:val="22"/>
              </w:rPr>
              <w:t>茶歇、展报交流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15:10-15:20</w:t>
            </w:r>
          </w:p>
        </w:tc>
        <w:tc>
          <w:tcPr>
            <w:tcW w:w="959" w:type="dxa"/>
            <w:vAlign w:val="center"/>
          </w:tcPr>
          <w:p>
            <w:pPr>
              <w:widowControl/>
              <w:jc w:val="center"/>
              <w:rPr>
                <w:rFonts w:cs="MicrosoftYaHei"/>
                <w:kern w:val="0"/>
                <w:sz w:val="22"/>
                <w:szCs w:val="22"/>
              </w:rPr>
            </w:pPr>
            <w:r>
              <w:rPr>
                <w:rFonts w:hint="eastAsia" w:cs="MicrosoftYaHei"/>
                <w:kern w:val="0"/>
                <w:sz w:val="22"/>
                <w:szCs w:val="22"/>
              </w:rPr>
              <w:t>迟浩翔</w:t>
            </w:r>
          </w:p>
        </w:tc>
        <w:tc>
          <w:tcPr>
            <w:tcW w:w="2552" w:type="dxa"/>
            <w:vAlign w:val="center"/>
          </w:tcPr>
          <w:p>
            <w:pPr>
              <w:jc w:val="left"/>
              <w:rPr>
                <w:rFonts w:cs="MicrosoftYaHei"/>
                <w:kern w:val="0"/>
                <w:sz w:val="22"/>
                <w:szCs w:val="22"/>
              </w:rPr>
            </w:pPr>
            <w:r>
              <w:rPr>
                <w:rFonts w:hint="eastAsia" w:cs="MicrosoftYaHei"/>
                <w:kern w:val="0"/>
                <w:sz w:val="22"/>
                <w:szCs w:val="22"/>
              </w:rPr>
              <w:t>上海理工大学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基于深度学习和迭代算法的太赫兹超构表面透镜设计和定量场调控研究</w:t>
            </w:r>
          </w:p>
        </w:tc>
        <w:tc>
          <w:tcPr>
            <w:tcW w:w="997" w:type="dxa"/>
            <w:vMerge w:val="restart"/>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15:20-15:30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薛 </w:t>
            </w:r>
            <w:r>
              <w:rPr>
                <w:rFonts w:cs="MicrosoftYaHei"/>
                <w:kern w:val="0"/>
                <w:sz w:val="22"/>
                <w:szCs w:val="22"/>
              </w:rPr>
              <w:t xml:space="preserve"> </w:t>
            </w:r>
            <w:r>
              <w:rPr>
                <w:rFonts w:hint="eastAsia" w:cs="MicrosoftYaHei"/>
                <w:kern w:val="0"/>
                <w:sz w:val="22"/>
                <w:szCs w:val="22"/>
              </w:rPr>
              <w:t>松</w:t>
            </w:r>
          </w:p>
        </w:tc>
        <w:tc>
          <w:tcPr>
            <w:tcW w:w="2552" w:type="dxa"/>
            <w:vAlign w:val="center"/>
          </w:tcPr>
          <w:p>
            <w:pPr>
              <w:widowControl/>
              <w:jc w:val="left"/>
              <w:rPr>
                <w:rFonts w:cs="MicrosoftYaHei"/>
                <w:kern w:val="0"/>
                <w:sz w:val="22"/>
                <w:szCs w:val="22"/>
              </w:rPr>
            </w:pPr>
            <w:r>
              <w:rPr>
                <w:rFonts w:hint="eastAsia" w:cs="MicrosoftYaHei"/>
                <w:kern w:val="0"/>
                <w:sz w:val="22"/>
                <w:szCs w:val="22"/>
              </w:rPr>
              <w:t>东南大学</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太赫兹全息阻抗表面及其CMOS探测器集成</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15:30-15:40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李 </w:t>
            </w:r>
            <w:r>
              <w:rPr>
                <w:rFonts w:cs="MicrosoftYaHei"/>
                <w:kern w:val="0"/>
                <w:sz w:val="22"/>
                <w:szCs w:val="22"/>
              </w:rPr>
              <w:t xml:space="preserve"> </w:t>
            </w:r>
            <w:r>
              <w:rPr>
                <w:rFonts w:hint="eastAsia" w:cs="MicrosoftYaHei"/>
                <w:kern w:val="0"/>
                <w:sz w:val="22"/>
                <w:szCs w:val="22"/>
              </w:rPr>
              <w:t>浩</w:t>
            </w:r>
          </w:p>
        </w:tc>
        <w:tc>
          <w:tcPr>
            <w:tcW w:w="2552" w:type="dxa"/>
            <w:vAlign w:val="center"/>
          </w:tcPr>
          <w:p>
            <w:pPr>
              <w:widowControl/>
              <w:jc w:val="left"/>
              <w:rPr>
                <w:rFonts w:cs="MicrosoftYaHei"/>
                <w:kern w:val="0"/>
                <w:sz w:val="22"/>
                <w:szCs w:val="22"/>
              </w:rPr>
            </w:pPr>
            <w:r>
              <w:rPr>
                <w:rFonts w:hint="eastAsia" w:cs="MicrosoftYaHei"/>
                <w:kern w:val="0"/>
                <w:sz w:val="22"/>
                <w:szCs w:val="22"/>
              </w:rPr>
              <w:t>中国科学院国家空间科学中心</w:t>
            </w:r>
          </w:p>
        </w:tc>
        <w:tc>
          <w:tcPr>
            <w:tcW w:w="3969" w:type="dxa"/>
            <w:vAlign w:val="center"/>
          </w:tcPr>
          <w:p>
            <w:pPr>
              <w:widowControl/>
              <w:jc w:val="left"/>
              <w:rPr>
                <w:rFonts w:cs="MicrosoftYaHei"/>
                <w:kern w:val="0"/>
                <w:sz w:val="22"/>
                <w:szCs w:val="22"/>
              </w:rPr>
            </w:pPr>
            <w:r>
              <w:rPr>
                <w:rFonts w:hint="eastAsia" w:cs="MicrosoftYaHei"/>
                <w:kern w:val="0"/>
                <w:sz w:val="22"/>
                <w:szCs w:val="22"/>
              </w:rPr>
              <w:t>基于定向耦合器的太赫兹收发系统高隔离度实现方法</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15:40-15:50</w:t>
            </w:r>
          </w:p>
        </w:tc>
        <w:tc>
          <w:tcPr>
            <w:tcW w:w="959" w:type="dxa"/>
            <w:vAlign w:val="center"/>
          </w:tcPr>
          <w:p>
            <w:pPr>
              <w:widowControl/>
              <w:jc w:val="center"/>
              <w:rPr>
                <w:rFonts w:cs="MicrosoftYaHei"/>
                <w:kern w:val="0"/>
                <w:sz w:val="22"/>
                <w:szCs w:val="22"/>
              </w:rPr>
            </w:pPr>
            <w:r>
              <w:rPr>
                <w:rFonts w:hint="eastAsia" w:cs="MicrosoftYaHei"/>
                <w:kern w:val="0"/>
                <w:sz w:val="22"/>
                <w:szCs w:val="22"/>
              </w:rPr>
              <w:t>李海滨</w:t>
            </w:r>
          </w:p>
        </w:tc>
        <w:tc>
          <w:tcPr>
            <w:tcW w:w="2552" w:type="dxa"/>
            <w:vAlign w:val="center"/>
          </w:tcPr>
          <w:p>
            <w:pPr>
              <w:widowControl/>
              <w:jc w:val="left"/>
              <w:rPr>
                <w:rFonts w:cs="MicrosoftYaHei"/>
                <w:kern w:val="0"/>
                <w:sz w:val="22"/>
                <w:szCs w:val="22"/>
              </w:rPr>
            </w:pPr>
            <w:r>
              <w:rPr>
                <w:rFonts w:hint="eastAsia" w:cs="MicrosoftYaHei"/>
                <w:kern w:val="0"/>
                <w:sz w:val="22"/>
                <w:szCs w:val="22"/>
              </w:rPr>
              <w:t>天津大学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基于固体浸没透镜的太赫兹衰减全反射成像技术研究</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15:50-16:00</w:t>
            </w:r>
          </w:p>
        </w:tc>
        <w:tc>
          <w:tcPr>
            <w:tcW w:w="959" w:type="dxa"/>
            <w:vAlign w:val="center"/>
          </w:tcPr>
          <w:p>
            <w:pPr>
              <w:widowControl/>
              <w:jc w:val="center"/>
              <w:rPr>
                <w:rFonts w:cs="MicrosoftYaHei"/>
                <w:kern w:val="0"/>
                <w:sz w:val="22"/>
                <w:szCs w:val="22"/>
              </w:rPr>
            </w:pPr>
            <w:r>
              <w:rPr>
                <w:rFonts w:hint="eastAsia" w:cs="MicrosoftYaHei"/>
                <w:kern w:val="0"/>
                <w:sz w:val="22"/>
                <w:szCs w:val="22"/>
              </w:rPr>
              <w:t>沈思诗</w:t>
            </w:r>
          </w:p>
        </w:tc>
        <w:tc>
          <w:tcPr>
            <w:tcW w:w="2552" w:type="dxa"/>
            <w:vAlign w:val="center"/>
          </w:tcPr>
          <w:p>
            <w:pPr>
              <w:widowControl/>
              <w:jc w:val="left"/>
              <w:rPr>
                <w:rFonts w:cs="MicrosoftYaHei"/>
                <w:kern w:val="0"/>
                <w:sz w:val="22"/>
                <w:szCs w:val="22"/>
              </w:rPr>
            </w:pPr>
            <w:r>
              <w:rPr>
                <w:rFonts w:hint="eastAsia" w:cs="MicrosoftYaHei"/>
                <w:kern w:val="0"/>
                <w:sz w:val="22"/>
                <w:szCs w:val="22"/>
              </w:rPr>
              <w:t>华中科技大学武汉光电国家研究中心</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太赫兹平顶光束在三维层析成像中的应用</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16:00-16:10</w:t>
            </w:r>
          </w:p>
        </w:tc>
        <w:tc>
          <w:tcPr>
            <w:tcW w:w="959" w:type="dxa"/>
            <w:vAlign w:val="center"/>
          </w:tcPr>
          <w:p>
            <w:pPr>
              <w:widowControl/>
              <w:jc w:val="center"/>
              <w:rPr>
                <w:rFonts w:cs="MicrosoftYaHei"/>
                <w:kern w:val="0"/>
                <w:sz w:val="22"/>
                <w:szCs w:val="22"/>
              </w:rPr>
            </w:pPr>
            <w:r>
              <w:rPr>
                <w:rFonts w:hint="eastAsia" w:cs="MicrosoftYaHei"/>
                <w:kern w:val="0"/>
                <w:sz w:val="22"/>
                <w:szCs w:val="22"/>
              </w:rPr>
              <w:t xml:space="preserve">张 </w:t>
            </w:r>
            <w:r>
              <w:rPr>
                <w:rFonts w:cs="MicrosoftYaHei"/>
                <w:kern w:val="0"/>
                <w:sz w:val="22"/>
                <w:szCs w:val="22"/>
              </w:rPr>
              <w:t xml:space="preserve"> </w:t>
            </w:r>
            <w:r>
              <w:rPr>
                <w:rFonts w:hint="eastAsia" w:cs="MicrosoftYaHei"/>
                <w:kern w:val="0"/>
                <w:sz w:val="22"/>
                <w:szCs w:val="22"/>
              </w:rPr>
              <w:t>力</w:t>
            </w:r>
          </w:p>
        </w:tc>
        <w:tc>
          <w:tcPr>
            <w:tcW w:w="2552" w:type="dxa"/>
            <w:vAlign w:val="center"/>
          </w:tcPr>
          <w:p>
            <w:pPr>
              <w:widowControl/>
              <w:jc w:val="left"/>
              <w:rPr>
                <w:rFonts w:cs="MicrosoftYaHei"/>
                <w:kern w:val="0"/>
                <w:sz w:val="22"/>
                <w:szCs w:val="22"/>
              </w:rPr>
            </w:pPr>
            <w:r>
              <w:rPr>
                <w:rFonts w:hint="eastAsia" w:cs="MicrosoftYaHei"/>
                <w:kern w:val="0"/>
                <w:sz w:val="22"/>
                <w:szCs w:val="22"/>
              </w:rPr>
              <w:t>哈尔滨工业大学电子与信息工程学院</w:t>
            </w:r>
          </w:p>
        </w:tc>
        <w:tc>
          <w:tcPr>
            <w:tcW w:w="3969" w:type="dxa"/>
            <w:vAlign w:val="center"/>
          </w:tcPr>
          <w:p>
            <w:pPr>
              <w:widowControl/>
              <w:jc w:val="left"/>
              <w:rPr>
                <w:rFonts w:cs="MicrosoftYaHei"/>
                <w:kern w:val="0"/>
                <w:sz w:val="22"/>
                <w:szCs w:val="22"/>
              </w:rPr>
            </w:pPr>
            <w:r>
              <w:rPr>
                <w:rFonts w:hint="eastAsia" w:cs="MicrosoftYaHei"/>
                <w:kern w:val="0"/>
                <w:sz w:val="22"/>
                <w:szCs w:val="22"/>
              </w:rPr>
              <w:t>基于</w:t>
            </w:r>
            <w:r>
              <w:rPr>
                <w:rFonts w:cs="MicrosoftYaHei"/>
                <w:kern w:val="0"/>
                <w:sz w:val="22"/>
                <w:szCs w:val="22"/>
              </w:rPr>
              <w:t>Stokes参数的被动太赫兹图像增强方法</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16:10-16:20</w:t>
            </w:r>
          </w:p>
        </w:tc>
        <w:tc>
          <w:tcPr>
            <w:tcW w:w="959" w:type="dxa"/>
            <w:vAlign w:val="center"/>
          </w:tcPr>
          <w:p>
            <w:pPr>
              <w:widowControl/>
              <w:jc w:val="left"/>
              <w:rPr>
                <w:rFonts w:cs="MicrosoftYaHei"/>
                <w:kern w:val="0"/>
                <w:sz w:val="22"/>
                <w:szCs w:val="22"/>
              </w:rPr>
            </w:pPr>
            <w:r>
              <w:rPr>
                <w:rFonts w:hint="eastAsia" w:cs="MicrosoftYaHei"/>
                <w:kern w:val="0"/>
                <w:sz w:val="22"/>
                <w:szCs w:val="22"/>
              </w:rPr>
              <w:t>马颖珊</w:t>
            </w:r>
          </w:p>
        </w:tc>
        <w:tc>
          <w:tcPr>
            <w:tcW w:w="2552" w:type="dxa"/>
            <w:vAlign w:val="center"/>
          </w:tcPr>
          <w:p>
            <w:pPr>
              <w:jc w:val="left"/>
              <w:rPr>
                <w:rFonts w:cs="MicrosoftYaHei"/>
                <w:kern w:val="0"/>
                <w:sz w:val="22"/>
                <w:szCs w:val="22"/>
              </w:rPr>
            </w:pPr>
            <w:r>
              <w:rPr>
                <w:rFonts w:hint="eastAsia" w:cs="MicrosoftYaHei"/>
                <w:kern w:val="0"/>
                <w:sz w:val="22"/>
                <w:szCs w:val="22"/>
              </w:rPr>
              <w:t>华中科技大学武汉光电国家研究中心</w:t>
            </w:r>
          </w:p>
        </w:tc>
        <w:tc>
          <w:tcPr>
            <w:tcW w:w="3969" w:type="dxa"/>
            <w:vAlign w:val="center"/>
          </w:tcPr>
          <w:p>
            <w:pPr>
              <w:widowControl/>
              <w:jc w:val="left"/>
              <w:rPr>
                <w:rFonts w:cs="MicrosoftYaHei"/>
                <w:kern w:val="0"/>
                <w:sz w:val="22"/>
                <w:szCs w:val="22"/>
              </w:rPr>
            </w:pPr>
            <w:r>
              <w:rPr>
                <w:rFonts w:hint="eastAsia" w:cs="MicrosoftYaHei"/>
                <w:kern w:val="0"/>
                <w:sz w:val="22"/>
                <w:szCs w:val="22"/>
              </w:rPr>
              <w:t>衍射型变形轴棱锥产生太赫兹无衍射波束</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16:20-16:30</w:t>
            </w:r>
          </w:p>
        </w:tc>
        <w:tc>
          <w:tcPr>
            <w:tcW w:w="959" w:type="dxa"/>
            <w:vAlign w:val="center"/>
          </w:tcPr>
          <w:p>
            <w:pPr>
              <w:widowControl/>
              <w:jc w:val="center"/>
              <w:rPr>
                <w:rFonts w:cs="MicrosoftYaHei"/>
                <w:kern w:val="0"/>
                <w:sz w:val="22"/>
                <w:szCs w:val="22"/>
              </w:rPr>
            </w:pPr>
            <w:r>
              <w:rPr>
                <w:rFonts w:hint="eastAsia" w:cs="MicrosoftYaHei"/>
                <w:kern w:val="0"/>
                <w:sz w:val="22"/>
                <w:szCs w:val="22"/>
              </w:rPr>
              <w:t>刘佳明</w:t>
            </w:r>
          </w:p>
        </w:tc>
        <w:tc>
          <w:tcPr>
            <w:tcW w:w="2552" w:type="dxa"/>
            <w:vAlign w:val="center"/>
          </w:tcPr>
          <w:p>
            <w:pPr>
              <w:widowControl/>
              <w:jc w:val="left"/>
              <w:rPr>
                <w:rFonts w:cs="MicrosoftYaHei"/>
                <w:kern w:val="0"/>
                <w:sz w:val="22"/>
                <w:szCs w:val="22"/>
              </w:rPr>
            </w:pPr>
            <w:r>
              <w:rPr>
                <w:rFonts w:hint="eastAsia" w:cs="MicrosoftYaHei"/>
                <w:kern w:val="0"/>
                <w:sz w:val="22"/>
                <w:szCs w:val="22"/>
              </w:rPr>
              <w:t>清华大学</w:t>
            </w:r>
          </w:p>
        </w:tc>
        <w:tc>
          <w:tcPr>
            <w:tcW w:w="3969" w:type="dxa"/>
            <w:vAlign w:val="center"/>
          </w:tcPr>
          <w:p>
            <w:pPr>
              <w:widowControl/>
              <w:jc w:val="left"/>
              <w:rPr>
                <w:rFonts w:cs="MicrosoftYaHei"/>
                <w:kern w:val="0"/>
                <w:sz w:val="22"/>
                <w:szCs w:val="22"/>
              </w:rPr>
            </w:pPr>
            <w:r>
              <w:rPr>
                <w:rFonts w:hint="eastAsia" w:cs="MicrosoftYaHei"/>
                <w:kern w:val="0"/>
                <w:sz w:val="22"/>
                <w:szCs w:val="22"/>
              </w:rPr>
              <w:t>基于连续可调准BIC的太赫兹宽带指纹谱增强研究</w:t>
            </w:r>
          </w:p>
        </w:tc>
        <w:tc>
          <w:tcPr>
            <w:tcW w:w="997" w:type="dxa"/>
            <w:vMerge w:val="continue"/>
            <w:vAlign w:val="center"/>
          </w:tcPr>
          <w:p>
            <w:pPr>
              <w:widowControl/>
              <w:jc w:val="center"/>
              <w:rPr>
                <w:sz w:val="22"/>
                <w:szCs w:val="22"/>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1446" w:type="dxa"/>
            <w:vAlign w:val="center"/>
          </w:tcPr>
          <w:p>
            <w:pPr>
              <w:widowControl/>
              <w:jc w:val="center"/>
              <w:rPr>
                <w:rFonts w:cs="MicrosoftYaHei"/>
                <w:kern w:val="0"/>
                <w:sz w:val="22"/>
                <w:szCs w:val="22"/>
              </w:rPr>
            </w:pPr>
            <w:r>
              <w:rPr>
                <w:rFonts w:cs="MicrosoftYaHei"/>
                <w:kern w:val="0"/>
                <w:sz w:val="22"/>
                <w:szCs w:val="22"/>
              </w:rPr>
              <w:t>16:30-16:40</w:t>
            </w:r>
          </w:p>
        </w:tc>
        <w:tc>
          <w:tcPr>
            <w:tcW w:w="959" w:type="dxa"/>
            <w:vAlign w:val="center"/>
          </w:tcPr>
          <w:p>
            <w:pPr>
              <w:widowControl/>
              <w:jc w:val="center"/>
              <w:rPr>
                <w:rFonts w:cs="MicrosoftYaHei"/>
                <w:kern w:val="0"/>
                <w:sz w:val="22"/>
                <w:szCs w:val="22"/>
              </w:rPr>
            </w:pPr>
            <w:r>
              <w:rPr>
                <w:rFonts w:hint="eastAsia" w:cs="MicrosoftYaHei"/>
                <w:kern w:val="0"/>
                <w:sz w:val="22"/>
                <w:szCs w:val="22"/>
              </w:rPr>
              <w:t>陈康龙</w:t>
            </w:r>
          </w:p>
        </w:tc>
        <w:tc>
          <w:tcPr>
            <w:tcW w:w="2552" w:type="dxa"/>
            <w:vAlign w:val="center"/>
          </w:tcPr>
          <w:p>
            <w:pPr>
              <w:widowControl/>
              <w:jc w:val="left"/>
              <w:rPr>
                <w:rFonts w:cs="MicrosoftYaHei"/>
                <w:kern w:val="0"/>
                <w:sz w:val="22"/>
                <w:szCs w:val="22"/>
              </w:rPr>
            </w:pPr>
            <w:r>
              <w:rPr>
                <w:rFonts w:hint="eastAsia" w:cs="MicrosoftYaHei"/>
                <w:kern w:val="0"/>
                <w:sz w:val="22"/>
                <w:szCs w:val="22"/>
              </w:rPr>
              <w:t>北京航空航天大学</w:t>
            </w:r>
          </w:p>
        </w:tc>
        <w:tc>
          <w:tcPr>
            <w:tcW w:w="3969" w:type="dxa"/>
            <w:vAlign w:val="center"/>
          </w:tcPr>
          <w:p>
            <w:pPr>
              <w:widowControl/>
              <w:jc w:val="left"/>
              <w:rPr>
                <w:rFonts w:cs="MicrosoftYaHei"/>
                <w:kern w:val="0"/>
                <w:sz w:val="22"/>
                <w:szCs w:val="22"/>
              </w:rPr>
            </w:pPr>
            <w:r>
              <w:rPr>
                <w:rFonts w:hint="eastAsia" w:cs="MicrosoftYaHei"/>
                <w:kern w:val="0"/>
                <w:sz w:val="22"/>
                <w:szCs w:val="22"/>
              </w:rPr>
              <w:t>太赫兹超材料传感器的检测应用研究</w:t>
            </w:r>
          </w:p>
        </w:tc>
        <w:tc>
          <w:tcPr>
            <w:tcW w:w="997" w:type="dxa"/>
            <w:vMerge w:val="continue"/>
            <w:vAlign w:val="center"/>
          </w:tcPr>
          <w:p>
            <w:pPr>
              <w:widowControl/>
              <w:jc w:val="center"/>
              <w:rPr>
                <w:sz w:val="22"/>
                <w:szCs w:val="22"/>
              </w:rPr>
            </w:pP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2010601030101010101"/>
    <w:charset w:val="86"/>
    <w:family w:val="auto"/>
    <w:pitch w:val="default"/>
    <w:sig w:usb0="00000000" w:usb1="00000000" w:usb2="00000010" w:usb3="00000000" w:csb0="00040000" w:csb1="00000000"/>
  </w:font>
  <w:font w:name="MicrosoftYaHei">
    <w:altName w:val="AMGDT"/>
    <w:panose1 w:val="00000000000000000000"/>
    <w:charset w:val="00"/>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3NzZjOGZjOGI0ODM2Zjc0ZTE0NzVjZDI2ZWNkN2MifQ=="/>
  </w:docVars>
  <w:rsids>
    <w:rsidRoot w:val="0B8C63B4"/>
    <w:rsid w:val="0B8C63B4"/>
    <w:rsid w:val="3A8B3B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39"/>
    <w:rPr>
      <w:rFonts w:asciiTheme="minorHAnsi" w:hAnsiTheme="minorHAnsi" w:eastAsiaTheme="minorEastAsia" w:cstheme="minorBid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5">
    <w:name w:val="网格型1"/>
    <w:basedOn w:val="2"/>
    <w:uiPriority w:val="39"/>
    <w:rPr>
      <w:rFonts w:cs="Times New Roman"/>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6495</Words>
  <Characters>8955</Characters>
  <Lines>0</Lines>
  <Paragraphs>0</Paragraphs>
  <TotalTime>0</TotalTime>
  <ScaleCrop>false</ScaleCrop>
  <LinksUpToDate>false</LinksUpToDate>
  <CharactersWithSpaces>9160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2023-04-13T06:55:00Z</dcterms:created>
  <dc:creator>朝霞</dc:creator>
  <cp:lastModifiedBy>朝霞</cp:lastModifiedBy>
  <dcterms:modified xsi:type="dcterms:W3CDTF">2023-04-13T08:11:47Z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D81A1CA4D9C246D882C14FA102BF9FF3_11</vt:lpwstr>
  </property>
</Properties>
</file>