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0AD1" w14:textId="51C35E45" w:rsidR="00BB4419" w:rsidRDefault="005025D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A5BA8">
        <w:rPr>
          <w:rFonts w:ascii="黑体" w:eastAsia="黑体" w:hAnsi="黑体" w:hint="eastAsia"/>
          <w:sz w:val="32"/>
          <w:szCs w:val="32"/>
        </w:rPr>
        <w:t>1</w:t>
      </w:r>
    </w:p>
    <w:p w14:paraId="65CE0001" w14:textId="22168EE1" w:rsidR="00405A46" w:rsidRPr="002A5BA8" w:rsidRDefault="00405A46" w:rsidP="002A5BA8">
      <w:pPr>
        <w:spacing w:line="600" w:lineRule="exact"/>
        <w:rPr>
          <w:rFonts w:ascii="方正小标宋简体" w:eastAsia="方正小标宋简体" w:hAnsiTheme="minorEastAsia"/>
          <w:bCs/>
          <w:sz w:val="44"/>
          <w:szCs w:val="44"/>
        </w:rPr>
      </w:pPr>
      <w:r w:rsidRPr="002A5BA8">
        <w:rPr>
          <w:rFonts w:ascii="方正小标宋简体" w:eastAsia="方正小标宋简体" w:hAnsiTheme="minorEastAsia" w:hint="eastAsia"/>
          <w:bCs/>
          <w:sz w:val="44"/>
          <w:szCs w:val="44"/>
        </w:rPr>
        <w:t>2023年第</w:t>
      </w:r>
      <w:r w:rsidR="002A5BA8">
        <w:rPr>
          <w:rFonts w:ascii="方正小标宋简体" w:eastAsia="方正小标宋简体" w:hAnsiTheme="minorEastAsia" w:hint="eastAsia"/>
          <w:bCs/>
          <w:sz w:val="44"/>
          <w:szCs w:val="44"/>
        </w:rPr>
        <w:t>1</w:t>
      </w:r>
      <w:r w:rsidRPr="002A5BA8">
        <w:rPr>
          <w:rFonts w:ascii="方正小标宋简体" w:eastAsia="方正小标宋简体" w:hAnsiTheme="minorEastAsia" w:hint="eastAsia"/>
          <w:bCs/>
          <w:sz w:val="44"/>
          <w:szCs w:val="44"/>
        </w:rPr>
        <w:t>期中国电子学会</w:t>
      </w:r>
    </w:p>
    <w:p w14:paraId="71ADB0D7" w14:textId="177E5D4D" w:rsidR="00BB4419" w:rsidRPr="002A5BA8" w:rsidRDefault="005025D9" w:rsidP="002A5BA8">
      <w:pPr>
        <w:spacing w:line="600" w:lineRule="exact"/>
        <w:rPr>
          <w:rFonts w:ascii="方正小标宋简体" w:eastAsia="方正小标宋简体" w:hAnsiTheme="minorEastAsia"/>
          <w:bCs/>
          <w:sz w:val="44"/>
          <w:szCs w:val="44"/>
        </w:rPr>
      </w:pPr>
      <w:r w:rsidRPr="002A5BA8">
        <w:rPr>
          <w:rFonts w:ascii="方正小标宋简体" w:eastAsia="方正小标宋简体" w:hAnsiTheme="minorEastAsia" w:hint="eastAsia"/>
          <w:bCs/>
          <w:sz w:val="44"/>
          <w:szCs w:val="44"/>
        </w:rPr>
        <w:t>青年科学家论坛议程</w:t>
      </w:r>
    </w:p>
    <w:p w14:paraId="2F661BCC" w14:textId="54EFBB93" w:rsidR="00BB4419" w:rsidRDefault="005025D9" w:rsidP="00696BD7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论坛时间：202</w:t>
      </w:r>
      <w:r w:rsidR="00F9120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F91201">
        <w:rPr>
          <w:rFonts w:ascii="仿宋_GB2312" w:eastAsia="仿宋_GB2312"/>
          <w:sz w:val="32"/>
          <w:szCs w:val="32"/>
        </w:rPr>
        <w:t>04</w:t>
      </w:r>
      <w:r>
        <w:rPr>
          <w:rFonts w:ascii="仿宋_GB2312" w:eastAsia="仿宋_GB2312" w:hint="eastAsia"/>
          <w:sz w:val="32"/>
          <w:szCs w:val="32"/>
        </w:rPr>
        <w:t>月</w:t>
      </w:r>
      <w:r w:rsidR="00F91201"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  <w:r w:rsidR="00F91201">
        <w:rPr>
          <w:rFonts w:ascii="仿宋_GB2312" w:eastAsia="仿宋_GB2312"/>
          <w:sz w:val="32"/>
          <w:szCs w:val="32"/>
        </w:rPr>
        <w:t>8</w:t>
      </w:r>
      <w:r w:rsidR="00F91201">
        <w:rPr>
          <w:rFonts w:ascii="仿宋_GB2312" w:eastAsia="仿宋_GB2312" w:hint="eastAsia"/>
          <w:sz w:val="32"/>
          <w:szCs w:val="32"/>
        </w:rPr>
        <w:t>:</w:t>
      </w:r>
      <w:r w:rsidR="00F91201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-1</w:t>
      </w:r>
      <w:r w:rsidR="00F91201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  <w:r w:rsidR="00F91201">
        <w:rPr>
          <w:rFonts w:ascii="仿宋_GB2312" w:eastAsia="仿宋_GB2312"/>
          <w:sz w:val="32"/>
          <w:szCs w:val="32"/>
        </w:rPr>
        <w:t>00</w:t>
      </w:r>
    </w:p>
    <w:p w14:paraId="7B4525F7" w14:textId="2F7ECEC1" w:rsidR="00BB4419" w:rsidRDefault="005025D9" w:rsidP="00696BD7">
      <w:pPr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论坛地点：</w:t>
      </w:r>
      <w:r w:rsidR="001F0CA5" w:rsidRPr="001F0CA5">
        <w:rPr>
          <w:rFonts w:ascii="仿宋_GB2312" w:eastAsia="仿宋_GB2312" w:hint="eastAsia"/>
          <w:sz w:val="32"/>
          <w:szCs w:val="32"/>
        </w:rPr>
        <w:t>中国科学院长春光学精密机械与物理研究所</w:t>
      </w:r>
      <w:r w:rsidR="00F24C51">
        <w:rPr>
          <w:rFonts w:ascii="仿宋_GB2312" w:eastAsia="仿宋_GB2312" w:hint="eastAsia"/>
          <w:sz w:val="32"/>
          <w:szCs w:val="32"/>
        </w:rPr>
        <w:t>学术交流中心报告厅</w:t>
      </w:r>
    </w:p>
    <w:tbl>
      <w:tblPr>
        <w:tblStyle w:val="a6"/>
        <w:tblW w:w="8883" w:type="dxa"/>
        <w:jc w:val="center"/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1849"/>
        <w:gridCol w:w="3607"/>
        <w:gridCol w:w="3427"/>
      </w:tblGrid>
      <w:tr w:rsidR="00BB4419" w14:paraId="5B12788C" w14:textId="77777777" w:rsidTr="001A57CA">
        <w:trPr>
          <w:trHeight w:val="606"/>
          <w:jc w:val="center"/>
        </w:trPr>
        <w:tc>
          <w:tcPr>
            <w:tcW w:w="1849" w:type="dxa"/>
            <w:shd w:val="clear" w:color="auto" w:fill="B4C6E7" w:themeFill="accent5" w:themeFillTint="66"/>
            <w:vAlign w:val="center"/>
          </w:tcPr>
          <w:p w14:paraId="26CE722A" w14:textId="77777777" w:rsidR="00BB4419" w:rsidRPr="00C00EAA" w:rsidRDefault="005025D9" w:rsidP="004F78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07" w:type="dxa"/>
            <w:shd w:val="clear" w:color="auto" w:fill="B4C6E7" w:themeFill="accent5" w:themeFillTint="66"/>
            <w:vAlign w:val="center"/>
          </w:tcPr>
          <w:p w14:paraId="58FE6B6E" w14:textId="77777777" w:rsidR="00BB4419" w:rsidRPr="00C00EAA" w:rsidRDefault="005025D9" w:rsidP="004F78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议程</w:t>
            </w:r>
          </w:p>
        </w:tc>
        <w:tc>
          <w:tcPr>
            <w:tcW w:w="3427" w:type="dxa"/>
            <w:shd w:val="clear" w:color="auto" w:fill="B4C6E7" w:themeFill="accent5" w:themeFillTint="66"/>
            <w:vAlign w:val="center"/>
          </w:tcPr>
          <w:p w14:paraId="336C4150" w14:textId="77777777" w:rsidR="00BB4419" w:rsidRPr="00C00EAA" w:rsidRDefault="005025D9" w:rsidP="004F78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报告人</w:t>
            </w:r>
          </w:p>
        </w:tc>
      </w:tr>
      <w:tr w:rsidR="00BB4419" w14:paraId="2FF663C2" w14:textId="77777777" w:rsidTr="001A57CA">
        <w:trPr>
          <w:trHeight w:val="648"/>
          <w:jc w:val="center"/>
        </w:trPr>
        <w:tc>
          <w:tcPr>
            <w:tcW w:w="8883" w:type="dxa"/>
            <w:gridSpan w:val="3"/>
            <w:shd w:val="clear" w:color="auto" w:fill="B4C6E7" w:themeFill="accent5" w:themeFillTint="66"/>
            <w:vAlign w:val="center"/>
          </w:tcPr>
          <w:p w14:paraId="4F24A961" w14:textId="07E32449" w:rsidR="000551D4" w:rsidRPr="00C00EAA" w:rsidRDefault="005025D9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 xml:space="preserve">第一阶段 </w:t>
            </w:r>
            <w:r w:rsidR="002604B5" w:rsidRPr="00C00EAA">
              <w:rPr>
                <w:rFonts w:ascii="仿宋_GB2312" w:eastAsia="仿宋_GB2312" w:hint="eastAsia"/>
                <w:sz w:val="28"/>
                <w:szCs w:val="28"/>
              </w:rPr>
              <w:t>开幕式</w:t>
            </w:r>
          </w:p>
          <w:p w14:paraId="2849BD78" w14:textId="2D91718B" w:rsidR="00BB4419" w:rsidRPr="00C00EAA" w:rsidRDefault="000551D4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主持：</w:t>
            </w:r>
            <w:r w:rsidR="00F24C51">
              <w:rPr>
                <w:rFonts w:ascii="仿宋_GB2312" w:eastAsia="仿宋_GB2312" w:hint="eastAsia"/>
                <w:sz w:val="28"/>
                <w:szCs w:val="28"/>
              </w:rPr>
              <w:t>长春光机</w:t>
            </w:r>
            <w:proofErr w:type="gramStart"/>
            <w:r w:rsidR="00F24C51">
              <w:rPr>
                <w:rFonts w:ascii="仿宋_GB2312" w:eastAsia="仿宋_GB2312" w:hint="eastAsia"/>
                <w:sz w:val="28"/>
                <w:szCs w:val="28"/>
              </w:rPr>
              <w:t>所基础</w:t>
            </w:r>
            <w:proofErr w:type="gramEnd"/>
            <w:r w:rsidR="00F24C51">
              <w:rPr>
                <w:rFonts w:ascii="仿宋_GB2312" w:eastAsia="仿宋_GB2312" w:hint="eastAsia"/>
                <w:sz w:val="28"/>
                <w:szCs w:val="28"/>
              </w:rPr>
              <w:t>科研处处长 褚明辉研究员</w:t>
            </w:r>
          </w:p>
        </w:tc>
      </w:tr>
      <w:tr w:rsidR="00696BD7" w14:paraId="2B24B0F5" w14:textId="77777777" w:rsidTr="001A57CA">
        <w:trPr>
          <w:trHeight w:val="772"/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A5DE80A" w14:textId="1E5E9656" w:rsidR="00696BD7" w:rsidRPr="00C00EAA" w:rsidRDefault="00696BD7" w:rsidP="00696BD7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  <w:r w:rsidRPr="00C00EAA">
              <w:rPr>
                <w:rFonts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>30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-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9: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2C21E396" w14:textId="7DF77ADE" w:rsidR="00696BD7" w:rsidRPr="00F24C51" w:rsidRDefault="00696BD7" w:rsidP="00696BD7">
            <w:pPr>
              <w:spacing w:beforeLines="50" w:before="156" w:afterLines="50" w:after="156" w:line="400" w:lineRule="exact"/>
            </w:pP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>致辞</w:t>
            </w:r>
          </w:p>
        </w:tc>
      </w:tr>
      <w:tr w:rsidR="00BB4419" w14:paraId="7B753AD6" w14:textId="77777777" w:rsidTr="001A57CA">
        <w:trPr>
          <w:jc w:val="center"/>
        </w:trPr>
        <w:tc>
          <w:tcPr>
            <w:tcW w:w="8883" w:type="dxa"/>
            <w:gridSpan w:val="3"/>
            <w:shd w:val="clear" w:color="auto" w:fill="B4C6E7"/>
            <w:vAlign w:val="center"/>
          </w:tcPr>
          <w:p w14:paraId="00CA0137" w14:textId="0D6C7719" w:rsidR="000551D4" w:rsidRPr="00C00EAA" w:rsidRDefault="005025D9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第二阶段</w:t>
            </w:r>
            <w:r w:rsidRPr="00C00EA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EC0088">
              <w:rPr>
                <w:rFonts w:ascii="仿宋_GB2312" w:eastAsia="仿宋_GB2312" w:hint="eastAsia"/>
                <w:sz w:val="28"/>
                <w:szCs w:val="28"/>
              </w:rPr>
              <w:t>智能通信与网络</w:t>
            </w:r>
            <w:r w:rsidR="005D6767">
              <w:rPr>
                <w:rFonts w:ascii="仿宋_GB2312" w:eastAsia="仿宋_GB2312" w:hint="eastAsia"/>
                <w:sz w:val="28"/>
                <w:szCs w:val="28"/>
              </w:rPr>
              <w:t>技术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论坛</w:t>
            </w:r>
          </w:p>
          <w:p w14:paraId="23868A52" w14:textId="1057CA1C" w:rsidR="00BB4419" w:rsidRPr="00C00EAA" w:rsidRDefault="000551D4" w:rsidP="004F78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主持：</w:t>
            </w:r>
            <w:r w:rsidR="003E257A">
              <w:rPr>
                <w:rFonts w:ascii="仿宋_GB2312" w:eastAsia="仿宋_GB2312" w:hint="eastAsia"/>
                <w:sz w:val="28"/>
                <w:szCs w:val="28"/>
              </w:rPr>
              <w:t>北京邮电大学电子工程学</w:t>
            </w:r>
            <w:proofErr w:type="gramStart"/>
            <w:r w:rsidR="003E257A">
              <w:rPr>
                <w:rFonts w:ascii="仿宋_GB2312" w:eastAsia="仿宋_GB2312" w:hint="eastAsia"/>
                <w:sz w:val="28"/>
                <w:szCs w:val="28"/>
              </w:rPr>
              <w:t>院</w:t>
            </w:r>
            <w:proofErr w:type="gramEnd"/>
            <w:r w:rsidRPr="00C00EAA">
              <w:rPr>
                <w:rFonts w:ascii="仿宋_GB2312" w:eastAsia="仿宋_GB2312" w:hint="eastAsia"/>
                <w:sz w:val="28"/>
                <w:szCs w:val="28"/>
              </w:rPr>
              <w:t>院长</w:t>
            </w:r>
            <w:r w:rsidRPr="00C00EAA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3E257A">
              <w:rPr>
                <w:rFonts w:ascii="仿宋_GB2312" w:eastAsia="仿宋_GB2312" w:hint="eastAsia"/>
                <w:sz w:val="28"/>
                <w:szCs w:val="28"/>
              </w:rPr>
              <w:t>黄善国</w:t>
            </w:r>
            <w:r w:rsidRPr="00C00EAA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BB4419" w14:paraId="58C99CC9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5B5F15C8" w14:textId="09BB659A" w:rsidR="00BB4419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5025D9" w:rsidRPr="00C00EAA">
              <w:rPr>
                <w:rFonts w:ascii="仿宋_GB2312" w:eastAsia="仿宋_GB2312"/>
                <w:kern w:val="2"/>
                <w:sz w:val="28"/>
                <w:szCs w:val="28"/>
              </w:rPr>
              <w:t>9:</w:t>
            </w:r>
            <w:r w:rsidR="003E257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="005025D9" w:rsidRPr="00C00EAA">
              <w:rPr>
                <w:rFonts w:ascii="仿宋_GB2312" w:eastAsia="仿宋_GB2312"/>
                <w:kern w:val="2"/>
                <w:sz w:val="28"/>
                <w:szCs w:val="28"/>
              </w:rPr>
              <w:t>0-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5025D9" w:rsidRPr="00C00EAA">
              <w:rPr>
                <w:rFonts w:ascii="仿宋_GB2312" w:eastAsia="仿宋_GB2312"/>
                <w:kern w:val="2"/>
                <w:sz w:val="28"/>
                <w:szCs w:val="28"/>
              </w:rPr>
              <w:t>9:</w:t>
            </w:r>
            <w:r w:rsidR="003E257A"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69D3852D" w14:textId="6B51D2AB" w:rsidR="00BB4419" w:rsidRPr="00C00EAA" w:rsidRDefault="00FB191A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面向移动终端的触觉再现与交互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72A90249" w14:textId="18D99CC4" w:rsidR="00BB4419" w:rsidRPr="00C00EAA" w:rsidRDefault="002D5B86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吉林大学通信工程学院院长 孙晓颖教授</w:t>
            </w:r>
          </w:p>
        </w:tc>
      </w:tr>
      <w:tr w:rsidR="000551D4" w14:paraId="7EB8F44D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4990A502" w14:textId="0B1BBFAB" w:rsidR="000551D4" w:rsidRPr="00C00EAA" w:rsidRDefault="009B36EF" w:rsidP="004F78BE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9:</w:t>
            </w:r>
            <w:r w:rsidR="003E257A"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 w:rsidR="00A81D4D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-</w:t>
            </w:r>
            <w:r w:rsidR="003E257A">
              <w:rPr>
                <w:rFonts w:ascii="仿宋_GB2312" w:eastAsia="仿宋_GB2312"/>
                <w:kern w:val="2"/>
                <w:sz w:val="28"/>
                <w:szCs w:val="28"/>
              </w:rPr>
              <w:t>09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 w:rsidR="003E257A">
              <w:rPr>
                <w:rFonts w:ascii="仿宋_GB2312" w:eastAsia="仿宋_GB2312"/>
                <w:kern w:val="2"/>
                <w:sz w:val="28"/>
                <w:szCs w:val="28"/>
              </w:rPr>
              <w:t>4</w:t>
            </w:r>
            <w:r w:rsidR="000551D4"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4D171D56" w14:textId="7E998714" w:rsidR="000551D4" w:rsidRPr="00C00EAA" w:rsidRDefault="00FB191A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高稳定光载微波传输技术及其应用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0ACD3D65" w14:textId="6E1BE34B" w:rsidR="000551D4" w:rsidRPr="00C00EAA" w:rsidRDefault="002D5B86" w:rsidP="004F78BE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北京理工大学光电学院 董毅教授</w:t>
            </w:r>
          </w:p>
        </w:tc>
      </w:tr>
      <w:tr w:rsidR="004405D4" w14:paraId="34135B31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881190C" w14:textId="22179250" w:rsidR="004405D4" w:rsidRPr="00C00EAA" w:rsidRDefault="004405D4" w:rsidP="004405D4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/>
                <w:kern w:val="2"/>
                <w:sz w:val="28"/>
                <w:szCs w:val="28"/>
              </w:rPr>
              <w:t>09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4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0-10: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2BAAAA91" w14:textId="50885771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室内智能LED下可见光定位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4D5E41E9" w14:textId="198F76B3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重庆邮电大学通信与信息工程学院院长 郭磊教授</w:t>
            </w:r>
          </w:p>
        </w:tc>
      </w:tr>
      <w:tr w:rsidR="004405D4" w14:paraId="51191DF0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659E2E95" w14:textId="7D38FB76" w:rsidR="004405D4" w:rsidRPr="00C00EAA" w:rsidRDefault="004405D4" w:rsidP="004405D4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10: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0-10: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20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006DE46C" w14:textId="2FC9730A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无线数能一体化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传输的编码调制理论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12E0B1FE" w14:textId="5E4F2172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电子科技大学信息与通信工程学院 胡杰研究员</w:t>
            </w:r>
          </w:p>
        </w:tc>
      </w:tr>
      <w:tr w:rsidR="004405D4" w14:paraId="753B2E91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4B9E5C29" w14:textId="384E47D3" w:rsidR="004405D4" w:rsidRPr="00C00EAA" w:rsidRDefault="004405D4" w:rsidP="004405D4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10: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20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-1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15427C7F" w14:textId="490467C7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面向6G的可见光通信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32AEC152" w14:textId="51B8AD8C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复旦大学信息科学与工程学院</w:t>
            </w:r>
            <w:r w:rsidR="008A462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沈超研究员</w:t>
            </w:r>
          </w:p>
        </w:tc>
      </w:tr>
      <w:tr w:rsidR="004405D4" w14:paraId="5A3362F9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7A767153" w14:textId="7FA0EA6C" w:rsidR="004405D4" w:rsidRPr="00C00EAA" w:rsidRDefault="004405D4" w:rsidP="004405D4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0-1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20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2CE678B6" w14:textId="6D5ECCC4" w:rsidR="004405D4" w:rsidRPr="00C00EAA" w:rsidRDefault="004405D4" w:rsidP="004405D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空间激光通信发展趋势及关键技术研究</w:t>
            </w:r>
            <w:bookmarkStart w:id="0" w:name="_GoBack"/>
            <w:bookmarkEnd w:id="0"/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20B1A5D3" w14:textId="349CDFBA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F24C51">
              <w:rPr>
                <w:rFonts w:ascii="仿宋_GB2312" w:eastAsia="仿宋_GB2312" w:hint="eastAsia"/>
                <w:sz w:val="28"/>
                <w:szCs w:val="28"/>
              </w:rPr>
              <w:t>长春光机所光电探测技术研究</w:t>
            </w:r>
            <w:proofErr w:type="gramStart"/>
            <w:r w:rsidRPr="00F24C51">
              <w:rPr>
                <w:rFonts w:ascii="仿宋_GB2312" w:eastAsia="仿宋_GB2312" w:hint="eastAsia"/>
                <w:sz w:val="28"/>
                <w:szCs w:val="28"/>
              </w:rPr>
              <w:t>部创新室</w:t>
            </w:r>
            <w:proofErr w:type="gramEnd"/>
            <w:r w:rsidRPr="00F24C51">
              <w:rPr>
                <w:rFonts w:ascii="仿宋_GB2312" w:eastAsia="仿宋_GB2312" w:hint="eastAsia"/>
                <w:sz w:val="28"/>
                <w:szCs w:val="28"/>
              </w:rPr>
              <w:t>主任 高</w:t>
            </w:r>
            <w:proofErr w:type="gramStart"/>
            <w:r w:rsidRPr="00F24C51"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 w:rsidRPr="00F24C51">
              <w:rPr>
                <w:rFonts w:ascii="仿宋_GB2312" w:eastAsia="仿宋_GB2312" w:hint="eastAsia"/>
                <w:sz w:val="28"/>
                <w:szCs w:val="28"/>
              </w:rPr>
              <w:t>杰</w:t>
            </w:r>
            <w:r>
              <w:rPr>
                <w:rFonts w:ascii="仿宋_GB2312" w:eastAsia="仿宋_GB2312" w:hint="eastAsia"/>
                <w:sz w:val="28"/>
                <w:szCs w:val="28"/>
              </w:rPr>
              <w:t>副</w:t>
            </w:r>
            <w:r w:rsidRPr="00F24C51">
              <w:rPr>
                <w:rFonts w:ascii="仿宋_GB2312" w:eastAsia="仿宋_GB2312" w:hint="eastAsia"/>
                <w:sz w:val="28"/>
                <w:szCs w:val="28"/>
              </w:rPr>
              <w:t>研究员</w:t>
            </w:r>
          </w:p>
        </w:tc>
      </w:tr>
      <w:tr w:rsidR="004405D4" w14:paraId="42AFDE03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6BA8A485" w14:textId="4341AA02" w:rsidR="004405D4" w:rsidRPr="00C00EAA" w:rsidRDefault="004405D4" w:rsidP="004405D4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40</w:t>
            </w:r>
          </w:p>
        </w:tc>
        <w:tc>
          <w:tcPr>
            <w:tcW w:w="3607" w:type="dxa"/>
            <w:shd w:val="clear" w:color="auto" w:fill="FFFFFF" w:themeFill="background1" w:themeFillTint="66"/>
            <w:vAlign w:val="center"/>
          </w:tcPr>
          <w:p w14:paraId="3FBC7BC7" w14:textId="5F8056D8" w:rsidR="004405D4" w:rsidRDefault="004405D4" w:rsidP="004405D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AI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for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Science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：光传输系统数字孪生建模中的应用</w:t>
            </w:r>
          </w:p>
        </w:tc>
        <w:tc>
          <w:tcPr>
            <w:tcW w:w="3427" w:type="dxa"/>
            <w:shd w:val="clear" w:color="auto" w:fill="FFFFFF" w:themeFill="background1" w:themeFillTint="66"/>
            <w:vAlign w:val="center"/>
          </w:tcPr>
          <w:p w14:paraId="3CE545B4" w14:textId="3FE5A213" w:rsidR="004405D4" w:rsidRPr="00C00EAA" w:rsidRDefault="004405D4" w:rsidP="004405D4">
            <w:pPr>
              <w:spacing w:line="4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北京邮电大学电子工程学院 王丹石副教授</w:t>
            </w:r>
          </w:p>
        </w:tc>
      </w:tr>
      <w:tr w:rsidR="004405D4" w14:paraId="37565A40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511A815" w14:textId="563A934C" w:rsidR="004405D4" w:rsidRPr="00C00EAA" w:rsidRDefault="004405D4" w:rsidP="004405D4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2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-1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4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  <w:r w:rsidRPr="00C00EAA">
              <w:rPr>
                <w:rFonts w:ascii="仿宋_GB2312" w:eastAsia="仿宋_GB2312"/>
                <w:kern w:val="2"/>
                <w:sz w:val="28"/>
                <w:szCs w:val="28"/>
              </w:rPr>
              <w:t>0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6169EA82" w14:textId="3288B895" w:rsidR="004405D4" w:rsidRPr="00C00EAA" w:rsidRDefault="004405D4" w:rsidP="004405D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00EAA">
              <w:rPr>
                <w:rFonts w:ascii="仿宋_GB2312" w:eastAsia="仿宋_GB2312" w:hint="eastAsia"/>
                <w:sz w:val="28"/>
                <w:szCs w:val="28"/>
              </w:rPr>
              <w:t>午餐</w:t>
            </w:r>
          </w:p>
        </w:tc>
      </w:tr>
      <w:tr w:rsidR="004405D4" w14:paraId="1B4A1A63" w14:textId="77777777" w:rsidTr="001A57CA">
        <w:trPr>
          <w:jc w:val="center"/>
        </w:trPr>
        <w:tc>
          <w:tcPr>
            <w:tcW w:w="1849" w:type="dxa"/>
            <w:shd w:val="clear" w:color="auto" w:fill="FFFFFF" w:themeFill="background1" w:themeFillTint="66"/>
            <w:vAlign w:val="center"/>
          </w:tcPr>
          <w:p w14:paraId="1E7D33EF" w14:textId="203BB4F7" w:rsidR="004405D4" w:rsidRPr="00C00EAA" w:rsidRDefault="004405D4" w:rsidP="004405D4">
            <w:pPr>
              <w:pStyle w:val="a5"/>
              <w:spacing w:line="4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00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-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>00</w:t>
            </w:r>
          </w:p>
        </w:tc>
        <w:tc>
          <w:tcPr>
            <w:tcW w:w="7034" w:type="dxa"/>
            <w:gridSpan w:val="2"/>
            <w:shd w:val="clear" w:color="auto" w:fill="FFFFFF" w:themeFill="background1" w:themeFillTint="66"/>
            <w:vAlign w:val="center"/>
          </w:tcPr>
          <w:p w14:paraId="443E0B73" w14:textId="76B752B1" w:rsidR="004405D4" w:rsidRPr="00C00EAA" w:rsidRDefault="004405D4" w:rsidP="004405D4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长春光机所参观调研和学术研讨</w:t>
            </w:r>
          </w:p>
        </w:tc>
      </w:tr>
    </w:tbl>
    <w:p w14:paraId="02ED529C" w14:textId="77777777" w:rsidR="00BB4419" w:rsidRPr="009B36EF" w:rsidRDefault="00BB4419">
      <w:pPr>
        <w:spacing w:line="2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BB4419" w:rsidRPr="009B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CA8DD" w14:textId="77777777" w:rsidR="00723A85" w:rsidRDefault="00723A85" w:rsidP="002604B5">
      <w:r>
        <w:separator/>
      </w:r>
    </w:p>
  </w:endnote>
  <w:endnote w:type="continuationSeparator" w:id="0">
    <w:p w14:paraId="44E25D0A" w14:textId="77777777" w:rsidR="00723A85" w:rsidRDefault="00723A85" w:rsidP="002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D4231" w14:textId="77777777" w:rsidR="00723A85" w:rsidRDefault="00723A85" w:rsidP="002604B5">
      <w:r>
        <w:separator/>
      </w:r>
    </w:p>
  </w:footnote>
  <w:footnote w:type="continuationSeparator" w:id="0">
    <w:p w14:paraId="32623818" w14:textId="77777777" w:rsidR="00723A85" w:rsidRDefault="00723A85" w:rsidP="0026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B8"/>
    <w:rsid w:val="00021CB0"/>
    <w:rsid w:val="00030134"/>
    <w:rsid w:val="00034FA4"/>
    <w:rsid w:val="000419A1"/>
    <w:rsid w:val="0005225C"/>
    <w:rsid w:val="000551D4"/>
    <w:rsid w:val="00055E23"/>
    <w:rsid w:val="00056C98"/>
    <w:rsid w:val="00070071"/>
    <w:rsid w:val="00072210"/>
    <w:rsid w:val="00086A25"/>
    <w:rsid w:val="000B5DC1"/>
    <w:rsid w:val="000C5382"/>
    <w:rsid w:val="000E0725"/>
    <w:rsid w:val="000E5412"/>
    <w:rsid w:val="000F6C8A"/>
    <w:rsid w:val="001071B8"/>
    <w:rsid w:val="001141DF"/>
    <w:rsid w:val="00134BBF"/>
    <w:rsid w:val="00135E44"/>
    <w:rsid w:val="00180A75"/>
    <w:rsid w:val="00186AF6"/>
    <w:rsid w:val="001931CE"/>
    <w:rsid w:val="00197243"/>
    <w:rsid w:val="001A0222"/>
    <w:rsid w:val="001A57CA"/>
    <w:rsid w:val="001D4861"/>
    <w:rsid w:val="001E3B64"/>
    <w:rsid w:val="001E7CA4"/>
    <w:rsid w:val="001F0CA5"/>
    <w:rsid w:val="00200AB2"/>
    <w:rsid w:val="0020200B"/>
    <w:rsid w:val="0022533B"/>
    <w:rsid w:val="00233485"/>
    <w:rsid w:val="00244022"/>
    <w:rsid w:val="00255D6D"/>
    <w:rsid w:val="002604B5"/>
    <w:rsid w:val="002705FD"/>
    <w:rsid w:val="002733F2"/>
    <w:rsid w:val="00280D63"/>
    <w:rsid w:val="00296E7B"/>
    <w:rsid w:val="002A5BA8"/>
    <w:rsid w:val="002B22CB"/>
    <w:rsid w:val="002B55A3"/>
    <w:rsid w:val="002C0E77"/>
    <w:rsid w:val="002C137A"/>
    <w:rsid w:val="002D5B86"/>
    <w:rsid w:val="002F3F91"/>
    <w:rsid w:val="00303BBA"/>
    <w:rsid w:val="00317BA3"/>
    <w:rsid w:val="00322071"/>
    <w:rsid w:val="00346ECF"/>
    <w:rsid w:val="00353C46"/>
    <w:rsid w:val="0036176C"/>
    <w:rsid w:val="003C2AC7"/>
    <w:rsid w:val="003C31B8"/>
    <w:rsid w:val="003C4626"/>
    <w:rsid w:val="003E14CC"/>
    <w:rsid w:val="003E257A"/>
    <w:rsid w:val="003E332D"/>
    <w:rsid w:val="003F3B76"/>
    <w:rsid w:val="00405A46"/>
    <w:rsid w:val="00413588"/>
    <w:rsid w:val="00417602"/>
    <w:rsid w:val="00421C2A"/>
    <w:rsid w:val="004226FC"/>
    <w:rsid w:val="00425077"/>
    <w:rsid w:val="0043273E"/>
    <w:rsid w:val="004405D4"/>
    <w:rsid w:val="00443A7C"/>
    <w:rsid w:val="00446437"/>
    <w:rsid w:val="004624C8"/>
    <w:rsid w:val="00465B7D"/>
    <w:rsid w:val="00476778"/>
    <w:rsid w:val="00477ABF"/>
    <w:rsid w:val="00484742"/>
    <w:rsid w:val="0049279A"/>
    <w:rsid w:val="00496975"/>
    <w:rsid w:val="004A4D4D"/>
    <w:rsid w:val="004C58F8"/>
    <w:rsid w:val="004E0B88"/>
    <w:rsid w:val="004F78BE"/>
    <w:rsid w:val="005025D9"/>
    <w:rsid w:val="00530D07"/>
    <w:rsid w:val="00567B65"/>
    <w:rsid w:val="005718B3"/>
    <w:rsid w:val="00592D5F"/>
    <w:rsid w:val="005A4506"/>
    <w:rsid w:val="005B09BE"/>
    <w:rsid w:val="005D6767"/>
    <w:rsid w:val="005D7976"/>
    <w:rsid w:val="005F454D"/>
    <w:rsid w:val="00614EB4"/>
    <w:rsid w:val="0063452F"/>
    <w:rsid w:val="00643C11"/>
    <w:rsid w:val="00647CF3"/>
    <w:rsid w:val="006963BE"/>
    <w:rsid w:val="00696703"/>
    <w:rsid w:val="00696BD7"/>
    <w:rsid w:val="006B04B3"/>
    <w:rsid w:val="006B6FDC"/>
    <w:rsid w:val="006E050F"/>
    <w:rsid w:val="006F2657"/>
    <w:rsid w:val="00702850"/>
    <w:rsid w:val="00703A72"/>
    <w:rsid w:val="00712A33"/>
    <w:rsid w:val="00721D8E"/>
    <w:rsid w:val="00723A48"/>
    <w:rsid w:val="00723A85"/>
    <w:rsid w:val="0073531F"/>
    <w:rsid w:val="00760A04"/>
    <w:rsid w:val="0077727F"/>
    <w:rsid w:val="00786F2C"/>
    <w:rsid w:val="007A1D2F"/>
    <w:rsid w:val="007A230E"/>
    <w:rsid w:val="007B44CC"/>
    <w:rsid w:val="007B6E34"/>
    <w:rsid w:val="007E59F7"/>
    <w:rsid w:val="0080031D"/>
    <w:rsid w:val="008021C9"/>
    <w:rsid w:val="00812869"/>
    <w:rsid w:val="008157AE"/>
    <w:rsid w:val="0085749C"/>
    <w:rsid w:val="008621F2"/>
    <w:rsid w:val="00863E1B"/>
    <w:rsid w:val="0088609E"/>
    <w:rsid w:val="008A328C"/>
    <w:rsid w:val="008A36E6"/>
    <w:rsid w:val="008A4621"/>
    <w:rsid w:val="008A5ECB"/>
    <w:rsid w:val="008C5B6D"/>
    <w:rsid w:val="008C7D1C"/>
    <w:rsid w:val="008D6716"/>
    <w:rsid w:val="008F3E11"/>
    <w:rsid w:val="00904C1A"/>
    <w:rsid w:val="0091004F"/>
    <w:rsid w:val="0091596E"/>
    <w:rsid w:val="00945014"/>
    <w:rsid w:val="009615C1"/>
    <w:rsid w:val="00966C13"/>
    <w:rsid w:val="009736A9"/>
    <w:rsid w:val="009754AC"/>
    <w:rsid w:val="0097633F"/>
    <w:rsid w:val="00981E3E"/>
    <w:rsid w:val="009A6524"/>
    <w:rsid w:val="009B36EF"/>
    <w:rsid w:val="009C4B21"/>
    <w:rsid w:val="009E6418"/>
    <w:rsid w:val="00A12383"/>
    <w:rsid w:val="00A273DD"/>
    <w:rsid w:val="00A52803"/>
    <w:rsid w:val="00A6658D"/>
    <w:rsid w:val="00A768C8"/>
    <w:rsid w:val="00A77A9A"/>
    <w:rsid w:val="00A81D4D"/>
    <w:rsid w:val="00A956EC"/>
    <w:rsid w:val="00AA75B5"/>
    <w:rsid w:val="00AB0203"/>
    <w:rsid w:val="00AB3AFA"/>
    <w:rsid w:val="00AB6044"/>
    <w:rsid w:val="00AE3F83"/>
    <w:rsid w:val="00AE72C1"/>
    <w:rsid w:val="00B0385E"/>
    <w:rsid w:val="00B04B0D"/>
    <w:rsid w:val="00B113A9"/>
    <w:rsid w:val="00B237DA"/>
    <w:rsid w:val="00B44A24"/>
    <w:rsid w:val="00B45159"/>
    <w:rsid w:val="00B47CF6"/>
    <w:rsid w:val="00B50A65"/>
    <w:rsid w:val="00B7418E"/>
    <w:rsid w:val="00B93276"/>
    <w:rsid w:val="00BA65D6"/>
    <w:rsid w:val="00BB4419"/>
    <w:rsid w:val="00BD4C69"/>
    <w:rsid w:val="00C00EAA"/>
    <w:rsid w:val="00C02718"/>
    <w:rsid w:val="00C1326B"/>
    <w:rsid w:val="00C347CC"/>
    <w:rsid w:val="00C5149C"/>
    <w:rsid w:val="00C60842"/>
    <w:rsid w:val="00C63A85"/>
    <w:rsid w:val="00C70C5D"/>
    <w:rsid w:val="00C80BA6"/>
    <w:rsid w:val="00C9708A"/>
    <w:rsid w:val="00CC1DA6"/>
    <w:rsid w:val="00CD73A8"/>
    <w:rsid w:val="00D23121"/>
    <w:rsid w:val="00D25B97"/>
    <w:rsid w:val="00D32E24"/>
    <w:rsid w:val="00D37E8E"/>
    <w:rsid w:val="00D446B0"/>
    <w:rsid w:val="00D63E47"/>
    <w:rsid w:val="00D814DF"/>
    <w:rsid w:val="00DA4818"/>
    <w:rsid w:val="00DA51F1"/>
    <w:rsid w:val="00DC7657"/>
    <w:rsid w:val="00DD5AC9"/>
    <w:rsid w:val="00E02D17"/>
    <w:rsid w:val="00E0344D"/>
    <w:rsid w:val="00E13BC2"/>
    <w:rsid w:val="00E23752"/>
    <w:rsid w:val="00E263CD"/>
    <w:rsid w:val="00E71620"/>
    <w:rsid w:val="00E834DA"/>
    <w:rsid w:val="00EA0B31"/>
    <w:rsid w:val="00EA5D0B"/>
    <w:rsid w:val="00EA71A0"/>
    <w:rsid w:val="00EC0088"/>
    <w:rsid w:val="00EC1CB6"/>
    <w:rsid w:val="00EC6C2A"/>
    <w:rsid w:val="00EE7FE3"/>
    <w:rsid w:val="00F01180"/>
    <w:rsid w:val="00F12530"/>
    <w:rsid w:val="00F13167"/>
    <w:rsid w:val="00F24C51"/>
    <w:rsid w:val="00F52C7C"/>
    <w:rsid w:val="00F600BD"/>
    <w:rsid w:val="00F91201"/>
    <w:rsid w:val="00FA1A3C"/>
    <w:rsid w:val="00FA5BE3"/>
    <w:rsid w:val="00FB191A"/>
    <w:rsid w:val="00FB3B18"/>
    <w:rsid w:val="00FB4A49"/>
    <w:rsid w:val="00FB6E1A"/>
    <w:rsid w:val="00FC1D63"/>
    <w:rsid w:val="00FC64CB"/>
    <w:rsid w:val="00FC7721"/>
    <w:rsid w:val="00FD65F6"/>
    <w:rsid w:val="00FF7056"/>
    <w:rsid w:val="459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B3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pPr>
      <w:jc w:val="center"/>
    </w:pPr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04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04B5"/>
    <w:rPr>
      <w:rFonts w:ascii="Calibri" w:hAnsi="Calibri" w:cs="宋体"/>
      <w:kern w:val="2"/>
      <w:sz w:val="18"/>
      <w:szCs w:val="18"/>
    </w:rPr>
  </w:style>
  <w:style w:type="paragraph" w:styleId="a8">
    <w:name w:val="Revision"/>
    <w:hidden/>
    <w:uiPriority w:val="99"/>
    <w:semiHidden/>
    <w:rsid w:val="0091004F"/>
    <w:rPr>
      <w:rFonts w:ascii="Calibri" w:hAnsi="Calibri" w:cs="宋体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551D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center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pPr>
      <w:jc w:val="center"/>
    </w:pPr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04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604B5"/>
    <w:rPr>
      <w:rFonts w:ascii="Calibri" w:hAnsi="Calibri" w:cs="宋体"/>
      <w:kern w:val="2"/>
      <w:sz w:val="18"/>
      <w:szCs w:val="18"/>
    </w:rPr>
  </w:style>
  <w:style w:type="paragraph" w:styleId="a8">
    <w:name w:val="Revision"/>
    <w:hidden/>
    <w:uiPriority w:val="99"/>
    <w:semiHidden/>
    <w:rsid w:val="0091004F"/>
    <w:rPr>
      <w:rFonts w:ascii="Calibri" w:hAnsi="Calibri" w:cs="宋体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551D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tjuzhangchen</dc:creator>
  <cp:lastModifiedBy>任小元</cp:lastModifiedBy>
  <cp:revision>2</cp:revision>
  <dcterms:created xsi:type="dcterms:W3CDTF">2023-04-10T05:42:00Z</dcterms:created>
  <dcterms:modified xsi:type="dcterms:W3CDTF">2023-04-10T05:42:00Z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