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ind w:leftChars="0"/>
        <w:jc w:val="center"/>
        <w:textAlignment w:val="auto"/>
        <w:rPr>
          <w:rFonts w:hint="eastAsia" w:ascii="方正小标宋_GBK" w:hAnsi="方正小标宋_GBK" w:eastAsia="方正小标宋_GBK" w:cs="方正小标宋_GBK"/>
          <w:b/>
          <w:bCs/>
          <w:color w:val="auto"/>
          <w:sz w:val="36"/>
          <w:szCs w:val="36"/>
          <w:highlight w:val="none"/>
          <w:lang w:val="en-US" w:eastAsia="zh-CN"/>
        </w:rPr>
      </w:pPr>
      <w:r>
        <w:rPr>
          <w:rFonts w:hint="eastAsia" w:ascii="方正小标宋_GBK" w:hAnsi="方正小标宋_GBK" w:eastAsia="方正小标宋_GBK" w:cs="方正小标宋_GBK"/>
          <w:b/>
          <w:bCs/>
          <w:color w:val="auto"/>
          <w:sz w:val="36"/>
          <w:szCs w:val="36"/>
          <w:highlight w:val="none"/>
          <w:lang w:val="en-US" w:eastAsia="zh-CN"/>
        </w:rPr>
        <w:t>企业服务总线中间件产品框架图</w:t>
      </w:r>
      <w:bookmarkStart w:id="1" w:name="_GoBack"/>
      <w:bookmarkEnd w:id="1"/>
    </w:p>
    <w:p>
      <w:pPr>
        <w:jc w:val="left"/>
        <w:rPr>
          <w:rFonts w:hint="eastAsia" w:ascii="宋体" w:hAnsi="宋体" w:eastAsia="宋体" w:cs="宋体"/>
          <w:b/>
          <w:bCs/>
          <w:sz w:val="30"/>
          <w:szCs w:val="30"/>
          <w:lang w:val="en-US" w:eastAsia="zh-CN"/>
        </w:rPr>
      </w:pPr>
      <w:r>
        <w:rPr>
          <w:rFonts w:hint="eastAsia" w:ascii="宋体" w:hAnsi="宋体" w:eastAsia="宋体" w:cs="宋体"/>
          <w:b/>
          <w:bCs/>
          <w:sz w:val="30"/>
          <w:szCs w:val="30"/>
          <w:lang w:val="en-US" w:eastAsia="zh-CN"/>
        </w:rPr>
        <w:t>一、产品框架图</w:t>
      </w:r>
    </w:p>
    <w:p>
      <w:pPr>
        <w:jc w:val="center"/>
        <w:rPr>
          <w:rFonts w:hint="eastAsia" w:eastAsiaTheme="minorEastAsia"/>
          <w:lang w:eastAsia="zh-CN"/>
        </w:rPr>
      </w:pPr>
      <w:r>
        <w:drawing>
          <wp:inline distT="0" distB="0" distL="114300" distR="114300">
            <wp:extent cx="5345430" cy="3175000"/>
            <wp:effectExtent l="0" t="0" r="7620" b="6350"/>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5"/>
                    <a:stretch>
                      <a:fillRect/>
                    </a:stretch>
                  </pic:blipFill>
                  <pic:spPr>
                    <a:xfrm>
                      <a:off x="0" y="0"/>
                      <a:ext cx="5345430" cy="3175000"/>
                    </a:xfrm>
                    <a:prstGeom prst="rect">
                      <a:avLst/>
                    </a:prstGeom>
                  </pic:spPr>
                </pic:pic>
              </a:graphicData>
            </a:graphic>
          </wp:inline>
        </w:drawing>
      </w:r>
    </w:p>
    <w:p>
      <w:pPr>
        <w:jc w:val="left"/>
        <w:rPr>
          <w:rFonts w:hint="eastAsia" w:ascii="宋体" w:hAnsi="宋体" w:eastAsia="宋体" w:cs="宋体"/>
          <w:b/>
          <w:bCs/>
          <w:sz w:val="30"/>
          <w:szCs w:val="30"/>
          <w:lang w:val="en-US" w:eastAsia="zh-CN"/>
        </w:rPr>
      </w:pPr>
      <w:r>
        <w:rPr>
          <w:rFonts w:hint="eastAsia" w:ascii="宋体" w:hAnsi="宋体" w:eastAsia="宋体" w:cs="宋体"/>
          <w:b/>
          <w:bCs/>
          <w:sz w:val="30"/>
          <w:szCs w:val="30"/>
          <w:lang w:val="en-US" w:eastAsia="zh-CN"/>
        </w:rPr>
        <w:t>二、主要组件/模块简要说明</w:t>
      </w:r>
    </w:p>
    <w:tbl>
      <w:tblPr>
        <w:tblStyle w:val="9"/>
        <w:tblW w:w="4998"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85" w:type="dxa"/>
          <w:left w:w="108" w:type="dxa"/>
          <w:bottom w:w="85" w:type="dxa"/>
          <w:right w:w="108" w:type="dxa"/>
        </w:tblCellMar>
      </w:tblPr>
      <w:tblGrid>
        <w:gridCol w:w="697"/>
        <w:gridCol w:w="1471"/>
        <w:gridCol w:w="1789"/>
        <w:gridCol w:w="1257"/>
        <w:gridCol w:w="330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tblHeader/>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lang w:val="en-US" w:eastAsia="zh-CN"/>
              </w:rPr>
            </w:pPr>
            <w:r>
              <w:rPr>
                <w:rFonts w:hint="eastAsia" w:ascii="宋体" w:hAnsi="宋体" w:eastAsia="宋体" w:cs="宋体"/>
                <w:b/>
                <w:bCs/>
                <w:i w:val="0"/>
                <w:iCs w:val="0"/>
                <w:color w:val="000000"/>
                <w:sz w:val="21"/>
                <w:szCs w:val="21"/>
                <w:u w:val="none"/>
                <w:lang w:val="en-US" w:eastAsia="zh-CN"/>
              </w:rPr>
              <w:t>序号</w:t>
            </w:r>
          </w:p>
        </w:tc>
        <w:tc>
          <w:tcPr>
            <w:tcW w:w="8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21"/>
                <w:szCs w:val="21"/>
                <w:u w:val="none"/>
                <w:lang w:val="en-US" w:eastAsia="zh-CN" w:bidi="ar"/>
              </w:rPr>
            </w:pPr>
            <w:r>
              <w:rPr>
                <w:rFonts w:hint="eastAsia" w:ascii="宋体" w:hAnsi="宋体" w:eastAsia="宋体" w:cs="宋体"/>
                <w:b/>
                <w:bCs/>
                <w:i w:val="0"/>
                <w:iCs w:val="0"/>
                <w:color w:val="000000"/>
                <w:kern w:val="0"/>
                <w:sz w:val="21"/>
                <w:szCs w:val="21"/>
                <w:u w:val="none"/>
                <w:lang w:val="en-US" w:eastAsia="zh-CN" w:bidi="ar"/>
              </w:rPr>
              <w:t>组件</w:t>
            </w:r>
          </w:p>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lang w:val="en-US"/>
              </w:rPr>
            </w:pPr>
            <w:r>
              <w:rPr>
                <w:rFonts w:hint="eastAsia" w:ascii="宋体" w:hAnsi="宋体" w:eastAsia="宋体" w:cs="宋体"/>
                <w:b/>
                <w:bCs/>
                <w:i w:val="0"/>
                <w:iCs w:val="0"/>
                <w:color w:val="000000"/>
                <w:kern w:val="0"/>
                <w:sz w:val="21"/>
                <w:szCs w:val="21"/>
                <w:u w:val="none"/>
                <w:lang w:val="en-US" w:eastAsia="zh-CN" w:bidi="ar"/>
              </w:rPr>
              <w:t>/组件编号</w:t>
            </w: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21"/>
                <w:szCs w:val="21"/>
                <w:u w:val="none"/>
                <w:lang w:val="en-US" w:eastAsia="zh-CN" w:bidi="ar"/>
              </w:rPr>
            </w:pPr>
            <w:r>
              <w:rPr>
                <w:rFonts w:hint="eastAsia" w:ascii="宋体" w:hAnsi="宋体" w:eastAsia="宋体" w:cs="宋体"/>
                <w:b/>
                <w:bCs/>
                <w:i w:val="0"/>
                <w:iCs w:val="0"/>
                <w:color w:val="000000"/>
                <w:kern w:val="0"/>
                <w:sz w:val="21"/>
                <w:szCs w:val="21"/>
                <w:u w:val="none"/>
                <w:lang w:val="en-US" w:eastAsia="zh-CN" w:bidi="ar"/>
              </w:rPr>
              <w:t>模块编号</w:t>
            </w:r>
          </w:p>
        </w:tc>
        <w:tc>
          <w:tcPr>
            <w:tcW w:w="7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lang w:val="en-US"/>
              </w:rPr>
            </w:pPr>
            <w:r>
              <w:rPr>
                <w:rFonts w:hint="eastAsia" w:ascii="宋体" w:hAnsi="宋体" w:eastAsia="宋体" w:cs="宋体"/>
                <w:b/>
                <w:bCs/>
                <w:i w:val="0"/>
                <w:iCs w:val="0"/>
                <w:color w:val="000000"/>
                <w:kern w:val="0"/>
                <w:sz w:val="21"/>
                <w:szCs w:val="21"/>
                <w:u w:val="none"/>
                <w:lang w:val="en-US" w:eastAsia="zh-CN" w:bidi="ar"/>
              </w:rPr>
              <w:t>模块名称</w:t>
            </w:r>
          </w:p>
        </w:tc>
        <w:tc>
          <w:tcPr>
            <w:tcW w:w="19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说明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63" w:type="pct"/>
            <w:vMerge w:val="restart"/>
            <w:tcBorders>
              <w:top w:val="single" w:color="000000" w:sz="4" w:space="0"/>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设计开发</w:t>
            </w:r>
          </w:p>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w:t>
            </w:r>
            <w:r>
              <w:rPr>
                <w:rFonts w:hint="eastAsia" w:ascii="宋体" w:hAnsi="宋体" w:eastAsia="宋体" w:cs="宋体"/>
                <w:i w:val="0"/>
                <w:iCs w:val="0"/>
                <w:color w:val="000000"/>
                <w:kern w:val="0"/>
                <w:sz w:val="21"/>
                <w:szCs w:val="21"/>
                <w:u w:val="none"/>
                <w:lang w:eastAsia="zh-CN" w:bidi="ar"/>
              </w:rPr>
              <w:t>05.S03.01</w:t>
            </w: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05.S03.010100</w:t>
            </w:r>
          </w:p>
        </w:tc>
        <w:tc>
          <w:tcPr>
            <w:tcW w:w="7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设计</w:t>
            </w:r>
          </w:p>
        </w:tc>
        <w:tc>
          <w:tcPr>
            <w:tcW w:w="1939" w:type="pct"/>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rPr>
              <w:t>设计开发模块主要功能为集成服务的开发设计，通过图形化界面的方式编排流程，将连接适配器按照一定的逻辑进行组合，以完成特定的业务逻辑和场景。设计开发模块支持流程服务的调试和部署操作，可以将流程部署到服务运行时中测试运行</w:t>
            </w:r>
            <w:r>
              <w:rPr>
                <w:rFonts w:hint="eastAsia" w:ascii="宋体" w:hAnsi="宋体" w:eastAsia="宋体" w:cs="宋体"/>
                <w:i w:val="0"/>
                <w:iCs w:val="0"/>
                <w:color w:val="000000"/>
                <w:sz w:val="21"/>
                <w:szCs w:val="21"/>
                <w:u w:val="no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863" w:type="pct"/>
            <w:vMerge w:val="continue"/>
            <w:tcBorders>
              <w:left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05.S03.010200</w:t>
            </w:r>
          </w:p>
        </w:tc>
        <w:tc>
          <w:tcPr>
            <w:tcW w:w="7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开发</w:t>
            </w:r>
          </w:p>
        </w:tc>
        <w:tc>
          <w:tcPr>
            <w:tcW w:w="1939" w:type="pct"/>
            <w:vMerge w:val="continue"/>
            <w:tcBorders>
              <w:left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863" w:type="pct"/>
            <w:vMerge w:val="continue"/>
            <w:tcBorders>
              <w:left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05.S03.010300</w:t>
            </w:r>
          </w:p>
        </w:tc>
        <w:tc>
          <w:tcPr>
            <w:tcW w:w="7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配置</w:t>
            </w:r>
          </w:p>
        </w:tc>
        <w:tc>
          <w:tcPr>
            <w:tcW w:w="1939" w:type="pct"/>
            <w:vMerge w:val="continue"/>
            <w:tcBorders>
              <w:left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4</w:t>
            </w:r>
          </w:p>
        </w:tc>
        <w:tc>
          <w:tcPr>
            <w:tcW w:w="863" w:type="pct"/>
            <w:vMerge w:val="continue"/>
            <w:tcBorders>
              <w:left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05.S03.010400</w:t>
            </w:r>
          </w:p>
        </w:tc>
        <w:tc>
          <w:tcPr>
            <w:tcW w:w="7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sz w:val="21"/>
                <w:szCs w:val="21"/>
                <w:u w:val="none"/>
                <w:lang w:val="en-US"/>
              </w:rPr>
              <w:t>部署</w:t>
            </w:r>
          </w:p>
        </w:tc>
        <w:tc>
          <w:tcPr>
            <w:tcW w:w="1939" w:type="pct"/>
            <w:vMerge w:val="continue"/>
            <w:tcBorders>
              <w:left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5</w:t>
            </w:r>
          </w:p>
        </w:tc>
        <w:tc>
          <w:tcPr>
            <w:tcW w:w="863" w:type="pct"/>
            <w:vMerge w:val="continue"/>
            <w:tcBorders>
              <w:left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05.S03.010500</w:t>
            </w:r>
          </w:p>
        </w:tc>
        <w:tc>
          <w:tcPr>
            <w:tcW w:w="7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sz w:val="21"/>
                <w:szCs w:val="21"/>
                <w:u w:val="none"/>
                <w:lang w:val="en-US"/>
              </w:rPr>
              <w:t>测试</w:t>
            </w:r>
          </w:p>
        </w:tc>
        <w:tc>
          <w:tcPr>
            <w:tcW w:w="1939" w:type="pct"/>
            <w:vMerge w:val="continue"/>
            <w:tcBorders>
              <w:left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6</w:t>
            </w:r>
          </w:p>
        </w:tc>
        <w:tc>
          <w:tcPr>
            <w:tcW w:w="863" w:type="pct"/>
            <w:vMerge w:val="continue"/>
            <w:tcBorders>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05.S03.01XX00</w:t>
            </w:r>
          </w:p>
        </w:tc>
        <w:tc>
          <w:tcPr>
            <w:tcW w:w="7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sz w:val="21"/>
                <w:szCs w:val="21"/>
                <w:u w:val="none"/>
                <w:lang w:val="en-US"/>
              </w:rPr>
              <w:t>其他</w:t>
            </w:r>
          </w:p>
        </w:tc>
        <w:tc>
          <w:tcPr>
            <w:tcW w:w="1939" w:type="pct"/>
            <w:vMerge w:val="continue"/>
            <w:tcBorders>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7</w:t>
            </w:r>
          </w:p>
        </w:tc>
        <w:tc>
          <w:tcPr>
            <w:tcW w:w="863" w:type="pct"/>
            <w:vMerge w:val="restart"/>
            <w:tcBorders>
              <w:top w:val="single" w:color="000000" w:sz="4" w:space="0"/>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服务总线/</w:t>
            </w:r>
            <w:r>
              <w:rPr>
                <w:rFonts w:hint="eastAsia" w:ascii="宋体" w:hAnsi="宋体" w:eastAsia="宋体" w:cs="宋体"/>
                <w:i w:val="0"/>
                <w:iCs w:val="0"/>
                <w:color w:val="000000"/>
                <w:kern w:val="0"/>
                <w:sz w:val="21"/>
                <w:szCs w:val="21"/>
                <w:u w:val="none"/>
                <w:lang w:eastAsia="zh-CN" w:bidi="ar"/>
              </w:rPr>
              <w:t>05.S0</w:t>
            </w:r>
            <w:r>
              <w:rPr>
                <w:rFonts w:hint="eastAsia" w:ascii="宋体" w:hAnsi="宋体" w:eastAsia="宋体" w:cs="宋体"/>
                <w:i w:val="0"/>
                <w:iCs w:val="0"/>
                <w:color w:val="000000"/>
                <w:kern w:val="0"/>
                <w:sz w:val="21"/>
                <w:szCs w:val="21"/>
                <w:u w:val="none"/>
                <w:lang w:val="en-US" w:eastAsia="zh-CN" w:bidi="ar"/>
              </w:rPr>
              <w:t>3</w:t>
            </w:r>
            <w:r>
              <w:rPr>
                <w:rFonts w:hint="eastAsia" w:ascii="宋体" w:hAnsi="宋体" w:eastAsia="宋体" w:cs="宋体"/>
                <w:i w:val="0"/>
                <w:iCs w:val="0"/>
                <w:color w:val="000000"/>
                <w:kern w:val="0"/>
                <w:sz w:val="21"/>
                <w:szCs w:val="21"/>
                <w:u w:val="none"/>
                <w:lang w:eastAsia="zh-CN" w:bidi="ar"/>
              </w:rPr>
              <w:t>.02</w:t>
            </w: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05.S03.020100</w:t>
            </w:r>
          </w:p>
        </w:tc>
        <w:tc>
          <w:tcPr>
            <w:tcW w:w="7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编排</w:t>
            </w:r>
          </w:p>
        </w:tc>
        <w:tc>
          <w:tcPr>
            <w:tcW w:w="1939" w:type="pct"/>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rPr>
              <w:t>服务总线模块也即服务流程引擎，提供流程服务的运行服务总线模块解析设计开发模块开发的流程服务，处于服务消费者和提供者的中间，提供中介功能来完成服务提供者的查找、访问、路由及服务治理等功能。ESB总线提供寻址转换、访问、路由等常用能力。</w:t>
            </w:r>
          </w:p>
          <w:p>
            <w:pPr>
              <w:keepNext w:val="0"/>
              <w:keepLines w:val="0"/>
              <w:widowControl/>
              <w:suppressLineNumbers w:val="0"/>
              <w:jc w:val="left"/>
              <w:textAlignment w:val="center"/>
              <w:rPr>
                <w:rFonts w:hint="eastAsia" w:ascii="宋体" w:hAnsi="宋体" w:eastAsia="宋体" w:cs="宋体"/>
                <w:i w:val="0"/>
                <w:iCs w:val="0"/>
                <w:color w:val="000000"/>
                <w:sz w:val="21"/>
                <w:szCs w:val="21"/>
                <w:u w:val="none"/>
                <w:lang w:eastAsia="zh-CN"/>
              </w:rPr>
            </w:pPr>
            <w:r>
              <w:rPr>
                <w:rFonts w:hint="eastAsia" w:ascii="宋体" w:hAnsi="宋体" w:eastAsia="宋体" w:cs="宋体"/>
                <w:i w:val="0"/>
                <w:iCs w:val="0"/>
                <w:color w:val="000000"/>
                <w:sz w:val="21"/>
                <w:szCs w:val="21"/>
                <w:u w:val="none"/>
              </w:rPr>
              <w:t>总线提供了对同步/异步等通讯方式的支持，便于创建服务、流程间的可靠消息传递、消息的路由、和发布订阅等分布式集成应用</w:t>
            </w:r>
            <w:r>
              <w:rPr>
                <w:rFonts w:hint="eastAsia" w:ascii="宋体" w:hAnsi="宋体" w:eastAsia="宋体" w:cs="宋体"/>
                <w:i w:val="0"/>
                <w:iCs w:val="0"/>
                <w:color w:val="000000"/>
                <w:sz w:val="21"/>
                <w:szCs w:val="21"/>
                <w:u w:val="no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8</w:t>
            </w:r>
          </w:p>
        </w:tc>
        <w:tc>
          <w:tcPr>
            <w:tcW w:w="863" w:type="pct"/>
            <w:vMerge w:val="continue"/>
            <w:tcBorders>
              <w:left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05.S03.020200</w:t>
            </w:r>
          </w:p>
        </w:tc>
        <w:tc>
          <w:tcPr>
            <w:tcW w:w="7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控制</w:t>
            </w:r>
          </w:p>
        </w:tc>
        <w:tc>
          <w:tcPr>
            <w:tcW w:w="1939" w:type="pct"/>
            <w:vMerge w:val="continue"/>
            <w:tcBorders>
              <w:left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9</w:t>
            </w:r>
          </w:p>
        </w:tc>
        <w:tc>
          <w:tcPr>
            <w:tcW w:w="863" w:type="pct"/>
            <w:vMerge w:val="continue"/>
            <w:tcBorders>
              <w:left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05.S03.020300</w:t>
            </w:r>
          </w:p>
        </w:tc>
        <w:tc>
          <w:tcPr>
            <w:tcW w:w="7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转换</w:t>
            </w:r>
          </w:p>
        </w:tc>
        <w:tc>
          <w:tcPr>
            <w:tcW w:w="1939" w:type="pct"/>
            <w:vMerge w:val="continue"/>
            <w:tcBorders>
              <w:left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10</w:t>
            </w:r>
          </w:p>
        </w:tc>
        <w:tc>
          <w:tcPr>
            <w:tcW w:w="863" w:type="pct"/>
            <w:vMerge w:val="continue"/>
            <w:tcBorders>
              <w:left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05.S03.020400</w:t>
            </w:r>
          </w:p>
        </w:tc>
        <w:tc>
          <w:tcPr>
            <w:tcW w:w="7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消息</w:t>
            </w:r>
          </w:p>
        </w:tc>
        <w:tc>
          <w:tcPr>
            <w:tcW w:w="1939" w:type="pct"/>
            <w:vMerge w:val="continue"/>
            <w:tcBorders>
              <w:left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11</w:t>
            </w:r>
          </w:p>
        </w:tc>
        <w:tc>
          <w:tcPr>
            <w:tcW w:w="863" w:type="pct"/>
            <w:vMerge w:val="continue"/>
            <w:tcBorders>
              <w:left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05.S03.020500</w:t>
            </w:r>
          </w:p>
        </w:tc>
        <w:tc>
          <w:tcPr>
            <w:tcW w:w="7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安全</w:t>
            </w:r>
          </w:p>
        </w:tc>
        <w:tc>
          <w:tcPr>
            <w:tcW w:w="1939" w:type="pct"/>
            <w:vMerge w:val="continue"/>
            <w:tcBorders>
              <w:left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12</w:t>
            </w:r>
          </w:p>
        </w:tc>
        <w:tc>
          <w:tcPr>
            <w:tcW w:w="863" w:type="pct"/>
            <w:vMerge w:val="continue"/>
            <w:tcBorders>
              <w:left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05.S03.020600</w:t>
            </w:r>
          </w:p>
        </w:tc>
        <w:tc>
          <w:tcPr>
            <w:tcW w:w="7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协议</w:t>
            </w:r>
          </w:p>
        </w:tc>
        <w:tc>
          <w:tcPr>
            <w:tcW w:w="1939" w:type="pct"/>
            <w:vMerge w:val="continue"/>
            <w:tcBorders>
              <w:left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13</w:t>
            </w:r>
          </w:p>
        </w:tc>
        <w:tc>
          <w:tcPr>
            <w:tcW w:w="863" w:type="pct"/>
            <w:vMerge w:val="continue"/>
            <w:tcBorders>
              <w:left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05.S03.020700</w:t>
            </w:r>
          </w:p>
        </w:tc>
        <w:tc>
          <w:tcPr>
            <w:tcW w:w="7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服务</w:t>
            </w:r>
          </w:p>
        </w:tc>
        <w:tc>
          <w:tcPr>
            <w:tcW w:w="1939" w:type="pct"/>
            <w:vMerge w:val="continue"/>
            <w:tcBorders>
              <w:left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14</w:t>
            </w:r>
          </w:p>
        </w:tc>
        <w:tc>
          <w:tcPr>
            <w:tcW w:w="863" w:type="pct"/>
            <w:vMerge w:val="continue"/>
            <w:tcBorders>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05.S03.02XX00</w:t>
            </w:r>
          </w:p>
        </w:tc>
        <w:tc>
          <w:tcPr>
            <w:tcW w:w="7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其他</w:t>
            </w:r>
          </w:p>
        </w:tc>
        <w:tc>
          <w:tcPr>
            <w:tcW w:w="1939" w:type="pct"/>
            <w:vMerge w:val="continue"/>
            <w:tcBorders>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15</w:t>
            </w:r>
          </w:p>
        </w:tc>
        <w:tc>
          <w:tcPr>
            <w:tcW w:w="863"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适配器/</w:t>
            </w:r>
            <w:r>
              <w:rPr>
                <w:rFonts w:hint="eastAsia" w:ascii="宋体" w:hAnsi="宋体" w:eastAsia="宋体" w:cs="宋体"/>
                <w:i w:val="0"/>
                <w:iCs w:val="0"/>
                <w:color w:val="000000"/>
                <w:kern w:val="0"/>
                <w:sz w:val="21"/>
                <w:szCs w:val="21"/>
                <w:u w:val="none"/>
                <w:lang w:eastAsia="zh-CN" w:bidi="ar"/>
              </w:rPr>
              <w:t>05.S03.03</w:t>
            </w: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05.S03.030100</w:t>
            </w:r>
          </w:p>
        </w:tc>
        <w:tc>
          <w:tcPr>
            <w:tcW w:w="7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sz w:val="21"/>
                <w:szCs w:val="21"/>
                <w:u w:val="none"/>
                <w:lang w:val="en-US"/>
              </w:rPr>
              <w:t>HTTP/HTTPS</w:t>
            </w:r>
          </w:p>
        </w:tc>
        <w:tc>
          <w:tcPr>
            <w:tcW w:w="193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lang w:eastAsia="zh-CN"/>
              </w:rPr>
            </w:pPr>
            <w:r>
              <w:rPr>
                <w:rFonts w:hint="eastAsia" w:ascii="宋体" w:hAnsi="宋体" w:eastAsia="宋体" w:cs="宋体"/>
                <w:i w:val="0"/>
                <w:iCs w:val="0"/>
                <w:color w:val="000000"/>
                <w:sz w:val="21"/>
                <w:szCs w:val="21"/>
                <w:u w:val="none"/>
              </w:rPr>
              <w:t>适配器是外系统接入企业服务总线的桥梁，是多种异构系统之间互连互通及互操作的重要组件。适配器支持入栈和出栈功能，与总线功能相结合，支持不同协议以及不同报文之间的互相转换</w:t>
            </w:r>
            <w:r>
              <w:rPr>
                <w:rFonts w:hint="eastAsia" w:ascii="宋体" w:hAnsi="宋体" w:eastAsia="宋体" w:cs="宋体"/>
                <w:i w:val="0"/>
                <w:iCs w:val="0"/>
                <w:color w:val="000000"/>
                <w:sz w:val="21"/>
                <w:szCs w:val="21"/>
                <w:u w:val="no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16</w:t>
            </w:r>
          </w:p>
        </w:tc>
        <w:tc>
          <w:tcPr>
            <w:tcW w:w="86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05.S03.030200</w:t>
            </w:r>
          </w:p>
        </w:tc>
        <w:tc>
          <w:tcPr>
            <w:tcW w:w="7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WS</w:t>
            </w:r>
          </w:p>
        </w:tc>
        <w:tc>
          <w:tcPr>
            <w:tcW w:w="193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17</w:t>
            </w:r>
          </w:p>
        </w:tc>
        <w:tc>
          <w:tcPr>
            <w:tcW w:w="86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05.S03.030300</w:t>
            </w:r>
          </w:p>
        </w:tc>
        <w:tc>
          <w:tcPr>
            <w:tcW w:w="7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JMS</w:t>
            </w:r>
          </w:p>
        </w:tc>
        <w:tc>
          <w:tcPr>
            <w:tcW w:w="193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18</w:t>
            </w:r>
          </w:p>
        </w:tc>
        <w:tc>
          <w:tcPr>
            <w:tcW w:w="86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05.S03.030400</w:t>
            </w:r>
          </w:p>
        </w:tc>
        <w:tc>
          <w:tcPr>
            <w:tcW w:w="7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JDBC</w:t>
            </w:r>
          </w:p>
        </w:tc>
        <w:tc>
          <w:tcPr>
            <w:tcW w:w="193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19</w:t>
            </w:r>
          </w:p>
        </w:tc>
        <w:tc>
          <w:tcPr>
            <w:tcW w:w="86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05.S03.030500</w:t>
            </w:r>
          </w:p>
        </w:tc>
        <w:tc>
          <w:tcPr>
            <w:tcW w:w="7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SOCKET</w:t>
            </w:r>
          </w:p>
        </w:tc>
        <w:tc>
          <w:tcPr>
            <w:tcW w:w="193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20</w:t>
            </w:r>
          </w:p>
        </w:tc>
        <w:tc>
          <w:tcPr>
            <w:tcW w:w="86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05.S03.030600</w:t>
            </w:r>
          </w:p>
        </w:tc>
        <w:tc>
          <w:tcPr>
            <w:tcW w:w="7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sz w:val="21"/>
                <w:szCs w:val="21"/>
                <w:u w:val="none"/>
                <w:lang w:val="en-US"/>
              </w:rPr>
              <w:t>FTP</w:t>
            </w:r>
          </w:p>
        </w:tc>
        <w:tc>
          <w:tcPr>
            <w:tcW w:w="193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21</w:t>
            </w:r>
          </w:p>
        </w:tc>
        <w:tc>
          <w:tcPr>
            <w:tcW w:w="86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05.S03.030700</w:t>
            </w:r>
          </w:p>
        </w:tc>
        <w:tc>
          <w:tcPr>
            <w:tcW w:w="7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sz w:val="21"/>
                <w:szCs w:val="21"/>
                <w:u w:val="none"/>
                <w:lang w:val="en-US"/>
              </w:rPr>
              <w:t>MONGO</w:t>
            </w:r>
          </w:p>
        </w:tc>
        <w:tc>
          <w:tcPr>
            <w:tcW w:w="193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22</w:t>
            </w:r>
          </w:p>
        </w:tc>
        <w:tc>
          <w:tcPr>
            <w:tcW w:w="86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05.S03.03XX00</w:t>
            </w:r>
          </w:p>
        </w:tc>
        <w:tc>
          <w:tcPr>
            <w:tcW w:w="7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其他</w:t>
            </w:r>
          </w:p>
        </w:tc>
        <w:tc>
          <w:tcPr>
            <w:tcW w:w="193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23</w:t>
            </w:r>
          </w:p>
        </w:tc>
        <w:tc>
          <w:tcPr>
            <w:tcW w:w="863"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运行时管理/05.S03.04</w:t>
            </w: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05.S03.040100</w:t>
            </w:r>
          </w:p>
        </w:tc>
        <w:tc>
          <w:tcPr>
            <w:tcW w:w="7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负载管理</w:t>
            </w:r>
          </w:p>
        </w:tc>
        <w:tc>
          <w:tcPr>
            <w:tcW w:w="193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lang w:eastAsia="zh-CN"/>
              </w:rPr>
            </w:pPr>
            <w:r>
              <w:rPr>
                <w:rFonts w:hint="eastAsia" w:ascii="宋体" w:hAnsi="宋体" w:eastAsia="宋体" w:cs="宋体"/>
                <w:i w:val="0"/>
                <w:iCs w:val="0"/>
                <w:color w:val="000000"/>
                <w:sz w:val="21"/>
                <w:szCs w:val="21"/>
                <w:u w:val="none"/>
              </w:rPr>
              <w:t>运行时管理模块确保在各种环境下，都能确保ESB正常运间。通过利用负载管理、资源管理以及高可用管理，将运行时和应用程序的依赖关系分开。使用非阻塞I/O，在应用程序之间提供高性能集成。每一个运行时组件都与其他组件解耦，从而实现无停机升级</w:t>
            </w:r>
            <w:r>
              <w:rPr>
                <w:rFonts w:hint="eastAsia" w:ascii="宋体" w:hAnsi="宋体" w:eastAsia="宋体" w:cs="宋体"/>
                <w:i w:val="0"/>
                <w:iCs w:val="0"/>
                <w:color w:val="000000"/>
                <w:sz w:val="21"/>
                <w:szCs w:val="21"/>
                <w:u w:val="no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24</w:t>
            </w:r>
          </w:p>
        </w:tc>
        <w:tc>
          <w:tcPr>
            <w:tcW w:w="86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05.S03.040200</w:t>
            </w:r>
          </w:p>
        </w:tc>
        <w:tc>
          <w:tcPr>
            <w:tcW w:w="7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高可用管理</w:t>
            </w:r>
          </w:p>
        </w:tc>
        <w:tc>
          <w:tcPr>
            <w:tcW w:w="193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25</w:t>
            </w:r>
          </w:p>
        </w:tc>
        <w:tc>
          <w:tcPr>
            <w:tcW w:w="86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05.S03.040300</w:t>
            </w:r>
          </w:p>
        </w:tc>
        <w:tc>
          <w:tcPr>
            <w:tcW w:w="7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资源管理</w:t>
            </w:r>
          </w:p>
        </w:tc>
        <w:tc>
          <w:tcPr>
            <w:tcW w:w="193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26</w:t>
            </w:r>
          </w:p>
        </w:tc>
        <w:tc>
          <w:tcPr>
            <w:tcW w:w="86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05.S03.04XX00</w:t>
            </w:r>
          </w:p>
        </w:tc>
        <w:tc>
          <w:tcPr>
            <w:tcW w:w="7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其他</w:t>
            </w:r>
          </w:p>
        </w:tc>
        <w:tc>
          <w:tcPr>
            <w:tcW w:w="193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27</w:t>
            </w:r>
          </w:p>
        </w:tc>
        <w:tc>
          <w:tcPr>
            <w:tcW w:w="863" w:type="pct"/>
            <w:vMerge w:val="restart"/>
            <w:tcBorders>
              <w:top w:val="single" w:color="000000" w:sz="4" w:space="0"/>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bookmarkStart w:id="0" w:name="_Toc20170"/>
            <w:r>
              <w:rPr>
                <w:rFonts w:hint="eastAsia" w:ascii="宋体" w:hAnsi="宋体" w:eastAsia="宋体" w:cs="宋体"/>
                <w:i w:val="0"/>
                <w:iCs w:val="0"/>
                <w:color w:val="000000"/>
                <w:kern w:val="0"/>
                <w:sz w:val="21"/>
                <w:szCs w:val="21"/>
                <w:u w:val="none"/>
                <w:lang w:val="en-US" w:eastAsia="zh-CN" w:bidi="ar"/>
              </w:rPr>
              <w:t>安全</w:t>
            </w:r>
            <w:bookmarkEnd w:id="0"/>
          </w:p>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w:t>
            </w:r>
            <w:r>
              <w:rPr>
                <w:rFonts w:hint="eastAsia" w:ascii="宋体" w:hAnsi="宋体" w:eastAsia="宋体" w:cs="宋体"/>
                <w:i w:val="0"/>
                <w:iCs w:val="0"/>
                <w:color w:val="000000"/>
                <w:kern w:val="0"/>
                <w:sz w:val="21"/>
                <w:szCs w:val="21"/>
                <w:u w:val="none"/>
                <w:lang w:eastAsia="zh-CN" w:bidi="ar"/>
              </w:rPr>
              <w:t>05.S03.05</w:t>
            </w: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05.S03.050100</w:t>
            </w:r>
          </w:p>
        </w:tc>
        <w:tc>
          <w:tcPr>
            <w:tcW w:w="7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用户管理</w:t>
            </w:r>
          </w:p>
        </w:tc>
        <w:tc>
          <w:tcPr>
            <w:tcW w:w="1939" w:type="pct"/>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lang w:eastAsia="zh-CN"/>
              </w:rPr>
            </w:pPr>
            <w:r>
              <w:rPr>
                <w:rFonts w:hint="eastAsia" w:ascii="宋体" w:hAnsi="宋体" w:eastAsia="宋体" w:cs="宋体"/>
                <w:i w:val="0"/>
                <w:iCs w:val="0"/>
                <w:color w:val="000000"/>
                <w:sz w:val="21"/>
                <w:szCs w:val="21"/>
                <w:u w:val="none"/>
              </w:rPr>
              <w:t>安全模块提供用户管理、角色管理以及审计管理功能，并提供IP黑白名单控制，只允许来自白名单地址的请求，黑名单的地址访问将被禁止，从总线层提升服务安全。提供通道级流控，实现对服务请求的放行、等待和阻断，辅助实现对业务应用保护。支持面向业务的服务授权能力</w:t>
            </w:r>
            <w:r>
              <w:rPr>
                <w:rFonts w:hint="eastAsia" w:ascii="宋体" w:hAnsi="宋体" w:eastAsia="宋体" w:cs="宋体"/>
                <w:i w:val="0"/>
                <w:iCs w:val="0"/>
                <w:color w:val="000000"/>
                <w:sz w:val="21"/>
                <w:szCs w:val="21"/>
                <w:u w:val="no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28</w:t>
            </w:r>
          </w:p>
        </w:tc>
        <w:tc>
          <w:tcPr>
            <w:tcW w:w="863" w:type="pct"/>
            <w:vMerge w:val="continue"/>
            <w:tcBorders>
              <w:left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05.S03.050200</w:t>
            </w:r>
          </w:p>
        </w:tc>
        <w:tc>
          <w:tcPr>
            <w:tcW w:w="7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角色管理</w:t>
            </w:r>
          </w:p>
        </w:tc>
        <w:tc>
          <w:tcPr>
            <w:tcW w:w="1939" w:type="pct"/>
            <w:vMerge w:val="continue"/>
            <w:tcBorders>
              <w:left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29</w:t>
            </w:r>
          </w:p>
        </w:tc>
        <w:tc>
          <w:tcPr>
            <w:tcW w:w="863" w:type="pct"/>
            <w:vMerge w:val="continue"/>
            <w:tcBorders>
              <w:left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05.S03.050300</w:t>
            </w:r>
          </w:p>
        </w:tc>
        <w:tc>
          <w:tcPr>
            <w:tcW w:w="7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授权管理</w:t>
            </w:r>
          </w:p>
        </w:tc>
        <w:tc>
          <w:tcPr>
            <w:tcW w:w="1939" w:type="pct"/>
            <w:vMerge w:val="continue"/>
            <w:tcBorders>
              <w:left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30</w:t>
            </w:r>
          </w:p>
        </w:tc>
        <w:tc>
          <w:tcPr>
            <w:tcW w:w="863" w:type="pct"/>
            <w:vMerge w:val="continue"/>
            <w:tcBorders>
              <w:left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05.S03.050400</w:t>
            </w:r>
          </w:p>
        </w:tc>
        <w:tc>
          <w:tcPr>
            <w:tcW w:w="7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审计管理</w:t>
            </w:r>
          </w:p>
        </w:tc>
        <w:tc>
          <w:tcPr>
            <w:tcW w:w="1939" w:type="pct"/>
            <w:vMerge w:val="continue"/>
            <w:tcBorders>
              <w:left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31</w:t>
            </w:r>
          </w:p>
        </w:tc>
        <w:tc>
          <w:tcPr>
            <w:tcW w:w="863" w:type="pct"/>
            <w:vMerge w:val="continue"/>
            <w:tcBorders>
              <w:left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05.S03.050500</w:t>
            </w:r>
          </w:p>
        </w:tc>
        <w:tc>
          <w:tcPr>
            <w:tcW w:w="7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黑白名单</w:t>
            </w:r>
          </w:p>
        </w:tc>
        <w:tc>
          <w:tcPr>
            <w:tcW w:w="1939" w:type="pct"/>
            <w:vMerge w:val="continue"/>
            <w:tcBorders>
              <w:left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32</w:t>
            </w:r>
          </w:p>
        </w:tc>
        <w:tc>
          <w:tcPr>
            <w:tcW w:w="863" w:type="pct"/>
            <w:vMerge w:val="continue"/>
            <w:tcBorders>
              <w:left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05.S03.050600</w:t>
            </w:r>
          </w:p>
        </w:tc>
        <w:tc>
          <w:tcPr>
            <w:tcW w:w="7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速率管理</w:t>
            </w:r>
          </w:p>
        </w:tc>
        <w:tc>
          <w:tcPr>
            <w:tcW w:w="1939" w:type="pct"/>
            <w:vMerge w:val="continue"/>
            <w:tcBorders>
              <w:left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33</w:t>
            </w:r>
          </w:p>
        </w:tc>
        <w:tc>
          <w:tcPr>
            <w:tcW w:w="863" w:type="pct"/>
            <w:vMerge w:val="continue"/>
            <w:tcBorders>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05.S03.05XX00</w:t>
            </w:r>
          </w:p>
        </w:tc>
        <w:tc>
          <w:tcPr>
            <w:tcW w:w="7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其他</w:t>
            </w:r>
          </w:p>
        </w:tc>
        <w:tc>
          <w:tcPr>
            <w:tcW w:w="1939" w:type="pct"/>
            <w:vMerge w:val="continue"/>
            <w:tcBorders>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34</w:t>
            </w:r>
          </w:p>
        </w:tc>
        <w:tc>
          <w:tcPr>
            <w:tcW w:w="863" w:type="pct"/>
            <w:vMerge w:val="restart"/>
            <w:tcBorders>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监控管理/</w:t>
            </w:r>
            <w:r>
              <w:rPr>
                <w:rFonts w:hint="eastAsia" w:ascii="宋体" w:hAnsi="宋体" w:eastAsia="宋体" w:cs="宋体"/>
                <w:i w:val="0"/>
                <w:iCs w:val="0"/>
                <w:color w:val="000000"/>
                <w:kern w:val="0"/>
                <w:sz w:val="21"/>
                <w:szCs w:val="21"/>
                <w:u w:val="none"/>
                <w:lang w:eastAsia="zh-CN" w:bidi="ar"/>
              </w:rPr>
              <w:t>05.S03.0</w:t>
            </w:r>
            <w:r>
              <w:rPr>
                <w:rFonts w:hint="eastAsia" w:ascii="宋体" w:hAnsi="宋体" w:eastAsia="宋体" w:cs="宋体"/>
                <w:i w:val="0"/>
                <w:iCs w:val="0"/>
                <w:color w:val="000000"/>
                <w:kern w:val="0"/>
                <w:sz w:val="21"/>
                <w:szCs w:val="21"/>
                <w:u w:val="none"/>
                <w:lang w:val="en-US" w:eastAsia="zh-CN" w:bidi="ar"/>
              </w:rPr>
              <w:t>6</w:t>
            </w: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05.S03.060100</w:t>
            </w:r>
          </w:p>
        </w:tc>
        <w:tc>
          <w:tcPr>
            <w:tcW w:w="7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服务管理</w:t>
            </w:r>
          </w:p>
        </w:tc>
        <w:tc>
          <w:tcPr>
            <w:tcW w:w="1939" w:type="pct"/>
            <w:vMerge w:val="restart"/>
            <w:tcBorders>
              <w:left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rPr>
              <w:t>用于配置中介流程、组件及适配器的工具，它提供了完整的从设计、开发、配置到打包部署整个阶段的工具, 帮助用户快速利用和充分发挥ESB的服务中介功能。</w:t>
            </w:r>
          </w:p>
          <w:p>
            <w:pPr>
              <w:jc w:val="left"/>
              <w:rPr>
                <w:rFonts w:hint="eastAsia" w:ascii="宋体" w:hAnsi="宋体" w:eastAsia="宋体" w:cs="宋体"/>
                <w:i w:val="0"/>
                <w:iCs w:val="0"/>
                <w:color w:val="000000"/>
                <w:sz w:val="21"/>
                <w:szCs w:val="21"/>
                <w:u w:val="none"/>
                <w:lang w:eastAsia="zh-CN"/>
              </w:rPr>
            </w:pPr>
            <w:r>
              <w:rPr>
                <w:rFonts w:hint="eastAsia" w:ascii="宋体" w:hAnsi="宋体" w:eastAsia="宋体" w:cs="宋体"/>
                <w:i w:val="0"/>
                <w:iCs w:val="0"/>
                <w:color w:val="000000"/>
                <w:sz w:val="21"/>
                <w:szCs w:val="21"/>
                <w:u w:val="none"/>
              </w:rPr>
              <w:t>运维监控，提供服务运维，服务监控，资源配置和系统管理功能，是对ESB服务器及部署在ESB服务器上面的服务、流程、共享项目等运行状况的集中监管</w:t>
            </w:r>
            <w:r>
              <w:rPr>
                <w:rFonts w:hint="eastAsia" w:ascii="宋体" w:hAnsi="宋体" w:eastAsia="宋体" w:cs="宋体"/>
                <w:i w:val="0"/>
                <w:iCs w:val="0"/>
                <w:color w:val="000000"/>
                <w:sz w:val="21"/>
                <w:szCs w:val="21"/>
                <w:u w:val="no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35</w:t>
            </w:r>
          </w:p>
        </w:tc>
        <w:tc>
          <w:tcPr>
            <w:tcW w:w="863" w:type="pct"/>
            <w:vMerge w:val="continue"/>
            <w:tcBorders>
              <w:left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05.S03.060200</w:t>
            </w:r>
          </w:p>
        </w:tc>
        <w:tc>
          <w:tcPr>
            <w:tcW w:w="7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运维</w:t>
            </w:r>
          </w:p>
        </w:tc>
        <w:tc>
          <w:tcPr>
            <w:tcW w:w="1939" w:type="pct"/>
            <w:vMerge w:val="continue"/>
            <w:tcBorders>
              <w:left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36</w:t>
            </w:r>
          </w:p>
        </w:tc>
        <w:tc>
          <w:tcPr>
            <w:tcW w:w="863" w:type="pct"/>
            <w:vMerge w:val="continue"/>
            <w:tcBorders>
              <w:left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05.S03.060300</w:t>
            </w:r>
          </w:p>
        </w:tc>
        <w:tc>
          <w:tcPr>
            <w:tcW w:w="7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目录</w:t>
            </w:r>
          </w:p>
        </w:tc>
        <w:tc>
          <w:tcPr>
            <w:tcW w:w="1939" w:type="pct"/>
            <w:vMerge w:val="continue"/>
            <w:tcBorders>
              <w:left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37</w:t>
            </w:r>
          </w:p>
        </w:tc>
        <w:tc>
          <w:tcPr>
            <w:tcW w:w="863" w:type="pct"/>
            <w:vMerge w:val="continue"/>
            <w:tcBorders>
              <w:left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05.S03.060400</w:t>
            </w:r>
          </w:p>
        </w:tc>
        <w:tc>
          <w:tcPr>
            <w:tcW w:w="7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监控</w:t>
            </w:r>
          </w:p>
        </w:tc>
        <w:tc>
          <w:tcPr>
            <w:tcW w:w="1939" w:type="pct"/>
            <w:vMerge w:val="continue"/>
            <w:tcBorders>
              <w:left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38</w:t>
            </w:r>
          </w:p>
        </w:tc>
        <w:tc>
          <w:tcPr>
            <w:tcW w:w="863" w:type="pct"/>
            <w:vMerge w:val="continue"/>
            <w:tcBorders>
              <w:left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05.S03.060500</w:t>
            </w:r>
          </w:p>
        </w:tc>
        <w:tc>
          <w:tcPr>
            <w:tcW w:w="7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统计</w:t>
            </w:r>
          </w:p>
        </w:tc>
        <w:tc>
          <w:tcPr>
            <w:tcW w:w="1939" w:type="pct"/>
            <w:vMerge w:val="continue"/>
            <w:tcBorders>
              <w:left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39</w:t>
            </w:r>
          </w:p>
        </w:tc>
        <w:tc>
          <w:tcPr>
            <w:tcW w:w="863" w:type="pct"/>
            <w:vMerge w:val="continue"/>
            <w:tcBorders>
              <w:left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05.S03.060600</w:t>
            </w:r>
          </w:p>
        </w:tc>
        <w:tc>
          <w:tcPr>
            <w:tcW w:w="7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日志</w:t>
            </w:r>
          </w:p>
        </w:tc>
        <w:tc>
          <w:tcPr>
            <w:tcW w:w="1939" w:type="pct"/>
            <w:vMerge w:val="continue"/>
            <w:tcBorders>
              <w:left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40</w:t>
            </w:r>
          </w:p>
        </w:tc>
        <w:tc>
          <w:tcPr>
            <w:tcW w:w="863" w:type="pct"/>
            <w:vMerge w:val="continue"/>
            <w:tcBorders>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05.S03.06XX00</w:t>
            </w:r>
          </w:p>
        </w:tc>
        <w:tc>
          <w:tcPr>
            <w:tcW w:w="7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其他</w:t>
            </w:r>
          </w:p>
        </w:tc>
        <w:tc>
          <w:tcPr>
            <w:tcW w:w="1939" w:type="pct"/>
            <w:vMerge w:val="continue"/>
            <w:tcBorders>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41</w:t>
            </w:r>
          </w:p>
        </w:tc>
        <w:tc>
          <w:tcPr>
            <w:tcW w:w="8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Hans"/>
              </w:rPr>
              <w:t>其他</w:t>
            </w:r>
            <w:r>
              <w:rPr>
                <w:rFonts w:hint="eastAsia" w:ascii="宋体" w:hAnsi="宋体" w:eastAsia="宋体" w:cs="宋体"/>
                <w:i w:val="0"/>
                <w:iCs w:val="0"/>
                <w:color w:val="000000"/>
                <w:sz w:val="21"/>
                <w:szCs w:val="21"/>
                <w:u w:val="none"/>
                <w:lang w:val="en-US" w:eastAsia="zh-CN"/>
              </w:rPr>
              <w:t>/</w:t>
            </w:r>
            <w:r>
              <w:rPr>
                <w:rFonts w:hint="eastAsia" w:ascii="宋体" w:hAnsi="宋体" w:eastAsia="宋体" w:cs="宋体"/>
                <w:i w:val="0"/>
                <w:iCs w:val="0"/>
                <w:color w:val="000000"/>
                <w:kern w:val="0"/>
                <w:sz w:val="21"/>
                <w:szCs w:val="21"/>
                <w:u w:val="none"/>
                <w:lang w:eastAsia="zh-CN" w:bidi="ar"/>
              </w:rPr>
              <w:t>05.S03.XX</w:t>
            </w: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w:t>
            </w:r>
          </w:p>
        </w:tc>
        <w:tc>
          <w:tcPr>
            <w:tcW w:w="7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eastAsia="zh-CN" w:bidi="ar"/>
              </w:rPr>
            </w:pPr>
            <w:r>
              <w:rPr>
                <w:rFonts w:hint="eastAsia" w:ascii="宋体" w:hAnsi="宋体" w:eastAsia="宋体" w:cs="宋体"/>
                <w:i w:val="0"/>
                <w:iCs w:val="0"/>
                <w:color w:val="000000"/>
                <w:kern w:val="0"/>
                <w:sz w:val="21"/>
                <w:szCs w:val="21"/>
                <w:u w:val="none"/>
                <w:lang w:eastAsia="zh-CN" w:bidi="ar"/>
              </w:rPr>
              <w:t>/</w:t>
            </w:r>
          </w:p>
        </w:tc>
        <w:tc>
          <w:tcPr>
            <w:tcW w:w="193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lang w:eastAsia="zh-Hans"/>
              </w:rPr>
            </w:pPr>
            <w:r>
              <w:rPr>
                <w:rFonts w:hint="eastAsia" w:ascii="宋体" w:hAnsi="宋体" w:eastAsia="宋体" w:cs="宋体"/>
                <w:i w:val="0"/>
                <w:iCs w:val="0"/>
                <w:color w:val="000000"/>
                <w:sz w:val="21"/>
                <w:szCs w:val="21"/>
                <w:u w:val="none"/>
                <w:lang w:eastAsia="zh-Hans"/>
              </w:rPr>
              <w:t>/</w:t>
            </w:r>
          </w:p>
        </w:tc>
      </w:tr>
    </w:tbl>
    <w:p>
      <w:pPr>
        <w:rPr>
          <w:rFonts w:hint="default" w:ascii="黑体" w:hAnsi="黑体" w:eastAsia="黑体" w:cs="黑体"/>
          <w:sz w:val="32"/>
          <w:szCs w:val="32"/>
          <w:highlight w:val="none"/>
          <w:lang w:val="en-US" w:eastAsia="zh-CN"/>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E4E0FD1-550B-4D69-882C-A63EDC00C5A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auto"/>
    <w:pitch w:val="default"/>
    <w:sig w:usb0="00000001" w:usb1="080E0000" w:usb2="00000000" w:usb3="00000000" w:csb0="00040000" w:csb1="00000000"/>
  </w:font>
  <w:font w:name="方正小标宋_GBK">
    <w:panose1 w:val="02000000000000000000"/>
    <w:charset w:val="86"/>
    <w:family w:val="auto"/>
    <w:pitch w:val="default"/>
    <w:sig w:usb0="A00002BF" w:usb1="38CF7CFA" w:usb2="00082016" w:usb3="00000000" w:csb0="00040001" w:csb1="00000000"/>
    <w:embedRegular r:id="rId2" w:fontKey="{3596E46E-DF9C-4B2B-A1DA-31505DDCCE5C}"/>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4A92034"/>
    <w:rsid w:val="00285085"/>
    <w:rsid w:val="00381040"/>
    <w:rsid w:val="004B151C"/>
    <w:rsid w:val="004B48CF"/>
    <w:rsid w:val="005574FC"/>
    <w:rsid w:val="0077228E"/>
    <w:rsid w:val="007C6379"/>
    <w:rsid w:val="009C512B"/>
    <w:rsid w:val="00A010BF"/>
    <w:rsid w:val="00B76409"/>
    <w:rsid w:val="00EB7E60"/>
    <w:rsid w:val="010827C0"/>
    <w:rsid w:val="01141165"/>
    <w:rsid w:val="011F51C7"/>
    <w:rsid w:val="012F2443"/>
    <w:rsid w:val="014A2DD9"/>
    <w:rsid w:val="01791910"/>
    <w:rsid w:val="019404F8"/>
    <w:rsid w:val="01C715DA"/>
    <w:rsid w:val="01C81F50"/>
    <w:rsid w:val="022478CD"/>
    <w:rsid w:val="022C6AA5"/>
    <w:rsid w:val="02355837"/>
    <w:rsid w:val="02510197"/>
    <w:rsid w:val="02511F45"/>
    <w:rsid w:val="02535CBD"/>
    <w:rsid w:val="02832A46"/>
    <w:rsid w:val="028A60F1"/>
    <w:rsid w:val="02A75D2B"/>
    <w:rsid w:val="02D73F9F"/>
    <w:rsid w:val="02ED6112"/>
    <w:rsid w:val="02FC45A7"/>
    <w:rsid w:val="03065425"/>
    <w:rsid w:val="034877EC"/>
    <w:rsid w:val="034F32EB"/>
    <w:rsid w:val="03634626"/>
    <w:rsid w:val="03711CB9"/>
    <w:rsid w:val="037A3A6E"/>
    <w:rsid w:val="03806F86"/>
    <w:rsid w:val="038F174A"/>
    <w:rsid w:val="03BD541F"/>
    <w:rsid w:val="03BE50B8"/>
    <w:rsid w:val="03C350C4"/>
    <w:rsid w:val="03DF1EFE"/>
    <w:rsid w:val="03E73D76"/>
    <w:rsid w:val="03EE21B6"/>
    <w:rsid w:val="03F41DB1"/>
    <w:rsid w:val="03FA53DC"/>
    <w:rsid w:val="03FE1AFA"/>
    <w:rsid w:val="03FF434E"/>
    <w:rsid w:val="041404DB"/>
    <w:rsid w:val="041446E8"/>
    <w:rsid w:val="04176832"/>
    <w:rsid w:val="0430275A"/>
    <w:rsid w:val="04473600"/>
    <w:rsid w:val="045E63D0"/>
    <w:rsid w:val="047D1717"/>
    <w:rsid w:val="047F1F8D"/>
    <w:rsid w:val="048939D9"/>
    <w:rsid w:val="049C1B9D"/>
    <w:rsid w:val="04BF588C"/>
    <w:rsid w:val="04CE5ACF"/>
    <w:rsid w:val="04E35A1E"/>
    <w:rsid w:val="052027CE"/>
    <w:rsid w:val="05380F4B"/>
    <w:rsid w:val="053F348A"/>
    <w:rsid w:val="05557F9E"/>
    <w:rsid w:val="056A57F8"/>
    <w:rsid w:val="05863776"/>
    <w:rsid w:val="05A056BD"/>
    <w:rsid w:val="05B178CA"/>
    <w:rsid w:val="05C91969"/>
    <w:rsid w:val="061351B8"/>
    <w:rsid w:val="065568BB"/>
    <w:rsid w:val="0665697F"/>
    <w:rsid w:val="06723038"/>
    <w:rsid w:val="068C4D11"/>
    <w:rsid w:val="06A44D39"/>
    <w:rsid w:val="06BF7DC5"/>
    <w:rsid w:val="06CA6266"/>
    <w:rsid w:val="06EE2458"/>
    <w:rsid w:val="06F3181D"/>
    <w:rsid w:val="070E6FE0"/>
    <w:rsid w:val="07165D6A"/>
    <w:rsid w:val="07247C28"/>
    <w:rsid w:val="073F2CB4"/>
    <w:rsid w:val="07554B16"/>
    <w:rsid w:val="0791374F"/>
    <w:rsid w:val="07C733D5"/>
    <w:rsid w:val="085B2687"/>
    <w:rsid w:val="086504F8"/>
    <w:rsid w:val="0878022B"/>
    <w:rsid w:val="087D7F38"/>
    <w:rsid w:val="0882272F"/>
    <w:rsid w:val="08962DA7"/>
    <w:rsid w:val="089A679E"/>
    <w:rsid w:val="08B374B6"/>
    <w:rsid w:val="08C90A87"/>
    <w:rsid w:val="08DA7138"/>
    <w:rsid w:val="08DD4532"/>
    <w:rsid w:val="09010C8A"/>
    <w:rsid w:val="090B4E0D"/>
    <w:rsid w:val="090E6DE2"/>
    <w:rsid w:val="09167A44"/>
    <w:rsid w:val="095A3DD5"/>
    <w:rsid w:val="096C49BD"/>
    <w:rsid w:val="096D3B08"/>
    <w:rsid w:val="09842C00"/>
    <w:rsid w:val="098D5F59"/>
    <w:rsid w:val="09927092"/>
    <w:rsid w:val="09947EDC"/>
    <w:rsid w:val="09AF0F46"/>
    <w:rsid w:val="09E1608B"/>
    <w:rsid w:val="09F75AC8"/>
    <w:rsid w:val="0A1F4409"/>
    <w:rsid w:val="0A4C4212"/>
    <w:rsid w:val="0A646DB8"/>
    <w:rsid w:val="0A652A31"/>
    <w:rsid w:val="0A8A693C"/>
    <w:rsid w:val="0A950ABC"/>
    <w:rsid w:val="0ABD12C9"/>
    <w:rsid w:val="0AEB73DB"/>
    <w:rsid w:val="0B0B1538"/>
    <w:rsid w:val="0B7C0033"/>
    <w:rsid w:val="0B88289A"/>
    <w:rsid w:val="0B8909A2"/>
    <w:rsid w:val="0BA0008D"/>
    <w:rsid w:val="0BD7170D"/>
    <w:rsid w:val="0BEC0955"/>
    <w:rsid w:val="0C0C5A21"/>
    <w:rsid w:val="0C1110C3"/>
    <w:rsid w:val="0C2D757F"/>
    <w:rsid w:val="0C7532E5"/>
    <w:rsid w:val="0C8C021F"/>
    <w:rsid w:val="0C8C0CE0"/>
    <w:rsid w:val="0C967CA9"/>
    <w:rsid w:val="0CA338B8"/>
    <w:rsid w:val="0CAC0DEC"/>
    <w:rsid w:val="0CC07630"/>
    <w:rsid w:val="0CCC323C"/>
    <w:rsid w:val="0CD93263"/>
    <w:rsid w:val="0CDB6466"/>
    <w:rsid w:val="0CDD2D53"/>
    <w:rsid w:val="0CE02843"/>
    <w:rsid w:val="0CE916F8"/>
    <w:rsid w:val="0D1150F2"/>
    <w:rsid w:val="0D4C1C87"/>
    <w:rsid w:val="0D5A0848"/>
    <w:rsid w:val="0D5D5C42"/>
    <w:rsid w:val="0D5E5A85"/>
    <w:rsid w:val="0D685716"/>
    <w:rsid w:val="0D70006B"/>
    <w:rsid w:val="0D9001FD"/>
    <w:rsid w:val="0D9C49BC"/>
    <w:rsid w:val="0DB8556E"/>
    <w:rsid w:val="0DBC0BBA"/>
    <w:rsid w:val="0DF20A80"/>
    <w:rsid w:val="0DF93BBD"/>
    <w:rsid w:val="0E0A1FDA"/>
    <w:rsid w:val="0E2C38E9"/>
    <w:rsid w:val="0E3A3BE4"/>
    <w:rsid w:val="0E4C105D"/>
    <w:rsid w:val="0E576B35"/>
    <w:rsid w:val="0E7B3D9A"/>
    <w:rsid w:val="0E7C659C"/>
    <w:rsid w:val="0E925DBF"/>
    <w:rsid w:val="0EC74E5A"/>
    <w:rsid w:val="0EEA1757"/>
    <w:rsid w:val="0EF87979"/>
    <w:rsid w:val="0F113188"/>
    <w:rsid w:val="0F1D0598"/>
    <w:rsid w:val="0F234364"/>
    <w:rsid w:val="0F2A72F9"/>
    <w:rsid w:val="0F2F1860"/>
    <w:rsid w:val="0F440094"/>
    <w:rsid w:val="0F8B118C"/>
    <w:rsid w:val="0F9A317D"/>
    <w:rsid w:val="0FC65D83"/>
    <w:rsid w:val="0FC95811"/>
    <w:rsid w:val="0FF07241"/>
    <w:rsid w:val="0FF87EA4"/>
    <w:rsid w:val="1031707E"/>
    <w:rsid w:val="105C6685"/>
    <w:rsid w:val="10727C56"/>
    <w:rsid w:val="10BE733F"/>
    <w:rsid w:val="10DB57FB"/>
    <w:rsid w:val="10E0733B"/>
    <w:rsid w:val="10EF74F9"/>
    <w:rsid w:val="110D797F"/>
    <w:rsid w:val="11123D1C"/>
    <w:rsid w:val="11190C87"/>
    <w:rsid w:val="112168FD"/>
    <w:rsid w:val="11496C09"/>
    <w:rsid w:val="115147DD"/>
    <w:rsid w:val="115204E4"/>
    <w:rsid w:val="11615DF5"/>
    <w:rsid w:val="117B2B3A"/>
    <w:rsid w:val="119E0A36"/>
    <w:rsid w:val="11BA262E"/>
    <w:rsid w:val="11BB1484"/>
    <w:rsid w:val="11F72B09"/>
    <w:rsid w:val="11F8418B"/>
    <w:rsid w:val="121A5CCB"/>
    <w:rsid w:val="121E62E8"/>
    <w:rsid w:val="12333415"/>
    <w:rsid w:val="123A47A4"/>
    <w:rsid w:val="12437AFC"/>
    <w:rsid w:val="124638F1"/>
    <w:rsid w:val="125E460C"/>
    <w:rsid w:val="12B032FA"/>
    <w:rsid w:val="12C66037"/>
    <w:rsid w:val="13086650"/>
    <w:rsid w:val="130B6C9D"/>
    <w:rsid w:val="130C6CD8"/>
    <w:rsid w:val="13426006"/>
    <w:rsid w:val="13482EF0"/>
    <w:rsid w:val="134A0A16"/>
    <w:rsid w:val="135950FD"/>
    <w:rsid w:val="136F66CF"/>
    <w:rsid w:val="13904FC3"/>
    <w:rsid w:val="139D148E"/>
    <w:rsid w:val="13A22139"/>
    <w:rsid w:val="13AE369B"/>
    <w:rsid w:val="13CC13E9"/>
    <w:rsid w:val="13CC3B21"/>
    <w:rsid w:val="13CF716E"/>
    <w:rsid w:val="13E2703F"/>
    <w:rsid w:val="13EA737F"/>
    <w:rsid w:val="140926BA"/>
    <w:rsid w:val="141C1585"/>
    <w:rsid w:val="14264FE0"/>
    <w:rsid w:val="142A6920"/>
    <w:rsid w:val="143811B7"/>
    <w:rsid w:val="145002AE"/>
    <w:rsid w:val="145853B5"/>
    <w:rsid w:val="145B4F02"/>
    <w:rsid w:val="146975C2"/>
    <w:rsid w:val="146B6E96"/>
    <w:rsid w:val="14736779"/>
    <w:rsid w:val="147D6BCA"/>
    <w:rsid w:val="149A6A77"/>
    <w:rsid w:val="14A66120"/>
    <w:rsid w:val="14A92034"/>
    <w:rsid w:val="14D94748"/>
    <w:rsid w:val="14E00BBC"/>
    <w:rsid w:val="152A7D59"/>
    <w:rsid w:val="155516B7"/>
    <w:rsid w:val="15557480"/>
    <w:rsid w:val="155C2C83"/>
    <w:rsid w:val="15624AA7"/>
    <w:rsid w:val="15646D35"/>
    <w:rsid w:val="157020CD"/>
    <w:rsid w:val="157224A6"/>
    <w:rsid w:val="15A563D8"/>
    <w:rsid w:val="160E6673"/>
    <w:rsid w:val="161D0664"/>
    <w:rsid w:val="163F1243"/>
    <w:rsid w:val="164104CB"/>
    <w:rsid w:val="1651030E"/>
    <w:rsid w:val="165E3157"/>
    <w:rsid w:val="167D1103"/>
    <w:rsid w:val="16E66CA8"/>
    <w:rsid w:val="16EA49EA"/>
    <w:rsid w:val="170A6E3A"/>
    <w:rsid w:val="17101F77"/>
    <w:rsid w:val="171C091C"/>
    <w:rsid w:val="172123D6"/>
    <w:rsid w:val="175331AA"/>
    <w:rsid w:val="177B11D8"/>
    <w:rsid w:val="177B7D38"/>
    <w:rsid w:val="177C13BA"/>
    <w:rsid w:val="17A728DB"/>
    <w:rsid w:val="17AD29C7"/>
    <w:rsid w:val="17B3278B"/>
    <w:rsid w:val="17B9346A"/>
    <w:rsid w:val="17C57205"/>
    <w:rsid w:val="17C61F95"/>
    <w:rsid w:val="17F70915"/>
    <w:rsid w:val="18111479"/>
    <w:rsid w:val="181D0DEF"/>
    <w:rsid w:val="182E2691"/>
    <w:rsid w:val="186D0A6A"/>
    <w:rsid w:val="186E33F9"/>
    <w:rsid w:val="187F1162"/>
    <w:rsid w:val="18972F74"/>
    <w:rsid w:val="18B87B26"/>
    <w:rsid w:val="18BF1EA7"/>
    <w:rsid w:val="18C72C58"/>
    <w:rsid w:val="19100447"/>
    <w:rsid w:val="192B3098"/>
    <w:rsid w:val="19371A3D"/>
    <w:rsid w:val="198033E4"/>
    <w:rsid w:val="19BB266E"/>
    <w:rsid w:val="19E020D4"/>
    <w:rsid w:val="19E374B1"/>
    <w:rsid w:val="19EA6AAF"/>
    <w:rsid w:val="1A2261AE"/>
    <w:rsid w:val="1A2975D8"/>
    <w:rsid w:val="1A2D1BB5"/>
    <w:rsid w:val="1A393593"/>
    <w:rsid w:val="1A3C76D4"/>
    <w:rsid w:val="1A512FD2"/>
    <w:rsid w:val="1A561387"/>
    <w:rsid w:val="1A584E4B"/>
    <w:rsid w:val="1A9609E5"/>
    <w:rsid w:val="1AA04867"/>
    <w:rsid w:val="1AB01AA7"/>
    <w:rsid w:val="1AC75C72"/>
    <w:rsid w:val="1B065B6B"/>
    <w:rsid w:val="1B200568"/>
    <w:rsid w:val="1B351667"/>
    <w:rsid w:val="1B882A24"/>
    <w:rsid w:val="1B923C5F"/>
    <w:rsid w:val="1B9F2755"/>
    <w:rsid w:val="1BA3785E"/>
    <w:rsid w:val="1BF754B3"/>
    <w:rsid w:val="1C4E5A1B"/>
    <w:rsid w:val="1C676ADD"/>
    <w:rsid w:val="1C7C0227"/>
    <w:rsid w:val="1C871D39"/>
    <w:rsid w:val="1CA949CE"/>
    <w:rsid w:val="1CC158C1"/>
    <w:rsid w:val="1CDA105D"/>
    <w:rsid w:val="1CE343B6"/>
    <w:rsid w:val="1D0D3ECE"/>
    <w:rsid w:val="1D2B31BA"/>
    <w:rsid w:val="1D305869"/>
    <w:rsid w:val="1D98102B"/>
    <w:rsid w:val="1D9B6A3E"/>
    <w:rsid w:val="1D9D5A3B"/>
    <w:rsid w:val="1DB45D52"/>
    <w:rsid w:val="1DBC7EC7"/>
    <w:rsid w:val="1DD0420E"/>
    <w:rsid w:val="1DDD0C57"/>
    <w:rsid w:val="1E25455A"/>
    <w:rsid w:val="1E391DB3"/>
    <w:rsid w:val="1E3B1FCF"/>
    <w:rsid w:val="1E3B5B2B"/>
    <w:rsid w:val="1E3C2046"/>
    <w:rsid w:val="1E3F42A0"/>
    <w:rsid w:val="1E6D7CAF"/>
    <w:rsid w:val="1E71148D"/>
    <w:rsid w:val="1E795C82"/>
    <w:rsid w:val="1EA628CB"/>
    <w:rsid w:val="1EB903A0"/>
    <w:rsid w:val="1ED569C6"/>
    <w:rsid w:val="1EEB0592"/>
    <w:rsid w:val="1EF03085"/>
    <w:rsid w:val="1EF5611C"/>
    <w:rsid w:val="1F26058A"/>
    <w:rsid w:val="1F572E39"/>
    <w:rsid w:val="1F76012B"/>
    <w:rsid w:val="1F7D3F22"/>
    <w:rsid w:val="1F925C1F"/>
    <w:rsid w:val="1F947BE9"/>
    <w:rsid w:val="1F994C45"/>
    <w:rsid w:val="1FD04772"/>
    <w:rsid w:val="1FE9325A"/>
    <w:rsid w:val="1FF45A25"/>
    <w:rsid w:val="20012E70"/>
    <w:rsid w:val="2012737B"/>
    <w:rsid w:val="2015242E"/>
    <w:rsid w:val="201D20A0"/>
    <w:rsid w:val="202C7E22"/>
    <w:rsid w:val="203B55A7"/>
    <w:rsid w:val="204213F3"/>
    <w:rsid w:val="205056C0"/>
    <w:rsid w:val="2074045F"/>
    <w:rsid w:val="20BA79D7"/>
    <w:rsid w:val="20C07D16"/>
    <w:rsid w:val="20F326ED"/>
    <w:rsid w:val="21044F6C"/>
    <w:rsid w:val="210875AD"/>
    <w:rsid w:val="21224D81"/>
    <w:rsid w:val="21355D04"/>
    <w:rsid w:val="214D44F3"/>
    <w:rsid w:val="214F1664"/>
    <w:rsid w:val="21780E44"/>
    <w:rsid w:val="217E5D94"/>
    <w:rsid w:val="21C852D8"/>
    <w:rsid w:val="21CE6CB6"/>
    <w:rsid w:val="21F93D33"/>
    <w:rsid w:val="21FD3806"/>
    <w:rsid w:val="220F42BF"/>
    <w:rsid w:val="222114DC"/>
    <w:rsid w:val="2240634D"/>
    <w:rsid w:val="226A1D9F"/>
    <w:rsid w:val="22804455"/>
    <w:rsid w:val="229972C4"/>
    <w:rsid w:val="22CF574E"/>
    <w:rsid w:val="231177A3"/>
    <w:rsid w:val="2366189C"/>
    <w:rsid w:val="23720241"/>
    <w:rsid w:val="23827D58"/>
    <w:rsid w:val="23841D23"/>
    <w:rsid w:val="23C11FA7"/>
    <w:rsid w:val="23C6233B"/>
    <w:rsid w:val="23C87E61"/>
    <w:rsid w:val="23DB25CE"/>
    <w:rsid w:val="23EB1DA2"/>
    <w:rsid w:val="23FC01B0"/>
    <w:rsid w:val="24094C88"/>
    <w:rsid w:val="240B6653"/>
    <w:rsid w:val="244A2F6C"/>
    <w:rsid w:val="245F10E4"/>
    <w:rsid w:val="247955FF"/>
    <w:rsid w:val="24A85EE5"/>
    <w:rsid w:val="24AF1021"/>
    <w:rsid w:val="24B65F0C"/>
    <w:rsid w:val="24E52C95"/>
    <w:rsid w:val="250A7D69"/>
    <w:rsid w:val="252C08C4"/>
    <w:rsid w:val="253F05F7"/>
    <w:rsid w:val="254E4396"/>
    <w:rsid w:val="255D7754"/>
    <w:rsid w:val="25742145"/>
    <w:rsid w:val="258778A8"/>
    <w:rsid w:val="25942A74"/>
    <w:rsid w:val="259D62BA"/>
    <w:rsid w:val="25E20230"/>
    <w:rsid w:val="25E847EB"/>
    <w:rsid w:val="263E265D"/>
    <w:rsid w:val="2666004D"/>
    <w:rsid w:val="26681488"/>
    <w:rsid w:val="2681079B"/>
    <w:rsid w:val="26BE3286"/>
    <w:rsid w:val="26D60AE7"/>
    <w:rsid w:val="26E31456"/>
    <w:rsid w:val="26F176CF"/>
    <w:rsid w:val="26FB22FC"/>
    <w:rsid w:val="27280C17"/>
    <w:rsid w:val="27910EB2"/>
    <w:rsid w:val="27A047E9"/>
    <w:rsid w:val="27A778FB"/>
    <w:rsid w:val="27AC5CEC"/>
    <w:rsid w:val="27D17500"/>
    <w:rsid w:val="27D35027"/>
    <w:rsid w:val="27E2170E"/>
    <w:rsid w:val="27F03E2A"/>
    <w:rsid w:val="27F57299"/>
    <w:rsid w:val="27F666E6"/>
    <w:rsid w:val="27FA6A57"/>
    <w:rsid w:val="28052758"/>
    <w:rsid w:val="28264620"/>
    <w:rsid w:val="282817BD"/>
    <w:rsid w:val="28461C9C"/>
    <w:rsid w:val="285D5D64"/>
    <w:rsid w:val="28650375"/>
    <w:rsid w:val="286640ED"/>
    <w:rsid w:val="287E31E4"/>
    <w:rsid w:val="289376A0"/>
    <w:rsid w:val="28B26B9B"/>
    <w:rsid w:val="28BC3D0D"/>
    <w:rsid w:val="28C07F59"/>
    <w:rsid w:val="28C606E7"/>
    <w:rsid w:val="28C64B8B"/>
    <w:rsid w:val="28E514B5"/>
    <w:rsid w:val="28FA6878"/>
    <w:rsid w:val="29051210"/>
    <w:rsid w:val="291C47AB"/>
    <w:rsid w:val="292F0982"/>
    <w:rsid w:val="29323FCF"/>
    <w:rsid w:val="29490316"/>
    <w:rsid w:val="29507F52"/>
    <w:rsid w:val="29635B90"/>
    <w:rsid w:val="297C6C0A"/>
    <w:rsid w:val="298A281E"/>
    <w:rsid w:val="299B6018"/>
    <w:rsid w:val="29C0782D"/>
    <w:rsid w:val="29C25353"/>
    <w:rsid w:val="29D11A3A"/>
    <w:rsid w:val="29FB2613"/>
    <w:rsid w:val="2A4B359A"/>
    <w:rsid w:val="2A4E4E38"/>
    <w:rsid w:val="2A636B36"/>
    <w:rsid w:val="2A7211C2"/>
    <w:rsid w:val="2A81520E"/>
    <w:rsid w:val="2A8D3BB3"/>
    <w:rsid w:val="2A9A007E"/>
    <w:rsid w:val="2A9C1986"/>
    <w:rsid w:val="2AA607D0"/>
    <w:rsid w:val="2AAA4765"/>
    <w:rsid w:val="2AB63109"/>
    <w:rsid w:val="2AC31382"/>
    <w:rsid w:val="2AD76874"/>
    <w:rsid w:val="2AE8703B"/>
    <w:rsid w:val="2B193698"/>
    <w:rsid w:val="2B3260B1"/>
    <w:rsid w:val="2B44169F"/>
    <w:rsid w:val="2BB3084C"/>
    <w:rsid w:val="2BD21A99"/>
    <w:rsid w:val="2BE5357A"/>
    <w:rsid w:val="2BEC2B5B"/>
    <w:rsid w:val="2BF37A45"/>
    <w:rsid w:val="2BF832AE"/>
    <w:rsid w:val="2C02412C"/>
    <w:rsid w:val="2C0E487F"/>
    <w:rsid w:val="2C28797B"/>
    <w:rsid w:val="2C316C60"/>
    <w:rsid w:val="2C5D1363"/>
    <w:rsid w:val="2C6447CC"/>
    <w:rsid w:val="2C6A0AED"/>
    <w:rsid w:val="2C820115"/>
    <w:rsid w:val="2C836DBC"/>
    <w:rsid w:val="2CBD0053"/>
    <w:rsid w:val="2CC82C80"/>
    <w:rsid w:val="2CE8120C"/>
    <w:rsid w:val="2CF47F19"/>
    <w:rsid w:val="2CFA0AB8"/>
    <w:rsid w:val="2CFF1193"/>
    <w:rsid w:val="2D381E28"/>
    <w:rsid w:val="2D430559"/>
    <w:rsid w:val="2D51279A"/>
    <w:rsid w:val="2D5463F6"/>
    <w:rsid w:val="2DB2482A"/>
    <w:rsid w:val="2DC01BA9"/>
    <w:rsid w:val="2DCB6DB9"/>
    <w:rsid w:val="2DF83A39"/>
    <w:rsid w:val="2E150147"/>
    <w:rsid w:val="2E24482E"/>
    <w:rsid w:val="2E424CB4"/>
    <w:rsid w:val="2E494294"/>
    <w:rsid w:val="2E652751"/>
    <w:rsid w:val="2E7839FE"/>
    <w:rsid w:val="2E89643F"/>
    <w:rsid w:val="2E9574DA"/>
    <w:rsid w:val="2EA45E38"/>
    <w:rsid w:val="2EAB79CC"/>
    <w:rsid w:val="2EB47CEB"/>
    <w:rsid w:val="2EC62C0B"/>
    <w:rsid w:val="2F0361F1"/>
    <w:rsid w:val="2F19540B"/>
    <w:rsid w:val="2F1E74CF"/>
    <w:rsid w:val="2F2671F2"/>
    <w:rsid w:val="2F2B399A"/>
    <w:rsid w:val="2F5B246D"/>
    <w:rsid w:val="2F713AA3"/>
    <w:rsid w:val="2F792957"/>
    <w:rsid w:val="2F7E7F6E"/>
    <w:rsid w:val="2F870FB6"/>
    <w:rsid w:val="2FC11C09"/>
    <w:rsid w:val="2FC72002"/>
    <w:rsid w:val="300B73F6"/>
    <w:rsid w:val="300F506A"/>
    <w:rsid w:val="302503E9"/>
    <w:rsid w:val="305331A8"/>
    <w:rsid w:val="3062519A"/>
    <w:rsid w:val="30793D85"/>
    <w:rsid w:val="308E6268"/>
    <w:rsid w:val="30CC6AB7"/>
    <w:rsid w:val="30D2081A"/>
    <w:rsid w:val="30E20088"/>
    <w:rsid w:val="30EB33E1"/>
    <w:rsid w:val="311741D6"/>
    <w:rsid w:val="312B5ED3"/>
    <w:rsid w:val="313308E4"/>
    <w:rsid w:val="314D5E4A"/>
    <w:rsid w:val="31701B38"/>
    <w:rsid w:val="31824A62"/>
    <w:rsid w:val="31853836"/>
    <w:rsid w:val="31921AAF"/>
    <w:rsid w:val="319C292D"/>
    <w:rsid w:val="31B732C3"/>
    <w:rsid w:val="31CA56EC"/>
    <w:rsid w:val="31D10829"/>
    <w:rsid w:val="31E63BA8"/>
    <w:rsid w:val="32144207"/>
    <w:rsid w:val="32155379"/>
    <w:rsid w:val="322A67FD"/>
    <w:rsid w:val="3233734B"/>
    <w:rsid w:val="32341CF9"/>
    <w:rsid w:val="32607DFF"/>
    <w:rsid w:val="32655415"/>
    <w:rsid w:val="32894C60"/>
    <w:rsid w:val="328F44D3"/>
    <w:rsid w:val="328F5FEE"/>
    <w:rsid w:val="329907CF"/>
    <w:rsid w:val="32A63A63"/>
    <w:rsid w:val="32B35B42"/>
    <w:rsid w:val="32B95EDB"/>
    <w:rsid w:val="32F63E77"/>
    <w:rsid w:val="33093FF2"/>
    <w:rsid w:val="330A1550"/>
    <w:rsid w:val="332F78B3"/>
    <w:rsid w:val="336456CD"/>
    <w:rsid w:val="33664FA1"/>
    <w:rsid w:val="33890C8F"/>
    <w:rsid w:val="33EA3E24"/>
    <w:rsid w:val="34093AFB"/>
    <w:rsid w:val="340D55DE"/>
    <w:rsid w:val="3429556E"/>
    <w:rsid w:val="34772837"/>
    <w:rsid w:val="34827C54"/>
    <w:rsid w:val="348439DD"/>
    <w:rsid w:val="349D6CD6"/>
    <w:rsid w:val="34BB756E"/>
    <w:rsid w:val="34DA0A1B"/>
    <w:rsid w:val="34E02B31"/>
    <w:rsid w:val="351F3659"/>
    <w:rsid w:val="35527ED3"/>
    <w:rsid w:val="35531555"/>
    <w:rsid w:val="355377A7"/>
    <w:rsid w:val="35584DBD"/>
    <w:rsid w:val="356E45E1"/>
    <w:rsid w:val="35760073"/>
    <w:rsid w:val="357E0CC8"/>
    <w:rsid w:val="358A766C"/>
    <w:rsid w:val="3599165E"/>
    <w:rsid w:val="35B446E9"/>
    <w:rsid w:val="35DD1285"/>
    <w:rsid w:val="35E36D7D"/>
    <w:rsid w:val="35E52AF5"/>
    <w:rsid w:val="35E825E5"/>
    <w:rsid w:val="35F34AF6"/>
    <w:rsid w:val="35FD7CCD"/>
    <w:rsid w:val="360F53A7"/>
    <w:rsid w:val="360F7B72"/>
    <w:rsid w:val="36213401"/>
    <w:rsid w:val="362A675A"/>
    <w:rsid w:val="36363350"/>
    <w:rsid w:val="364C1215"/>
    <w:rsid w:val="367D0F7F"/>
    <w:rsid w:val="368C2F70"/>
    <w:rsid w:val="368F2A60"/>
    <w:rsid w:val="36AC6C4C"/>
    <w:rsid w:val="36D67E5A"/>
    <w:rsid w:val="3710202D"/>
    <w:rsid w:val="3715740A"/>
    <w:rsid w:val="371D4801"/>
    <w:rsid w:val="3720190B"/>
    <w:rsid w:val="37335AE2"/>
    <w:rsid w:val="37402F95"/>
    <w:rsid w:val="37413717"/>
    <w:rsid w:val="37781377"/>
    <w:rsid w:val="3784633D"/>
    <w:rsid w:val="37873738"/>
    <w:rsid w:val="37B56CDE"/>
    <w:rsid w:val="381476C1"/>
    <w:rsid w:val="38334291"/>
    <w:rsid w:val="384213DA"/>
    <w:rsid w:val="387E0FDF"/>
    <w:rsid w:val="38B74B11"/>
    <w:rsid w:val="38CD161E"/>
    <w:rsid w:val="39186141"/>
    <w:rsid w:val="392063E2"/>
    <w:rsid w:val="393671C3"/>
    <w:rsid w:val="393F42CA"/>
    <w:rsid w:val="39496E98"/>
    <w:rsid w:val="39537D75"/>
    <w:rsid w:val="3958538C"/>
    <w:rsid w:val="39736669"/>
    <w:rsid w:val="398A41CF"/>
    <w:rsid w:val="39A27947"/>
    <w:rsid w:val="39C42A21"/>
    <w:rsid w:val="39D87D08"/>
    <w:rsid w:val="39F01A68"/>
    <w:rsid w:val="3A0948D8"/>
    <w:rsid w:val="3A1F40FB"/>
    <w:rsid w:val="3A2B484E"/>
    <w:rsid w:val="3A347BA7"/>
    <w:rsid w:val="3A361B71"/>
    <w:rsid w:val="3A591517"/>
    <w:rsid w:val="3A6A181A"/>
    <w:rsid w:val="3A804B9A"/>
    <w:rsid w:val="3AA720F5"/>
    <w:rsid w:val="3AFB2473"/>
    <w:rsid w:val="3B0F23C2"/>
    <w:rsid w:val="3B2B0416"/>
    <w:rsid w:val="3B353F61"/>
    <w:rsid w:val="3B6134D0"/>
    <w:rsid w:val="3B6E533A"/>
    <w:rsid w:val="3B756409"/>
    <w:rsid w:val="3B783AC3"/>
    <w:rsid w:val="3BA7084C"/>
    <w:rsid w:val="3BBA232E"/>
    <w:rsid w:val="3BDD426E"/>
    <w:rsid w:val="3BE43DAE"/>
    <w:rsid w:val="3BF03FA1"/>
    <w:rsid w:val="3BFD0F3B"/>
    <w:rsid w:val="3C3715EB"/>
    <w:rsid w:val="3C426A8A"/>
    <w:rsid w:val="3C575DCE"/>
    <w:rsid w:val="3C7B5A8F"/>
    <w:rsid w:val="3C8959E1"/>
    <w:rsid w:val="3CEA09F1"/>
    <w:rsid w:val="3D057735"/>
    <w:rsid w:val="3D586847"/>
    <w:rsid w:val="3D6407A3"/>
    <w:rsid w:val="3D7F55DD"/>
    <w:rsid w:val="3D8230B1"/>
    <w:rsid w:val="3D8C7CFA"/>
    <w:rsid w:val="3D995F73"/>
    <w:rsid w:val="3D9D1F07"/>
    <w:rsid w:val="3D9D5A63"/>
    <w:rsid w:val="3DB93400"/>
    <w:rsid w:val="3DD27E02"/>
    <w:rsid w:val="3E0B50C2"/>
    <w:rsid w:val="3E2148E6"/>
    <w:rsid w:val="3E23065E"/>
    <w:rsid w:val="3E2E3A11"/>
    <w:rsid w:val="3E3451B5"/>
    <w:rsid w:val="3E353EED"/>
    <w:rsid w:val="3E44572E"/>
    <w:rsid w:val="3E6B3DB3"/>
    <w:rsid w:val="3E794ACE"/>
    <w:rsid w:val="3E7C1B1C"/>
    <w:rsid w:val="3E846C23"/>
    <w:rsid w:val="3E9E7CE5"/>
    <w:rsid w:val="3EA370A9"/>
    <w:rsid w:val="3EB72B54"/>
    <w:rsid w:val="3EC139D3"/>
    <w:rsid w:val="3EDC5FB9"/>
    <w:rsid w:val="3F0D71D3"/>
    <w:rsid w:val="3F161F71"/>
    <w:rsid w:val="3F514D57"/>
    <w:rsid w:val="3F823162"/>
    <w:rsid w:val="3F830C89"/>
    <w:rsid w:val="3F9A4950"/>
    <w:rsid w:val="3FA07A8C"/>
    <w:rsid w:val="3FBD4853"/>
    <w:rsid w:val="3FF41DED"/>
    <w:rsid w:val="400A62F8"/>
    <w:rsid w:val="400E6F63"/>
    <w:rsid w:val="405E3BCF"/>
    <w:rsid w:val="409E221E"/>
    <w:rsid w:val="409F428C"/>
    <w:rsid w:val="40AD2461"/>
    <w:rsid w:val="40FF6D94"/>
    <w:rsid w:val="41126768"/>
    <w:rsid w:val="411B6CE5"/>
    <w:rsid w:val="41284D8D"/>
    <w:rsid w:val="412F10C8"/>
    <w:rsid w:val="415D3E87"/>
    <w:rsid w:val="41662610"/>
    <w:rsid w:val="41844D30"/>
    <w:rsid w:val="41943621"/>
    <w:rsid w:val="41AD023F"/>
    <w:rsid w:val="41B617E9"/>
    <w:rsid w:val="41BE4965"/>
    <w:rsid w:val="42051BC8"/>
    <w:rsid w:val="42052E8D"/>
    <w:rsid w:val="420844F7"/>
    <w:rsid w:val="420A5691"/>
    <w:rsid w:val="423C475A"/>
    <w:rsid w:val="42415557"/>
    <w:rsid w:val="42503C91"/>
    <w:rsid w:val="42552DB0"/>
    <w:rsid w:val="426E5C20"/>
    <w:rsid w:val="42C273C1"/>
    <w:rsid w:val="42F67231"/>
    <w:rsid w:val="42FF6101"/>
    <w:rsid w:val="431542ED"/>
    <w:rsid w:val="43340C18"/>
    <w:rsid w:val="43413334"/>
    <w:rsid w:val="435213B8"/>
    <w:rsid w:val="4353255E"/>
    <w:rsid w:val="43560C6D"/>
    <w:rsid w:val="4374370A"/>
    <w:rsid w:val="438576C5"/>
    <w:rsid w:val="43A01E09"/>
    <w:rsid w:val="43A37B4B"/>
    <w:rsid w:val="43B6162D"/>
    <w:rsid w:val="43DA12EE"/>
    <w:rsid w:val="43F860E9"/>
    <w:rsid w:val="44037F0C"/>
    <w:rsid w:val="44062241"/>
    <w:rsid w:val="440C3942"/>
    <w:rsid w:val="441E12CA"/>
    <w:rsid w:val="446F0E17"/>
    <w:rsid w:val="447137A5"/>
    <w:rsid w:val="449A031F"/>
    <w:rsid w:val="44E7254F"/>
    <w:rsid w:val="44FC39B7"/>
    <w:rsid w:val="45181E73"/>
    <w:rsid w:val="45414695"/>
    <w:rsid w:val="454A2974"/>
    <w:rsid w:val="454C2E73"/>
    <w:rsid w:val="455A248C"/>
    <w:rsid w:val="457F1EF2"/>
    <w:rsid w:val="45AA51C1"/>
    <w:rsid w:val="45CE160C"/>
    <w:rsid w:val="45FF375F"/>
    <w:rsid w:val="45FF3ABD"/>
    <w:rsid w:val="460F3276"/>
    <w:rsid w:val="46222FA9"/>
    <w:rsid w:val="462431C5"/>
    <w:rsid w:val="46344321"/>
    <w:rsid w:val="46440BA7"/>
    <w:rsid w:val="4665558C"/>
    <w:rsid w:val="46A75BA4"/>
    <w:rsid w:val="46F10BCE"/>
    <w:rsid w:val="47081961"/>
    <w:rsid w:val="471A6376"/>
    <w:rsid w:val="473A2575"/>
    <w:rsid w:val="47452D97"/>
    <w:rsid w:val="475441CE"/>
    <w:rsid w:val="47571378"/>
    <w:rsid w:val="47680E90"/>
    <w:rsid w:val="477036AF"/>
    <w:rsid w:val="477737C9"/>
    <w:rsid w:val="47A13146"/>
    <w:rsid w:val="47A62CAC"/>
    <w:rsid w:val="47AB4CE7"/>
    <w:rsid w:val="47E04ECA"/>
    <w:rsid w:val="47EF6977"/>
    <w:rsid w:val="47F72214"/>
    <w:rsid w:val="47FF1A67"/>
    <w:rsid w:val="483E152E"/>
    <w:rsid w:val="484A673E"/>
    <w:rsid w:val="48922D67"/>
    <w:rsid w:val="48B9571B"/>
    <w:rsid w:val="48BE048C"/>
    <w:rsid w:val="48DB1B35"/>
    <w:rsid w:val="48F50E49"/>
    <w:rsid w:val="492A07BD"/>
    <w:rsid w:val="492F2D2D"/>
    <w:rsid w:val="495557E5"/>
    <w:rsid w:val="49557B3A"/>
    <w:rsid w:val="496762B8"/>
    <w:rsid w:val="496B5607"/>
    <w:rsid w:val="49AF4BA5"/>
    <w:rsid w:val="49F42EAF"/>
    <w:rsid w:val="49F90713"/>
    <w:rsid w:val="4A3B288C"/>
    <w:rsid w:val="4A45370A"/>
    <w:rsid w:val="4A743FEF"/>
    <w:rsid w:val="4AA743C5"/>
    <w:rsid w:val="4AA83FBD"/>
    <w:rsid w:val="4AAE7501"/>
    <w:rsid w:val="4AB737FC"/>
    <w:rsid w:val="4AB81669"/>
    <w:rsid w:val="4ADA7F86"/>
    <w:rsid w:val="4B321EE0"/>
    <w:rsid w:val="4B5D4A84"/>
    <w:rsid w:val="4B897627"/>
    <w:rsid w:val="4B9F32EE"/>
    <w:rsid w:val="4BB33A61"/>
    <w:rsid w:val="4BDC3BFA"/>
    <w:rsid w:val="4BE455B1"/>
    <w:rsid w:val="4BF07A68"/>
    <w:rsid w:val="4BF54CBC"/>
    <w:rsid w:val="4BF7646E"/>
    <w:rsid w:val="4C1D03BE"/>
    <w:rsid w:val="4C252B4D"/>
    <w:rsid w:val="4C312198"/>
    <w:rsid w:val="4C410CD4"/>
    <w:rsid w:val="4C653BF0"/>
    <w:rsid w:val="4CA23096"/>
    <w:rsid w:val="4CB15C26"/>
    <w:rsid w:val="4CB6269D"/>
    <w:rsid w:val="4CB97652"/>
    <w:rsid w:val="4CE0771A"/>
    <w:rsid w:val="4D103957"/>
    <w:rsid w:val="4D1473C4"/>
    <w:rsid w:val="4D31441A"/>
    <w:rsid w:val="4D84279B"/>
    <w:rsid w:val="4DA42E3E"/>
    <w:rsid w:val="4DB04C6F"/>
    <w:rsid w:val="4DC4528E"/>
    <w:rsid w:val="4DC86B2C"/>
    <w:rsid w:val="4DDE7243"/>
    <w:rsid w:val="4DE36F07"/>
    <w:rsid w:val="4DE4148C"/>
    <w:rsid w:val="4DED6593"/>
    <w:rsid w:val="4E0336C0"/>
    <w:rsid w:val="4E04568A"/>
    <w:rsid w:val="4E4361B3"/>
    <w:rsid w:val="4E593C28"/>
    <w:rsid w:val="4E840AF1"/>
    <w:rsid w:val="4E870795"/>
    <w:rsid w:val="4E8C70F6"/>
    <w:rsid w:val="4EBC4EB4"/>
    <w:rsid w:val="4EC15329"/>
    <w:rsid w:val="4ECA11B3"/>
    <w:rsid w:val="4ED57408"/>
    <w:rsid w:val="4EEA2381"/>
    <w:rsid w:val="4EF456FF"/>
    <w:rsid w:val="4F06669A"/>
    <w:rsid w:val="4F0E58C2"/>
    <w:rsid w:val="4F302BDB"/>
    <w:rsid w:val="4F426A5E"/>
    <w:rsid w:val="4F5B4BDD"/>
    <w:rsid w:val="4F5B6F80"/>
    <w:rsid w:val="4F977E73"/>
    <w:rsid w:val="4FC155E1"/>
    <w:rsid w:val="4FC95E88"/>
    <w:rsid w:val="4FD7102A"/>
    <w:rsid w:val="4FD73056"/>
    <w:rsid w:val="4FD95020"/>
    <w:rsid w:val="4FF30214"/>
    <w:rsid w:val="4FF37764"/>
    <w:rsid w:val="500055E0"/>
    <w:rsid w:val="502553AE"/>
    <w:rsid w:val="502C1164"/>
    <w:rsid w:val="503264DF"/>
    <w:rsid w:val="5038161B"/>
    <w:rsid w:val="504306EC"/>
    <w:rsid w:val="506D7E05"/>
    <w:rsid w:val="50870ED6"/>
    <w:rsid w:val="508A1E77"/>
    <w:rsid w:val="50964CC0"/>
    <w:rsid w:val="50B94AF8"/>
    <w:rsid w:val="50B96C00"/>
    <w:rsid w:val="50BE5FC4"/>
    <w:rsid w:val="50C35389"/>
    <w:rsid w:val="50CC6933"/>
    <w:rsid w:val="511C5797"/>
    <w:rsid w:val="51265CE2"/>
    <w:rsid w:val="51330E09"/>
    <w:rsid w:val="517F5339"/>
    <w:rsid w:val="518510D7"/>
    <w:rsid w:val="519A258E"/>
    <w:rsid w:val="519F4F6A"/>
    <w:rsid w:val="51A4340C"/>
    <w:rsid w:val="51A927D1"/>
    <w:rsid w:val="51BD002A"/>
    <w:rsid w:val="51C84229"/>
    <w:rsid w:val="51CB2747"/>
    <w:rsid w:val="51D81308"/>
    <w:rsid w:val="51E72252"/>
    <w:rsid w:val="5208399B"/>
    <w:rsid w:val="520F3B48"/>
    <w:rsid w:val="523C1897"/>
    <w:rsid w:val="524B0482"/>
    <w:rsid w:val="52614E59"/>
    <w:rsid w:val="52655599"/>
    <w:rsid w:val="527728CF"/>
    <w:rsid w:val="527772C8"/>
    <w:rsid w:val="527F1783"/>
    <w:rsid w:val="52AC7C42"/>
    <w:rsid w:val="52DB43A5"/>
    <w:rsid w:val="53052D92"/>
    <w:rsid w:val="531758F9"/>
    <w:rsid w:val="532F2845"/>
    <w:rsid w:val="536458E2"/>
    <w:rsid w:val="536C1D08"/>
    <w:rsid w:val="5377452F"/>
    <w:rsid w:val="538057B3"/>
    <w:rsid w:val="539B01A9"/>
    <w:rsid w:val="539B439B"/>
    <w:rsid w:val="53A92F5C"/>
    <w:rsid w:val="53AC0356"/>
    <w:rsid w:val="53D77AC9"/>
    <w:rsid w:val="53F71F19"/>
    <w:rsid w:val="53FA7313"/>
    <w:rsid w:val="53FF131D"/>
    <w:rsid w:val="541008E5"/>
    <w:rsid w:val="54100F06"/>
    <w:rsid w:val="541233B7"/>
    <w:rsid w:val="541D3002"/>
    <w:rsid w:val="542720D3"/>
    <w:rsid w:val="542D76E9"/>
    <w:rsid w:val="543F566E"/>
    <w:rsid w:val="54422A68"/>
    <w:rsid w:val="544C45CC"/>
    <w:rsid w:val="544D1585"/>
    <w:rsid w:val="54803F40"/>
    <w:rsid w:val="54A379AB"/>
    <w:rsid w:val="54A87049"/>
    <w:rsid w:val="54F6168E"/>
    <w:rsid w:val="54FF2F2D"/>
    <w:rsid w:val="550E3633"/>
    <w:rsid w:val="55172147"/>
    <w:rsid w:val="551F668B"/>
    <w:rsid w:val="5523289A"/>
    <w:rsid w:val="55306D65"/>
    <w:rsid w:val="555256AB"/>
    <w:rsid w:val="55C71477"/>
    <w:rsid w:val="55D82B32"/>
    <w:rsid w:val="55E95892"/>
    <w:rsid w:val="56293EE0"/>
    <w:rsid w:val="56431446"/>
    <w:rsid w:val="564A4DC5"/>
    <w:rsid w:val="564E7DEA"/>
    <w:rsid w:val="56530F5D"/>
    <w:rsid w:val="566E108F"/>
    <w:rsid w:val="567F7FA4"/>
    <w:rsid w:val="569972B8"/>
    <w:rsid w:val="56CD6F61"/>
    <w:rsid w:val="56F97D56"/>
    <w:rsid w:val="57040B31"/>
    <w:rsid w:val="57081D47"/>
    <w:rsid w:val="571B716D"/>
    <w:rsid w:val="571E5A0F"/>
    <w:rsid w:val="574F7976"/>
    <w:rsid w:val="575B0463"/>
    <w:rsid w:val="577D0B9E"/>
    <w:rsid w:val="57A2219C"/>
    <w:rsid w:val="57C50701"/>
    <w:rsid w:val="57EF6A0F"/>
    <w:rsid w:val="57FF75EE"/>
    <w:rsid w:val="580A7D41"/>
    <w:rsid w:val="58242BB1"/>
    <w:rsid w:val="58410D9A"/>
    <w:rsid w:val="585B279E"/>
    <w:rsid w:val="585D7471"/>
    <w:rsid w:val="58676F42"/>
    <w:rsid w:val="58780542"/>
    <w:rsid w:val="587F072F"/>
    <w:rsid w:val="58977827"/>
    <w:rsid w:val="589E6E07"/>
    <w:rsid w:val="58C44394"/>
    <w:rsid w:val="58F85DEC"/>
    <w:rsid w:val="592117E6"/>
    <w:rsid w:val="59433972"/>
    <w:rsid w:val="596040BD"/>
    <w:rsid w:val="59C83467"/>
    <w:rsid w:val="59F40CA9"/>
    <w:rsid w:val="5A421A14"/>
    <w:rsid w:val="5A513A05"/>
    <w:rsid w:val="5A5D05FC"/>
    <w:rsid w:val="5A7871E4"/>
    <w:rsid w:val="5A854C9F"/>
    <w:rsid w:val="5ABF12B7"/>
    <w:rsid w:val="5ABF3065"/>
    <w:rsid w:val="5ACE32A8"/>
    <w:rsid w:val="5AF2343A"/>
    <w:rsid w:val="5B1F3B03"/>
    <w:rsid w:val="5B2E3D47"/>
    <w:rsid w:val="5B61236E"/>
    <w:rsid w:val="5B887464"/>
    <w:rsid w:val="5B8F0C89"/>
    <w:rsid w:val="5B9B07E0"/>
    <w:rsid w:val="5BC13F81"/>
    <w:rsid w:val="5BCD17B1"/>
    <w:rsid w:val="5BD20B76"/>
    <w:rsid w:val="5C0E296D"/>
    <w:rsid w:val="5C6364E8"/>
    <w:rsid w:val="5C951D21"/>
    <w:rsid w:val="5C9C1AA9"/>
    <w:rsid w:val="5CA1037A"/>
    <w:rsid w:val="5CA95D7B"/>
    <w:rsid w:val="5CC77771"/>
    <w:rsid w:val="5CF3349A"/>
    <w:rsid w:val="5D0905C7"/>
    <w:rsid w:val="5D101956"/>
    <w:rsid w:val="5D1F62E9"/>
    <w:rsid w:val="5D7F1B64"/>
    <w:rsid w:val="5D895A09"/>
    <w:rsid w:val="5DAB2A92"/>
    <w:rsid w:val="5DAB78D0"/>
    <w:rsid w:val="5DCD3CEB"/>
    <w:rsid w:val="5E0771FD"/>
    <w:rsid w:val="5E0D5248"/>
    <w:rsid w:val="5E211941"/>
    <w:rsid w:val="5E6A59F4"/>
    <w:rsid w:val="5E7F4DBF"/>
    <w:rsid w:val="5E833084"/>
    <w:rsid w:val="5E8E1597"/>
    <w:rsid w:val="5EB36A3D"/>
    <w:rsid w:val="5EC30DEB"/>
    <w:rsid w:val="5ED2158A"/>
    <w:rsid w:val="5EE15B9C"/>
    <w:rsid w:val="5EF011CA"/>
    <w:rsid w:val="5EF05EE3"/>
    <w:rsid w:val="5F334021"/>
    <w:rsid w:val="5F41229A"/>
    <w:rsid w:val="5F6D12E1"/>
    <w:rsid w:val="5F6D7533"/>
    <w:rsid w:val="5F775D53"/>
    <w:rsid w:val="5F840F70"/>
    <w:rsid w:val="5F8A172D"/>
    <w:rsid w:val="5F922AF6"/>
    <w:rsid w:val="5F954394"/>
    <w:rsid w:val="5FB07420"/>
    <w:rsid w:val="5FB46F10"/>
    <w:rsid w:val="5FBC622E"/>
    <w:rsid w:val="5FBE38EB"/>
    <w:rsid w:val="5FD4310E"/>
    <w:rsid w:val="600B28A8"/>
    <w:rsid w:val="602120CC"/>
    <w:rsid w:val="60230541"/>
    <w:rsid w:val="6024739E"/>
    <w:rsid w:val="604A5934"/>
    <w:rsid w:val="604C0C7A"/>
    <w:rsid w:val="605C4EB2"/>
    <w:rsid w:val="608F7035"/>
    <w:rsid w:val="609411D9"/>
    <w:rsid w:val="60BA67A8"/>
    <w:rsid w:val="61021EFD"/>
    <w:rsid w:val="610F028E"/>
    <w:rsid w:val="61402B60"/>
    <w:rsid w:val="615400DA"/>
    <w:rsid w:val="617050B9"/>
    <w:rsid w:val="61923281"/>
    <w:rsid w:val="61AC3C47"/>
    <w:rsid w:val="61BD7BD2"/>
    <w:rsid w:val="61CB6793"/>
    <w:rsid w:val="61E15FB7"/>
    <w:rsid w:val="61E17D65"/>
    <w:rsid w:val="61F3345D"/>
    <w:rsid w:val="61F71336"/>
    <w:rsid w:val="61F81DC0"/>
    <w:rsid w:val="61FF01EB"/>
    <w:rsid w:val="62397BA1"/>
    <w:rsid w:val="625978FB"/>
    <w:rsid w:val="626C5880"/>
    <w:rsid w:val="627416E3"/>
    <w:rsid w:val="62755FA5"/>
    <w:rsid w:val="628530A1"/>
    <w:rsid w:val="628A2B3A"/>
    <w:rsid w:val="628E1C9B"/>
    <w:rsid w:val="62970423"/>
    <w:rsid w:val="629B6165"/>
    <w:rsid w:val="62B15989"/>
    <w:rsid w:val="62B47227"/>
    <w:rsid w:val="62D25F8A"/>
    <w:rsid w:val="62D578C9"/>
    <w:rsid w:val="62DD330B"/>
    <w:rsid w:val="62EC4C13"/>
    <w:rsid w:val="62FB6C04"/>
    <w:rsid w:val="6315416A"/>
    <w:rsid w:val="6329551F"/>
    <w:rsid w:val="63333F3B"/>
    <w:rsid w:val="63654ECC"/>
    <w:rsid w:val="63B16F6C"/>
    <w:rsid w:val="63C56C54"/>
    <w:rsid w:val="63D336DD"/>
    <w:rsid w:val="63E453B6"/>
    <w:rsid w:val="63E92546"/>
    <w:rsid w:val="63FC0E86"/>
    <w:rsid w:val="641A755E"/>
    <w:rsid w:val="641D1129"/>
    <w:rsid w:val="642F3009"/>
    <w:rsid w:val="64553543"/>
    <w:rsid w:val="64630F05"/>
    <w:rsid w:val="648844C8"/>
    <w:rsid w:val="64A77044"/>
    <w:rsid w:val="65001BEE"/>
    <w:rsid w:val="65051FBC"/>
    <w:rsid w:val="65126585"/>
    <w:rsid w:val="65206DF6"/>
    <w:rsid w:val="652E1513"/>
    <w:rsid w:val="654A5B17"/>
    <w:rsid w:val="656E4361"/>
    <w:rsid w:val="65705687"/>
    <w:rsid w:val="65A45192"/>
    <w:rsid w:val="65A92947"/>
    <w:rsid w:val="65EA57F2"/>
    <w:rsid w:val="65F77B57"/>
    <w:rsid w:val="66100C18"/>
    <w:rsid w:val="663A226F"/>
    <w:rsid w:val="66434B4A"/>
    <w:rsid w:val="665B5894"/>
    <w:rsid w:val="66664CDC"/>
    <w:rsid w:val="66754F1F"/>
    <w:rsid w:val="667A4CE3"/>
    <w:rsid w:val="667D3BE9"/>
    <w:rsid w:val="667F769E"/>
    <w:rsid w:val="669C24AC"/>
    <w:rsid w:val="66AD6467"/>
    <w:rsid w:val="66B75538"/>
    <w:rsid w:val="66C62FFA"/>
    <w:rsid w:val="66D711C9"/>
    <w:rsid w:val="66EC3434"/>
    <w:rsid w:val="67112E9A"/>
    <w:rsid w:val="67386679"/>
    <w:rsid w:val="67392C83"/>
    <w:rsid w:val="674A1F08"/>
    <w:rsid w:val="674E5834"/>
    <w:rsid w:val="67890C82"/>
    <w:rsid w:val="67C779FD"/>
    <w:rsid w:val="67DF08BF"/>
    <w:rsid w:val="67E57572"/>
    <w:rsid w:val="67EC3A6B"/>
    <w:rsid w:val="67FD53D7"/>
    <w:rsid w:val="68210EBB"/>
    <w:rsid w:val="68282249"/>
    <w:rsid w:val="68386205"/>
    <w:rsid w:val="683B03AF"/>
    <w:rsid w:val="68570199"/>
    <w:rsid w:val="685E210F"/>
    <w:rsid w:val="685E3EBD"/>
    <w:rsid w:val="68603E2C"/>
    <w:rsid w:val="686139AD"/>
    <w:rsid w:val="68895FF3"/>
    <w:rsid w:val="688A4CB2"/>
    <w:rsid w:val="689E5A35"/>
    <w:rsid w:val="689F0032"/>
    <w:rsid w:val="68C36416"/>
    <w:rsid w:val="68EA39A3"/>
    <w:rsid w:val="68F16ADF"/>
    <w:rsid w:val="691B0000"/>
    <w:rsid w:val="69264390"/>
    <w:rsid w:val="69272501"/>
    <w:rsid w:val="693E6810"/>
    <w:rsid w:val="694110E9"/>
    <w:rsid w:val="6942733B"/>
    <w:rsid w:val="694806C9"/>
    <w:rsid w:val="694A61EF"/>
    <w:rsid w:val="694E3F32"/>
    <w:rsid w:val="697F233D"/>
    <w:rsid w:val="699E02E9"/>
    <w:rsid w:val="69B61AD7"/>
    <w:rsid w:val="69CF6F1D"/>
    <w:rsid w:val="69D56401"/>
    <w:rsid w:val="69D87C9F"/>
    <w:rsid w:val="69F31215"/>
    <w:rsid w:val="6A077F06"/>
    <w:rsid w:val="6A0942F4"/>
    <w:rsid w:val="6A0E36C1"/>
    <w:rsid w:val="6A1F142A"/>
    <w:rsid w:val="6A2013BA"/>
    <w:rsid w:val="6A5A6906"/>
    <w:rsid w:val="6A5D01A4"/>
    <w:rsid w:val="6A647785"/>
    <w:rsid w:val="6A682DD1"/>
    <w:rsid w:val="6A6D488B"/>
    <w:rsid w:val="6A7520B2"/>
    <w:rsid w:val="6A912667"/>
    <w:rsid w:val="6AAD6A36"/>
    <w:rsid w:val="6AB029CA"/>
    <w:rsid w:val="6AB9362D"/>
    <w:rsid w:val="6ACB7804"/>
    <w:rsid w:val="6ACF6B9E"/>
    <w:rsid w:val="6AD14E1A"/>
    <w:rsid w:val="6AE21764"/>
    <w:rsid w:val="6AF705F9"/>
    <w:rsid w:val="6AF91C7B"/>
    <w:rsid w:val="6AF97ECD"/>
    <w:rsid w:val="6B084100"/>
    <w:rsid w:val="6B1940CB"/>
    <w:rsid w:val="6B3D425E"/>
    <w:rsid w:val="6B43739A"/>
    <w:rsid w:val="6B466E33"/>
    <w:rsid w:val="6B6A2B79"/>
    <w:rsid w:val="6BA918F3"/>
    <w:rsid w:val="6BC06C3D"/>
    <w:rsid w:val="6BC8789F"/>
    <w:rsid w:val="6BCA3618"/>
    <w:rsid w:val="6BCD6DE1"/>
    <w:rsid w:val="6BD35B5A"/>
    <w:rsid w:val="6BDD65E5"/>
    <w:rsid w:val="6C08348F"/>
    <w:rsid w:val="6C450EF0"/>
    <w:rsid w:val="6C735A5D"/>
    <w:rsid w:val="6C8316D8"/>
    <w:rsid w:val="6C834051"/>
    <w:rsid w:val="6C9C1458"/>
    <w:rsid w:val="6CB57E24"/>
    <w:rsid w:val="6CE82B60"/>
    <w:rsid w:val="6CF7043C"/>
    <w:rsid w:val="6D074208"/>
    <w:rsid w:val="6D0D7C60"/>
    <w:rsid w:val="6D1416F7"/>
    <w:rsid w:val="6D17044F"/>
    <w:rsid w:val="6D301BA0"/>
    <w:rsid w:val="6D7B2E1B"/>
    <w:rsid w:val="6D913C4F"/>
    <w:rsid w:val="6DA92C4B"/>
    <w:rsid w:val="6E062B8D"/>
    <w:rsid w:val="6E2E7F9F"/>
    <w:rsid w:val="6E5518BE"/>
    <w:rsid w:val="6E575B8B"/>
    <w:rsid w:val="6E657628"/>
    <w:rsid w:val="6E68691F"/>
    <w:rsid w:val="6E8403F6"/>
    <w:rsid w:val="6E9B5DCC"/>
    <w:rsid w:val="6ECB392F"/>
    <w:rsid w:val="6ED8604B"/>
    <w:rsid w:val="6EE61649"/>
    <w:rsid w:val="6EE7079F"/>
    <w:rsid w:val="6EE96F2A"/>
    <w:rsid w:val="6F0522C9"/>
    <w:rsid w:val="6F8561D3"/>
    <w:rsid w:val="6F977D83"/>
    <w:rsid w:val="6FBB1BF5"/>
    <w:rsid w:val="6FCD3862"/>
    <w:rsid w:val="6FE078AE"/>
    <w:rsid w:val="6FF70753"/>
    <w:rsid w:val="6FFB1DEC"/>
    <w:rsid w:val="70265F41"/>
    <w:rsid w:val="704041F4"/>
    <w:rsid w:val="70435651"/>
    <w:rsid w:val="70562905"/>
    <w:rsid w:val="7086631E"/>
    <w:rsid w:val="70D50A94"/>
    <w:rsid w:val="70D6480D"/>
    <w:rsid w:val="70E4517B"/>
    <w:rsid w:val="70EA21DD"/>
    <w:rsid w:val="70F35BE1"/>
    <w:rsid w:val="70F52EE5"/>
    <w:rsid w:val="71150AC6"/>
    <w:rsid w:val="71235CA4"/>
    <w:rsid w:val="714F6A99"/>
    <w:rsid w:val="71593F6D"/>
    <w:rsid w:val="717007BD"/>
    <w:rsid w:val="718129CA"/>
    <w:rsid w:val="718B6981"/>
    <w:rsid w:val="71A212BE"/>
    <w:rsid w:val="71C622C6"/>
    <w:rsid w:val="71D40D4C"/>
    <w:rsid w:val="71F31B1A"/>
    <w:rsid w:val="7214383E"/>
    <w:rsid w:val="725400DF"/>
    <w:rsid w:val="72585302"/>
    <w:rsid w:val="726B6A07"/>
    <w:rsid w:val="726E5640"/>
    <w:rsid w:val="72774C9A"/>
    <w:rsid w:val="728F2667"/>
    <w:rsid w:val="7298621E"/>
    <w:rsid w:val="72EC6569"/>
    <w:rsid w:val="72F21DD2"/>
    <w:rsid w:val="72F378F8"/>
    <w:rsid w:val="73012862"/>
    <w:rsid w:val="73064A46"/>
    <w:rsid w:val="7333553F"/>
    <w:rsid w:val="73520AC2"/>
    <w:rsid w:val="73583598"/>
    <w:rsid w:val="736B0770"/>
    <w:rsid w:val="737A5923"/>
    <w:rsid w:val="737F1861"/>
    <w:rsid w:val="73AF7CC3"/>
    <w:rsid w:val="73C1117C"/>
    <w:rsid w:val="73C25B5C"/>
    <w:rsid w:val="73FB675C"/>
    <w:rsid w:val="740B5F08"/>
    <w:rsid w:val="742A10F7"/>
    <w:rsid w:val="742C1313"/>
    <w:rsid w:val="743E6CC6"/>
    <w:rsid w:val="744F6299"/>
    <w:rsid w:val="74512B28"/>
    <w:rsid w:val="746963F2"/>
    <w:rsid w:val="747D56CB"/>
    <w:rsid w:val="74BB2697"/>
    <w:rsid w:val="74D13C69"/>
    <w:rsid w:val="74EC0AA3"/>
    <w:rsid w:val="74F23177"/>
    <w:rsid w:val="751029E3"/>
    <w:rsid w:val="751F2C26"/>
    <w:rsid w:val="75497907"/>
    <w:rsid w:val="75546CDD"/>
    <w:rsid w:val="758224D8"/>
    <w:rsid w:val="758E30F3"/>
    <w:rsid w:val="7594017B"/>
    <w:rsid w:val="75970A0E"/>
    <w:rsid w:val="75AB44BA"/>
    <w:rsid w:val="75C630A2"/>
    <w:rsid w:val="75C83DEA"/>
    <w:rsid w:val="75D237F5"/>
    <w:rsid w:val="75D70AA3"/>
    <w:rsid w:val="75E1612D"/>
    <w:rsid w:val="75FF0362"/>
    <w:rsid w:val="76032889"/>
    <w:rsid w:val="764346F2"/>
    <w:rsid w:val="767A6354"/>
    <w:rsid w:val="76843C6D"/>
    <w:rsid w:val="768C0A2F"/>
    <w:rsid w:val="76A37DAF"/>
    <w:rsid w:val="76B054BF"/>
    <w:rsid w:val="76B64EC4"/>
    <w:rsid w:val="76B949B4"/>
    <w:rsid w:val="76BC3E32"/>
    <w:rsid w:val="76C86010"/>
    <w:rsid w:val="76FB3D1A"/>
    <w:rsid w:val="77242776"/>
    <w:rsid w:val="7726029C"/>
    <w:rsid w:val="772D5885"/>
    <w:rsid w:val="77420E4E"/>
    <w:rsid w:val="774C75AD"/>
    <w:rsid w:val="776D080B"/>
    <w:rsid w:val="77722875"/>
    <w:rsid w:val="777803CC"/>
    <w:rsid w:val="777906F2"/>
    <w:rsid w:val="77855B80"/>
    <w:rsid w:val="77BE6726"/>
    <w:rsid w:val="77CF65AA"/>
    <w:rsid w:val="77E872FF"/>
    <w:rsid w:val="77FA6CB2"/>
    <w:rsid w:val="78054355"/>
    <w:rsid w:val="782E1AA8"/>
    <w:rsid w:val="785B5BED"/>
    <w:rsid w:val="787835F9"/>
    <w:rsid w:val="788211D9"/>
    <w:rsid w:val="788A03B6"/>
    <w:rsid w:val="788B06C6"/>
    <w:rsid w:val="78A61893"/>
    <w:rsid w:val="78C55892"/>
    <w:rsid w:val="78CF04BF"/>
    <w:rsid w:val="78D43D28"/>
    <w:rsid w:val="78F734F8"/>
    <w:rsid w:val="78FA19E0"/>
    <w:rsid w:val="791A7411"/>
    <w:rsid w:val="793261D1"/>
    <w:rsid w:val="79691463"/>
    <w:rsid w:val="797D1F4A"/>
    <w:rsid w:val="79811468"/>
    <w:rsid w:val="798A615F"/>
    <w:rsid w:val="798B2638"/>
    <w:rsid w:val="79C1605A"/>
    <w:rsid w:val="79C23CB0"/>
    <w:rsid w:val="7A0D74F1"/>
    <w:rsid w:val="7A4F5F47"/>
    <w:rsid w:val="7A5E4242"/>
    <w:rsid w:val="7A6D61E2"/>
    <w:rsid w:val="7A70182E"/>
    <w:rsid w:val="7A744636"/>
    <w:rsid w:val="7A9E45ED"/>
    <w:rsid w:val="7AAF67FA"/>
    <w:rsid w:val="7AEE6420"/>
    <w:rsid w:val="7B263738"/>
    <w:rsid w:val="7B4231CA"/>
    <w:rsid w:val="7B62386D"/>
    <w:rsid w:val="7B764D52"/>
    <w:rsid w:val="7B8F3A15"/>
    <w:rsid w:val="7B970E61"/>
    <w:rsid w:val="7BBA5457"/>
    <w:rsid w:val="7BC412A9"/>
    <w:rsid w:val="7BE40725"/>
    <w:rsid w:val="7BE46F4E"/>
    <w:rsid w:val="7BF070CA"/>
    <w:rsid w:val="7BF87D74"/>
    <w:rsid w:val="7C2E48D9"/>
    <w:rsid w:val="7C3B7117"/>
    <w:rsid w:val="7C4F2C8D"/>
    <w:rsid w:val="7C5807CC"/>
    <w:rsid w:val="7C7316BE"/>
    <w:rsid w:val="7C991510"/>
    <w:rsid w:val="7CE33A7F"/>
    <w:rsid w:val="7CE542A0"/>
    <w:rsid w:val="7D3026B8"/>
    <w:rsid w:val="7D3166C5"/>
    <w:rsid w:val="7D3C62BB"/>
    <w:rsid w:val="7D6513F2"/>
    <w:rsid w:val="7D6E2C71"/>
    <w:rsid w:val="7D853227"/>
    <w:rsid w:val="7DB2189C"/>
    <w:rsid w:val="7DB87774"/>
    <w:rsid w:val="7DC9403A"/>
    <w:rsid w:val="7DEE0714"/>
    <w:rsid w:val="7DEE3196"/>
    <w:rsid w:val="7E096221"/>
    <w:rsid w:val="7E2F66CC"/>
    <w:rsid w:val="7E3037AE"/>
    <w:rsid w:val="7E3D19E1"/>
    <w:rsid w:val="7E4317FC"/>
    <w:rsid w:val="7E501810"/>
    <w:rsid w:val="7E5114CF"/>
    <w:rsid w:val="7E780328"/>
    <w:rsid w:val="7E7A0ECD"/>
    <w:rsid w:val="7E7B4745"/>
    <w:rsid w:val="7EC87E8B"/>
    <w:rsid w:val="7ECE3DF3"/>
    <w:rsid w:val="7EE527EB"/>
    <w:rsid w:val="7EFC5E66"/>
    <w:rsid w:val="7F0A2251"/>
    <w:rsid w:val="7F2A6223"/>
    <w:rsid w:val="7F2A7876"/>
    <w:rsid w:val="7F363046"/>
    <w:rsid w:val="7F7409E7"/>
    <w:rsid w:val="7F8A5632"/>
    <w:rsid w:val="7F8C4FAC"/>
    <w:rsid w:val="7F9164CE"/>
    <w:rsid w:val="7FD50AB1"/>
    <w:rsid w:val="7FDC1E3F"/>
    <w:rsid w:val="7FDF54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4">
    <w:name w:val="heading 2"/>
    <w:basedOn w:val="1"/>
    <w:next w:val="1"/>
    <w:unhideWhenUsed/>
    <w:qFormat/>
    <w:uiPriority w:val="0"/>
    <w:pPr>
      <w:keepNext/>
      <w:keepLines/>
      <w:spacing w:before="260" w:after="260" w:line="413" w:lineRule="auto"/>
      <w:outlineLvl w:val="1"/>
    </w:pPr>
    <w:rPr>
      <w:rFonts w:ascii="Arial" w:hAnsi="Arial" w:eastAsia="黑体"/>
      <w:b/>
      <w:sz w:val="32"/>
    </w:rPr>
  </w:style>
  <w:style w:type="paragraph" w:styleId="5">
    <w:name w:val="heading 3"/>
    <w:basedOn w:val="1"/>
    <w:next w:val="1"/>
    <w:unhideWhenUsed/>
    <w:qFormat/>
    <w:uiPriority w:val="0"/>
    <w:pPr>
      <w:keepNext/>
      <w:keepLines/>
      <w:spacing w:before="260" w:after="260" w:line="413" w:lineRule="auto"/>
      <w:outlineLvl w:val="2"/>
    </w:pPr>
    <w:rPr>
      <w:b/>
      <w:sz w:val="32"/>
    </w:rPr>
  </w:style>
  <w:style w:type="paragraph" w:styleId="6">
    <w:name w:val="heading 4"/>
    <w:basedOn w:val="1"/>
    <w:next w:val="1"/>
    <w:unhideWhenUsed/>
    <w:qFormat/>
    <w:uiPriority w:val="0"/>
    <w:pPr>
      <w:keepNext/>
      <w:keepLines/>
      <w:spacing w:before="280" w:after="290" w:line="372" w:lineRule="auto"/>
      <w:outlineLvl w:val="3"/>
    </w:pPr>
    <w:rPr>
      <w:rFonts w:ascii="Arial" w:hAnsi="Arial" w:eastAsia="黑体"/>
      <w:b/>
      <w:sz w:val="28"/>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rPr>
      <w:rFonts w:ascii="宋体" w:hAnsi="宋体" w:eastAsia="宋体" w:cs="宋体"/>
      <w:szCs w:val="21"/>
      <w:lang w:eastAsia="en-US" w:bidi="en-US"/>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1000</Words>
  <Characters>1614</Characters>
  <Lines>0</Lines>
  <Paragraphs>0</Paragraphs>
  <TotalTime>0</TotalTime>
  <ScaleCrop>false</ScaleCrop>
  <LinksUpToDate>false</LinksUpToDate>
  <CharactersWithSpaces>1615</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2021-10-15T03:10:00Z</dcterms:created>
  <dc:creator>张志强</dc:creator>
  <cp:lastModifiedBy>张志强</cp:lastModifiedBy>
  <cp:lastPrinted>2021-12-28T10:57:00Z</cp:lastPrinted>
  <dcterms:modified xsi:type="dcterms:W3CDTF">2022-04-13T07:17:10Z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872B32C7B0E84C8ABF9632DB9CE8732E</vt:lpwstr>
  </property>
</Properties>
</file>