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D3EA" w14:textId="77777777" w:rsidR="003346DF" w:rsidRDefault="003346DF" w:rsidP="003346DF">
      <w:pPr>
        <w:widowControl/>
        <w:spacing w:line="360" w:lineRule="auto"/>
        <w:jc w:val="left"/>
        <w:rPr>
          <w:rFonts w:ascii="宋体" w:hAnsi="宋体" w:cs="宋体" w:hint="eastAsia"/>
          <w:b/>
          <w:kern w:val="0"/>
          <w:sz w:val="24"/>
        </w:rPr>
      </w:pPr>
      <w:r w:rsidRPr="007405E5">
        <w:rPr>
          <w:rFonts w:ascii="黑体" w:eastAsia="黑体" w:hAnsi="黑体" w:cs="宋体" w:hint="eastAsia"/>
          <w:b/>
          <w:kern w:val="0"/>
          <w:sz w:val="32"/>
        </w:rPr>
        <w:t xml:space="preserve">附件1  </w:t>
      </w:r>
      <w:r>
        <w:rPr>
          <w:rFonts w:ascii="宋体" w:hAnsi="宋体" w:cs="宋体" w:hint="eastAsia"/>
          <w:b/>
          <w:kern w:val="0"/>
          <w:sz w:val="24"/>
        </w:rPr>
        <w:t xml:space="preserve">      </w:t>
      </w:r>
    </w:p>
    <w:p w14:paraId="4EC8AB52" w14:textId="77777777" w:rsidR="003346DF" w:rsidRDefault="003346DF" w:rsidP="003346DF">
      <w:pPr>
        <w:widowControl/>
        <w:spacing w:afterLines="50" w:after="156" w:line="360" w:lineRule="auto"/>
        <w:jc w:val="center"/>
        <w:rPr>
          <w:rFonts w:ascii="黑体" w:eastAsia="黑体" w:hint="eastAsia"/>
          <w:b/>
          <w:sz w:val="36"/>
          <w:szCs w:val="36"/>
        </w:rPr>
      </w:pPr>
      <w:r>
        <w:rPr>
          <w:rFonts w:ascii="黑体" w:eastAsia="黑体" w:hAnsi="宋体" w:cs="宋体" w:hint="eastAsia"/>
          <w:b/>
          <w:kern w:val="0"/>
          <w:sz w:val="36"/>
          <w:szCs w:val="32"/>
        </w:rPr>
        <w:t>第二十届全国微波能应用学术会议征文</w:t>
      </w:r>
      <w:r>
        <w:rPr>
          <w:rFonts w:ascii="黑体" w:eastAsia="黑体" w:hint="eastAsia"/>
          <w:b/>
          <w:sz w:val="36"/>
          <w:szCs w:val="36"/>
        </w:rPr>
        <w:t>通知</w:t>
      </w:r>
    </w:p>
    <w:p w14:paraId="0361579D" w14:textId="77777777" w:rsidR="003346DF" w:rsidRDefault="003346DF" w:rsidP="003346DF">
      <w:pPr>
        <w:pStyle w:val="af8"/>
        <w:spacing w:before="0" w:beforeAutospacing="0" w:after="0" w:afterAutospacing="0"/>
        <w:ind w:firstLineChars="200" w:firstLine="560"/>
        <w:rPr>
          <w:rFonts w:cs="Times New Roman" w:hint="eastAsia"/>
          <w:sz w:val="28"/>
          <w:szCs w:val="28"/>
        </w:rPr>
      </w:pPr>
      <w:r>
        <w:rPr>
          <w:sz w:val="28"/>
          <w:szCs w:val="28"/>
        </w:rPr>
        <w:t>第</w:t>
      </w:r>
      <w:r>
        <w:rPr>
          <w:rFonts w:hint="eastAsia"/>
          <w:sz w:val="28"/>
          <w:szCs w:val="28"/>
        </w:rPr>
        <w:t>二十</w:t>
      </w:r>
      <w:r>
        <w:rPr>
          <w:sz w:val="28"/>
          <w:szCs w:val="28"/>
        </w:rPr>
        <w:t>届全国微波能应用学术会议定于</w:t>
      </w:r>
      <w:r>
        <w:rPr>
          <w:rFonts w:hint="eastAsia"/>
          <w:sz w:val="28"/>
          <w:szCs w:val="28"/>
        </w:rPr>
        <w:t>2022年11月10日至2022年11月11日在山东省烟台市</w:t>
      </w:r>
      <w:r>
        <w:rPr>
          <w:sz w:val="28"/>
          <w:szCs w:val="28"/>
        </w:rPr>
        <w:t>召开</w:t>
      </w:r>
      <w:r>
        <w:rPr>
          <w:rFonts w:hint="eastAsia"/>
          <w:sz w:val="28"/>
          <w:szCs w:val="28"/>
        </w:rPr>
        <w:t>，</w:t>
      </w:r>
      <w:r>
        <w:rPr>
          <w:sz w:val="28"/>
          <w:szCs w:val="28"/>
        </w:rPr>
        <w:t>会议由中国电子学会</w:t>
      </w:r>
      <w:r>
        <w:rPr>
          <w:rFonts w:hint="eastAsia"/>
          <w:sz w:val="28"/>
          <w:szCs w:val="28"/>
        </w:rPr>
        <w:t>、</w:t>
      </w:r>
      <w:r>
        <w:rPr>
          <w:sz w:val="28"/>
          <w:szCs w:val="28"/>
        </w:rPr>
        <w:t>中国电子学会微波分会和</w:t>
      </w:r>
      <w:r>
        <w:rPr>
          <w:rFonts w:hint="eastAsia"/>
          <w:sz w:val="28"/>
          <w:szCs w:val="28"/>
        </w:rPr>
        <w:t>真空电子学分会共同</w:t>
      </w:r>
      <w:r>
        <w:rPr>
          <w:sz w:val="28"/>
          <w:szCs w:val="28"/>
        </w:rPr>
        <w:t>主办</w:t>
      </w:r>
      <w:r>
        <w:rPr>
          <w:rFonts w:hint="eastAsia"/>
          <w:sz w:val="28"/>
          <w:szCs w:val="28"/>
        </w:rPr>
        <w:t>，</w:t>
      </w:r>
      <w:r>
        <w:rPr>
          <w:sz w:val="28"/>
          <w:szCs w:val="28"/>
        </w:rPr>
        <w:t>由烟台</w:t>
      </w:r>
      <w:r>
        <w:rPr>
          <w:rFonts w:hint="eastAsia"/>
          <w:sz w:val="28"/>
          <w:szCs w:val="28"/>
        </w:rPr>
        <w:t>北方微波</w:t>
      </w:r>
      <w:r>
        <w:rPr>
          <w:sz w:val="28"/>
          <w:szCs w:val="28"/>
        </w:rPr>
        <w:t>技术</w:t>
      </w:r>
      <w:r>
        <w:rPr>
          <w:rFonts w:hint="eastAsia"/>
          <w:sz w:val="28"/>
          <w:szCs w:val="28"/>
        </w:rPr>
        <w:t>有限</w:t>
      </w:r>
      <w:r>
        <w:rPr>
          <w:sz w:val="28"/>
          <w:szCs w:val="28"/>
        </w:rPr>
        <w:t>公司</w:t>
      </w:r>
      <w:r>
        <w:rPr>
          <w:rFonts w:hint="eastAsia"/>
          <w:sz w:val="28"/>
          <w:szCs w:val="28"/>
        </w:rPr>
        <w:t>承办，新动能（烟台）产业技术研究院协办</w:t>
      </w:r>
      <w:r>
        <w:rPr>
          <w:sz w:val="28"/>
          <w:szCs w:val="28"/>
        </w:rPr>
        <w:t>。</w:t>
      </w:r>
      <w:r>
        <w:rPr>
          <w:rFonts w:hint="eastAsia"/>
          <w:sz w:val="28"/>
          <w:szCs w:val="28"/>
        </w:rPr>
        <w:t>现进行学术论文征集，希望全国各高等院校、生产厂和研究所、应用企业和单位等从事微波能及相关研究和应用领域的教授、学者、专业技术人员等踊跃撰稿，积极参加。</w:t>
      </w:r>
    </w:p>
    <w:p w14:paraId="486AC7F3" w14:textId="77777777" w:rsidR="003346DF" w:rsidRDefault="003346DF" w:rsidP="003346DF">
      <w:pPr>
        <w:spacing w:line="360" w:lineRule="auto"/>
        <w:ind w:firstLineChars="200" w:firstLine="562"/>
        <w:rPr>
          <w:rFonts w:ascii="黑体" w:eastAsia="黑体" w:hAnsi="宋体" w:cs="宋体" w:hint="eastAsia"/>
          <w:b/>
          <w:kern w:val="0"/>
          <w:sz w:val="28"/>
          <w:szCs w:val="28"/>
        </w:rPr>
      </w:pPr>
      <w:r>
        <w:rPr>
          <w:rFonts w:ascii="黑体" w:eastAsia="黑体" w:hAnsi="宋体" w:cs="宋体" w:hint="eastAsia"/>
          <w:b/>
          <w:kern w:val="0"/>
          <w:sz w:val="28"/>
          <w:szCs w:val="28"/>
        </w:rPr>
        <w:t>一、征稿内容范围</w:t>
      </w:r>
    </w:p>
    <w:p w14:paraId="43858BAB" w14:textId="77777777" w:rsidR="003346DF" w:rsidRDefault="003346DF" w:rsidP="003346DF">
      <w:pPr>
        <w:widowControl/>
        <w:numPr>
          <w:ilvl w:val="0"/>
          <w:numId w:val="1"/>
        </w:numPr>
        <w:spacing w:line="360" w:lineRule="auto"/>
        <w:ind w:left="1060"/>
        <w:jc w:val="left"/>
        <w:rPr>
          <w:rFonts w:ascii="宋体" w:hAnsi="宋体"/>
          <w:kern w:val="0"/>
          <w:sz w:val="28"/>
          <w:szCs w:val="28"/>
        </w:rPr>
      </w:pPr>
      <w:r>
        <w:rPr>
          <w:rFonts w:ascii="宋体" w:hAnsi="宋体"/>
          <w:kern w:val="0"/>
          <w:sz w:val="28"/>
          <w:szCs w:val="28"/>
        </w:rPr>
        <w:t>微波</w:t>
      </w:r>
      <w:r>
        <w:rPr>
          <w:rFonts w:ascii="宋体" w:hAnsi="宋体" w:hint="eastAsia"/>
          <w:kern w:val="0"/>
          <w:sz w:val="28"/>
          <w:szCs w:val="28"/>
        </w:rPr>
        <w:t>能应用</w:t>
      </w:r>
      <w:r>
        <w:rPr>
          <w:rFonts w:ascii="宋体" w:hAnsi="宋体"/>
          <w:kern w:val="0"/>
          <w:sz w:val="28"/>
          <w:szCs w:val="28"/>
        </w:rPr>
        <w:t>系统与设计</w:t>
      </w:r>
      <w:r>
        <w:rPr>
          <w:rFonts w:ascii="宋体" w:hAnsi="宋体" w:hint="eastAsia"/>
          <w:kern w:val="0"/>
          <w:sz w:val="28"/>
          <w:szCs w:val="28"/>
        </w:rPr>
        <w:t>；</w:t>
      </w:r>
    </w:p>
    <w:p w14:paraId="754C0984"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w:t>
      </w:r>
      <w:r>
        <w:rPr>
          <w:rFonts w:ascii="宋体" w:hAnsi="宋体" w:hint="eastAsia"/>
          <w:kern w:val="0"/>
          <w:sz w:val="28"/>
          <w:szCs w:val="28"/>
        </w:rPr>
        <w:t>功率及应用</w:t>
      </w:r>
      <w:r>
        <w:rPr>
          <w:rFonts w:ascii="宋体" w:hAnsi="宋体"/>
          <w:kern w:val="0"/>
          <w:sz w:val="28"/>
          <w:szCs w:val="28"/>
        </w:rPr>
        <w:t>器件</w:t>
      </w:r>
      <w:r>
        <w:rPr>
          <w:rFonts w:ascii="宋体" w:hAnsi="宋体" w:hint="eastAsia"/>
          <w:kern w:val="0"/>
          <w:sz w:val="28"/>
          <w:szCs w:val="28"/>
        </w:rPr>
        <w:t>（磁控管、固态器件、速调管、环形器、波导部件等）；</w:t>
      </w:r>
    </w:p>
    <w:p w14:paraId="01160A76"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微波等离子体</w:t>
      </w:r>
      <w:r>
        <w:rPr>
          <w:rFonts w:ascii="宋体" w:hAnsi="宋体" w:hint="eastAsia"/>
          <w:kern w:val="0"/>
          <w:sz w:val="28"/>
          <w:szCs w:val="28"/>
        </w:rPr>
        <w:t>产生和MPCVD技术；</w:t>
      </w:r>
    </w:p>
    <w:p w14:paraId="459C0DEF"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w:t>
      </w:r>
      <w:r>
        <w:rPr>
          <w:rFonts w:ascii="宋体" w:hAnsi="宋体" w:hint="eastAsia"/>
          <w:kern w:val="0"/>
          <w:sz w:val="28"/>
          <w:szCs w:val="28"/>
        </w:rPr>
        <w:t>热效应和非热效应</w:t>
      </w:r>
      <w:r>
        <w:rPr>
          <w:rFonts w:ascii="宋体" w:hAnsi="宋体"/>
          <w:kern w:val="0"/>
          <w:sz w:val="28"/>
          <w:szCs w:val="28"/>
        </w:rPr>
        <w:t>机理与</w:t>
      </w:r>
      <w:r>
        <w:rPr>
          <w:rFonts w:ascii="宋体" w:hAnsi="宋体" w:hint="eastAsia"/>
          <w:kern w:val="0"/>
          <w:sz w:val="28"/>
          <w:szCs w:val="28"/>
        </w:rPr>
        <w:t>试验；</w:t>
      </w:r>
    </w:p>
    <w:p w14:paraId="0ECF6517"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w:t>
      </w:r>
      <w:r>
        <w:rPr>
          <w:rFonts w:ascii="宋体" w:hAnsi="宋体" w:hint="eastAsia"/>
          <w:kern w:val="0"/>
          <w:sz w:val="28"/>
          <w:szCs w:val="28"/>
        </w:rPr>
        <w:t>在食品、粮食、木材、烟草、药材等干燥、杀菌方面的应用；</w:t>
      </w:r>
    </w:p>
    <w:p w14:paraId="4565EB70"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hint="eastAsia"/>
          <w:kern w:val="0"/>
          <w:sz w:val="28"/>
          <w:szCs w:val="28"/>
        </w:rPr>
        <w:t>微波能在医疗、环保、大健康等领域的应用；</w:t>
      </w:r>
    </w:p>
    <w:p w14:paraId="7205F77C"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微波能</w:t>
      </w:r>
      <w:r>
        <w:rPr>
          <w:rFonts w:ascii="宋体" w:hAnsi="宋体" w:hint="eastAsia"/>
          <w:kern w:val="0"/>
          <w:sz w:val="28"/>
          <w:szCs w:val="28"/>
        </w:rPr>
        <w:t>在物料消解、物料干燥和提纯处理、橡胶</w:t>
      </w:r>
      <w:r>
        <w:rPr>
          <w:rFonts w:ascii="宋体" w:hAnsi="宋体"/>
          <w:kern w:val="0"/>
          <w:sz w:val="28"/>
          <w:szCs w:val="28"/>
        </w:rPr>
        <w:t>硫化等</w:t>
      </w:r>
      <w:r>
        <w:rPr>
          <w:rFonts w:ascii="宋体" w:hAnsi="宋体" w:hint="eastAsia"/>
          <w:kern w:val="0"/>
          <w:sz w:val="28"/>
          <w:szCs w:val="28"/>
        </w:rPr>
        <w:t>方面的</w:t>
      </w:r>
      <w:r>
        <w:rPr>
          <w:rFonts w:ascii="宋体" w:hAnsi="宋体"/>
          <w:kern w:val="0"/>
          <w:sz w:val="28"/>
          <w:szCs w:val="28"/>
        </w:rPr>
        <w:t>应用</w:t>
      </w:r>
      <w:r>
        <w:rPr>
          <w:rFonts w:ascii="宋体" w:hAnsi="宋体" w:hint="eastAsia"/>
          <w:kern w:val="0"/>
          <w:sz w:val="28"/>
          <w:szCs w:val="28"/>
        </w:rPr>
        <w:t>；</w:t>
      </w:r>
    </w:p>
    <w:p w14:paraId="69F43B0B"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微波能</w:t>
      </w:r>
      <w:r>
        <w:rPr>
          <w:rFonts w:ascii="宋体" w:hAnsi="宋体" w:hint="eastAsia"/>
          <w:kern w:val="0"/>
          <w:sz w:val="28"/>
          <w:szCs w:val="28"/>
        </w:rPr>
        <w:t>在金属冶炼、陶瓷</w:t>
      </w:r>
      <w:r>
        <w:rPr>
          <w:rFonts w:ascii="宋体" w:hAnsi="宋体"/>
          <w:kern w:val="0"/>
          <w:sz w:val="28"/>
          <w:szCs w:val="28"/>
        </w:rPr>
        <w:t>烧结</w:t>
      </w:r>
      <w:r>
        <w:rPr>
          <w:rFonts w:ascii="宋体" w:hAnsi="宋体" w:hint="eastAsia"/>
          <w:kern w:val="0"/>
          <w:sz w:val="28"/>
          <w:szCs w:val="28"/>
        </w:rPr>
        <w:t>、原煤等高温处理方面的应用；</w:t>
      </w:r>
    </w:p>
    <w:p w14:paraId="5989FD85"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lastRenderedPageBreak/>
        <w:t>微波能</w:t>
      </w:r>
      <w:r>
        <w:rPr>
          <w:rFonts w:ascii="宋体" w:hAnsi="宋体" w:hint="eastAsia"/>
          <w:kern w:val="0"/>
          <w:sz w:val="28"/>
          <w:szCs w:val="28"/>
        </w:rPr>
        <w:t>垃圾处理、污水</w:t>
      </w:r>
      <w:r>
        <w:rPr>
          <w:rFonts w:ascii="宋体" w:hAnsi="宋体"/>
          <w:kern w:val="0"/>
          <w:sz w:val="28"/>
          <w:szCs w:val="28"/>
        </w:rPr>
        <w:t>处理</w:t>
      </w:r>
      <w:r>
        <w:rPr>
          <w:rFonts w:ascii="宋体" w:hAnsi="宋体" w:hint="eastAsia"/>
          <w:kern w:val="0"/>
          <w:sz w:val="28"/>
          <w:szCs w:val="28"/>
        </w:rPr>
        <w:t>研究及应用；</w:t>
      </w:r>
    </w:p>
    <w:p w14:paraId="1DCFC012"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微波能化学</w:t>
      </w:r>
      <w:r>
        <w:rPr>
          <w:rFonts w:ascii="宋体" w:hAnsi="宋体" w:hint="eastAsia"/>
          <w:kern w:val="0"/>
          <w:sz w:val="28"/>
          <w:szCs w:val="28"/>
        </w:rPr>
        <w:t>催化反应技术和应用；</w:t>
      </w:r>
    </w:p>
    <w:p w14:paraId="46082378" w14:textId="77777777" w:rsidR="003346DF" w:rsidRDefault="003346DF" w:rsidP="003346DF">
      <w:pPr>
        <w:widowControl/>
        <w:numPr>
          <w:ilvl w:val="0"/>
          <w:numId w:val="1"/>
        </w:numPr>
        <w:spacing w:line="360" w:lineRule="auto"/>
        <w:ind w:left="1060"/>
        <w:jc w:val="left"/>
        <w:rPr>
          <w:rFonts w:ascii="宋体" w:hAnsi="宋体" w:hint="eastAsia"/>
          <w:kern w:val="0"/>
          <w:sz w:val="28"/>
          <w:szCs w:val="28"/>
        </w:rPr>
      </w:pPr>
      <w:r>
        <w:rPr>
          <w:rFonts w:ascii="宋体" w:hAnsi="宋体"/>
          <w:kern w:val="0"/>
          <w:sz w:val="28"/>
          <w:szCs w:val="28"/>
        </w:rPr>
        <w:t>其它</w:t>
      </w:r>
      <w:r>
        <w:rPr>
          <w:rFonts w:ascii="宋体" w:hAnsi="宋体" w:hint="eastAsia"/>
          <w:kern w:val="0"/>
          <w:sz w:val="28"/>
          <w:szCs w:val="28"/>
        </w:rPr>
        <w:t>微波能应用</w:t>
      </w:r>
      <w:r>
        <w:rPr>
          <w:rFonts w:ascii="宋体" w:hAnsi="宋体"/>
          <w:kern w:val="0"/>
          <w:sz w:val="28"/>
          <w:szCs w:val="28"/>
        </w:rPr>
        <w:t>相关</w:t>
      </w:r>
      <w:r>
        <w:rPr>
          <w:rFonts w:ascii="宋体" w:hAnsi="宋体" w:hint="eastAsia"/>
          <w:kern w:val="0"/>
          <w:sz w:val="28"/>
          <w:szCs w:val="28"/>
        </w:rPr>
        <w:t>研究成果。</w:t>
      </w:r>
    </w:p>
    <w:p w14:paraId="41457D86" w14:textId="77777777" w:rsidR="003346DF" w:rsidRDefault="003346DF" w:rsidP="003346DF">
      <w:pPr>
        <w:spacing w:line="360" w:lineRule="auto"/>
        <w:ind w:firstLineChars="200" w:firstLine="562"/>
        <w:rPr>
          <w:rFonts w:ascii="黑体" w:eastAsia="黑体" w:hAnsi="宋体" w:cs="宋体" w:hint="eastAsia"/>
          <w:b/>
          <w:kern w:val="0"/>
          <w:sz w:val="28"/>
          <w:szCs w:val="28"/>
        </w:rPr>
      </w:pPr>
      <w:r>
        <w:rPr>
          <w:rFonts w:ascii="黑体" w:eastAsia="黑体" w:hAnsi="宋体" w:cs="宋体" w:hint="eastAsia"/>
          <w:b/>
          <w:kern w:val="0"/>
          <w:sz w:val="28"/>
          <w:szCs w:val="28"/>
        </w:rPr>
        <w:t>二、格式要求</w:t>
      </w:r>
    </w:p>
    <w:p w14:paraId="21ED49BC" w14:textId="77777777" w:rsidR="003346DF" w:rsidRDefault="003346DF" w:rsidP="003346DF">
      <w:pPr>
        <w:widowControl/>
        <w:spacing w:line="360" w:lineRule="auto"/>
        <w:ind w:firstLineChars="200" w:firstLine="560"/>
        <w:jc w:val="left"/>
        <w:rPr>
          <w:rFonts w:ascii="黑体" w:eastAsia="黑体" w:hAnsi="宋体" w:cs="宋体"/>
          <w:b/>
          <w:kern w:val="0"/>
          <w:sz w:val="28"/>
          <w:szCs w:val="28"/>
        </w:rPr>
      </w:pPr>
      <w:r>
        <w:rPr>
          <w:rFonts w:ascii="宋体" w:hAnsi="宋体" w:hint="eastAsia"/>
          <w:kern w:val="0"/>
          <w:sz w:val="28"/>
          <w:szCs w:val="28"/>
        </w:rPr>
        <w:t>本次会议论文仅接受电子版word格式，论文请按《真空电子技术》论文模板基本要求编写，具体要求如下：</w:t>
      </w:r>
    </w:p>
    <w:p w14:paraId="273272C9" w14:textId="77777777" w:rsidR="003346DF" w:rsidRDefault="003346DF" w:rsidP="003346DF">
      <w:pPr>
        <w:widowControl/>
        <w:numPr>
          <w:ilvl w:val="0"/>
          <w:numId w:val="2"/>
        </w:numPr>
        <w:tabs>
          <w:tab w:val="left" w:pos="312"/>
          <w:tab w:val="left" w:pos="1050"/>
        </w:tabs>
        <w:spacing w:line="360" w:lineRule="auto"/>
        <w:ind w:firstLineChars="200" w:firstLine="560"/>
        <w:rPr>
          <w:rFonts w:ascii="宋体" w:hAnsi="宋体" w:hint="eastAsia"/>
          <w:kern w:val="0"/>
          <w:sz w:val="28"/>
          <w:szCs w:val="28"/>
        </w:rPr>
      </w:pPr>
      <w:r>
        <w:rPr>
          <w:rFonts w:ascii="宋体" w:hAnsi="宋体"/>
          <w:kern w:val="0"/>
          <w:sz w:val="28"/>
          <w:szCs w:val="28"/>
        </w:rPr>
        <w:t>论点明确,文字精炼</w:t>
      </w:r>
      <w:r>
        <w:rPr>
          <w:rFonts w:ascii="宋体" w:hAnsi="宋体" w:hint="eastAsia"/>
          <w:kern w:val="0"/>
          <w:sz w:val="28"/>
          <w:szCs w:val="28"/>
        </w:rPr>
        <w:t>、</w:t>
      </w:r>
      <w:r>
        <w:rPr>
          <w:rFonts w:ascii="宋体" w:hAnsi="宋体"/>
          <w:kern w:val="0"/>
          <w:sz w:val="28"/>
          <w:szCs w:val="28"/>
        </w:rPr>
        <w:t>论据充分</w:t>
      </w:r>
      <w:r>
        <w:rPr>
          <w:rFonts w:ascii="宋体" w:hAnsi="宋体" w:hint="eastAsia"/>
          <w:kern w:val="0"/>
          <w:sz w:val="28"/>
          <w:szCs w:val="28"/>
        </w:rPr>
        <w:t>、</w:t>
      </w:r>
      <w:r>
        <w:rPr>
          <w:rFonts w:ascii="宋体" w:hAnsi="宋体"/>
          <w:kern w:val="0"/>
          <w:sz w:val="28"/>
          <w:szCs w:val="28"/>
        </w:rPr>
        <w:t>数据可靠</w:t>
      </w:r>
      <w:r>
        <w:rPr>
          <w:rFonts w:ascii="宋体" w:hAnsi="宋体" w:hint="eastAsia"/>
          <w:kern w:val="0"/>
          <w:sz w:val="28"/>
          <w:szCs w:val="28"/>
        </w:rPr>
        <w:t>。</w:t>
      </w:r>
      <w:r>
        <w:rPr>
          <w:rFonts w:ascii="宋体" w:hAnsi="宋体"/>
          <w:kern w:val="0"/>
          <w:sz w:val="28"/>
          <w:szCs w:val="28"/>
        </w:rPr>
        <w:t>每篇论文(含图、表)一般不宜超过7000字, 必须依次包括: 文题</w:t>
      </w:r>
      <w:r>
        <w:rPr>
          <w:rFonts w:ascii="宋体" w:hAnsi="宋体" w:hint="eastAsia"/>
          <w:kern w:val="0"/>
          <w:sz w:val="28"/>
          <w:szCs w:val="28"/>
        </w:rPr>
        <w:t>、</w:t>
      </w:r>
      <w:r>
        <w:rPr>
          <w:rFonts w:ascii="宋体" w:hAnsi="宋体"/>
          <w:kern w:val="0"/>
          <w:sz w:val="28"/>
          <w:szCs w:val="28"/>
        </w:rPr>
        <w:t>作者姓名</w:t>
      </w:r>
      <w:r>
        <w:rPr>
          <w:rFonts w:ascii="宋体" w:hAnsi="宋体" w:hint="eastAsia"/>
          <w:kern w:val="0"/>
          <w:sz w:val="28"/>
          <w:szCs w:val="28"/>
        </w:rPr>
        <w:t>、</w:t>
      </w:r>
      <w:r>
        <w:rPr>
          <w:rFonts w:ascii="宋体" w:hAnsi="宋体"/>
          <w:kern w:val="0"/>
          <w:sz w:val="28"/>
          <w:szCs w:val="28"/>
        </w:rPr>
        <w:t>作者单位及邮编</w:t>
      </w:r>
      <w:r>
        <w:rPr>
          <w:rFonts w:ascii="宋体" w:hAnsi="宋体" w:hint="eastAsia"/>
          <w:kern w:val="0"/>
          <w:sz w:val="28"/>
          <w:szCs w:val="28"/>
        </w:rPr>
        <w:t>、</w:t>
      </w:r>
      <w:r>
        <w:rPr>
          <w:rFonts w:ascii="宋体" w:hAnsi="宋体"/>
          <w:kern w:val="0"/>
          <w:sz w:val="28"/>
          <w:szCs w:val="28"/>
        </w:rPr>
        <w:t>中文摘要</w:t>
      </w:r>
      <w:r>
        <w:rPr>
          <w:rFonts w:ascii="宋体" w:hAnsi="宋体" w:hint="eastAsia"/>
          <w:kern w:val="0"/>
          <w:sz w:val="28"/>
          <w:szCs w:val="28"/>
        </w:rPr>
        <w:t>、</w:t>
      </w:r>
      <w:r>
        <w:rPr>
          <w:rFonts w:ascii="宋体" w:hAnsi="宋体"/>
          <w:kern w:val="0"/>
          <w:sz w:val="28"/>
          <w:szCs w:val="28"/>
        </w:rPr>
        <w:t>关键词(3～8个)</w:t>
      </w:r>
      <w:r>
        <w:rPr>
          <w:rFonts w:ascii="宋体" w:hAnsi="宋体" w:hint="eastAsia"/>
          <w:kern w:val="0"/>
          <w:sz w:val="28"/>
          <w:szCs w:val="28"/>
        </w:rPr>
        <w:t>、</w:t>
      </w:r>
      <w:r>
        <w:rPr>
          <w:rFonts w:ascii="宋体" w:hAnsi="宋体"/>
          <w:kern w:val="0"/>
          <w:sz w:val="28"/>
          <w:szCs w:val="28"/>
        </w:rPr>
        <w:t>中图分类号</w:t>
      </w:r>
      <w:r>
        <w:rPr>
          <w:rFonts w:ascii="宋体" w:hAnsi="宋体" w:hint="eastAsia"/>
          <w:kern w:val="0"/>
          <w:sz w:val="28"/>
          <w:szCs w:val="28"/>
        </w:rPr>
        <w:t>、</w:t>
      </w:r>
      <w:r>
        <w:rPr>
          <w:rFonts w:ascii="宋体" w:hAnsi="宋体"/>
          <w:kern w:val="0"/>
          <w:sz w:val="28"/>
          <w:szCs w:val="28"/>
        </w:rPr>
        <w:t>英文摘要和英文关键词</w:t>
      </w:r>
      <w:r>
        <w:rPr>
          <w:rFonts w:ascii="宋体" w:hAnsi="宋体" w:hint="eastAsia"/>
          <w:kern w:val="0"/>
          <w:sz w:val="28"/>
          <w:szCs w:val="28"/>
        </w:rPr>
        <w:t>、</w:t>
      </w:r>
      <w:r>
        <w:rPr>
          <w:rFonts w:ascii="宋体" w:hAnsi="宋体"/>
          <w:kern w:val="0"/>
          <w:sz w:val="28"/>
          <w:szCs w:val="28"/>
        </w:rPr>
        <w:t>正文</w:t>
      </w:r>
      <w:r>
        <w:rPr>
          <w:rFonts w:ascii="宋体" w:hAnsi="宋体" w:hint="eastAsia"/>
          <w:kern w:val="0"/>
          <w:sz w:val="28"/>
          <w:szCs w:val="28"/>
        </w:rPr>
        <w:t>、</w:t>
      </w:r>
      <w:r>
        <w:rPr>
          <w:rFonts w:ascii="宋体" w:hAnsi="宋体"/>
          <w:kern w:val="0"/>
          <w:sz w:val="28"/>
          <w:szCs w:val="28"/>
        </w:rPr>
        <w:t>参考文献</w:t>
      </w:r>
      <w:r>
        <w:rPr>
          <w:rFonts w:ascii="宋体" w:hAnsi="宋体" w:hint="eastAsia"/>
          <w:kern w:val="0"/>
          <w:sz w:val="28"/>
          <w:szCs w:val="28"/>
        </w:rPr>
        <w:t>。论文</w:t>
      </w:r>
      <w:r>
        <w:rPr>
          <w:rFonts w:ascii="宋体" w:hAnsi="宋体"/>
          <w:kern w:val="0"/>
          <w:sz w:val="28"/>
          <w:szCs w:val="28"/>
        </w:rPr>
        <w:t>也收英文稿件</w:t>
      </w:r>
      <w:r>
        <w:rPr>
          <w:rFonts w:ascii="宋体" w:hAnsi="宋体" w:hint="eastAsia"/>
          <w:kern w:val="0"/>
          <w:sz w:val="28"/>
          <w:szCs w:val="28"/>
        </w:rPr>
        <w:t>，</w:t>
      </w:r>
      <w:r>
        <w:rPr>
          <w:rFonts w:ascii="宋体" w:hAnsi="宋体"/>
          <w:kern w:val="0"/>
          <w:sz w:val="28"/>
          <w:szCs w:val="28"/>
        </w:rPr>
        <w:t>英文稿件应附中文的文题、作者姓名、作者单位及邮编、摘要、关键词</w:t>
      </w:r>
      <w:r>
        <w:rPr>
          <w:rFonts w:ascii="宋体" w:hAnsi="宋体" w:hint="eastAsia"/>
          <w:kern w:val="0"/>
          <w:sz w:val="28"/>
          <w:szCs w:val="28"/>
        </w:rPr>
        <w:t>。</w:t>
      </w:r>
      <w:r>
        <w:rPr>
          <w:rFonts w:ascii="宋体" w:hAnsi="宋体"/>
          <w:kern w:val="0"/>
          <w:sz w:val="28"/>
          <w:szCs w:val="28"/>
        </w:rPr>
        <w:t xml:space="preserve"> 文稿首页请在地脚处注明: 第一作者简介</w:t>
      </w:r>
      <w:r>
        <w:rPr>
          <w:rFonts w:ascii="宋体" w:hAnsi="宋体" w:hint="eastAsia"/>
          <w:kern w:val="0"/>
          <w:sz w:val="28"/>
          <w:szCs w:val="28"/>
        </w:rPr>
        <w:t>，</w:t>
      </w:r>
      <w:r>
        <w:rPr>
          <w:rFonts w:ascii="宋体" w:hAnsi="宋体"/>
          <w:kern w:val="0"/>
          <w:sz w:val="28"/>
          <w:szCs w:val="28"/>
        </w:rPr>
        <w:t>包括姓名(出生年月～)、性别、学历、职称、主要研究方向、E-mail; (需要时加注“通讯作者”简介;）资助基金项目(若有的话,并注明项目编号)</w:t>
      </w:r>
      <w:r>
        <w:rPr>
          <w:rFonts w:ascii="宋体" w:hAnsi="宋体" w:hint="eastAsia"/>
          <w:kern w:val="0"/>
          <w:sz w:val="28"/>
          <w:szCs w:val="28"/>
        </w:rPr>
        <w:t>。</w:t>
      </w:r>
    </w:p>
    <w:p w14:paraId="556A596B" w14:textId="77777777" w:rsidR="003346DF" w:rsidRDefault="003346DF" w:rsidP="003346DF">
      <w:pPr>
        <w:widowControl/>
        <w:numPr>
          <w:ilvl w:val="0"/>
          <w:numId w:val="2"/>
        </w:numPr>
        <w:tabs>
          <w:tab w:val="left" w:pos="312"/>
          <w:tab w:val="left" w:pos="1050"/>
        </w:tabs>
        <w:spacing w:line="360" w:lineRule="auto"/>
        <w:ind w:firstLineChars="200" w:firstLine="560"/>
        <w:rPr>
          <w:rFonts w:ascii="宋体" w:hAnsi="宋体" w:hint="eastAsia"/>
          <w:kern w:val="0"/>
          <w:sz w:val="28"/>
          <w:szCs w:val="28"/>
        </w:rPr>
      </w:pPr>
      <w:r>
        <w:rPr>
          <w:rFonts w:ascii="宋体" w:hAnsi="宋体"/>
          <w:kern w:val="0"/>
          <w:sz w:val="28"/>
          <w:szCs w:val="28"/>
        </w:rPr>
        <w:t>中文文题一般不宜超过20个字</w:t>
      </w:r>
      <w:r>
        <w:rPr>
          <w:rFonts w:ascii="宋体" w:hAnsi="宋体" w:hint="eastAsia"/>
          <w:kern w:val="0"/>
          <w:sz w:val="28"/>
          <w:szCs w:val="28"/>
        </w:rPr>
        <w:t>，</w:t>
      </w:r>
      <w:r>
        <w:rPr>
          <w:rFonts w:ascii="宋体" w:hAnsi="宋体"/>
          <w:kern w:val="0"/>
          <w:sz w:val="28"/>
          <w:szCs w:val="28"/>
        </w:rPr>
        <w:t>正文层次标题应简短明确,各层次一律用阿拉伯数字连续编号,不同层次的数字之间用下圆点“.”相隔,最末数字后面不加标点,如“2.1”、“2.1.1”,一律左顶格,后空1格排标题</w:t>
      </w:r>
      <w:r>
        <w:rPr>
          <w:rFonts w:ascii="宋体" w:hAnsi="宋体" w:hint="eastAsia"/>
          <w:kern w:val="0"/>
          <w:sz w:val="28"/>
          <w:szCs w:val="28"/>
        </w:rPr>
        <w:t>。</w:t>
      </w:r>
    </w:p>
    <w:p w14:paraId="6BF533E3" w14:textId="77777777" w:rsidR="003346DF" w:rsidRDefault="003346DF" w:rsidP="003346DF">
      <w:pPr>
        <w:widowControl/>
        <w:numPr>
          <w:ilvl w:val="0"/>
          <w:numId w:val="2"/>
        </w:numPr>
        <w:tabs>
          <w:tab w:val="left" w:pos="312"/>
          <w:tab w:val="left" w:pos="1050"/>
        </w:tabs>
        <w:spacing w:line="360" w:lineRule="auto"/>
        <w:ind w:firstLineChars="200" w:firstLine="560"/>
        <w:rPr>
          <w:rFonts w:ascii="宋体" w:hAnsi="宋体" w:hint="eastAsia"/>
          <w:kern w:val="0"/>
          <w:sz w:val="28"/>
          <w:szCs w:val="28"/>
        </w:rPr>
      </w:pPr>
      <w:r>
        <w:rPr>
          <w:rFonts w:ascii="宋体" w:hAnsi="宋体"/>
          <w:kern w:val="0"/>
          <w:sz w:val="28"/>
          <w:szCs w:val="28"/>
        </w:rPr>
        <w:t>中文摘要以150～300字为宜(一般为正文篇幅的3%～5%)</w:t>
      </w:r>
      <w:r>
        <w:rPr>
          <w:rFonts w:ascii="宋体" w:hAnsi="宋体" w:hint="eastAsia"/>
          <w:kern w:val="0"/>
          <w:sz w:val="28"/>
          <w:szCs w:val="28"/>
        </w:rPr>
        <w:t>。</w:t>
      </w:r>
      <w:r>
        <w:rPr>
          <w:rFonts w:ascii="宋体" w:hAnsi="宋体"/>
          <w:kern w:val="0"/>
          <w:sz w:val="28"/>
          <w:szCs w:val="28"/>
        </w:rPr>
        <w:t xml:space="preserve"> 摘要分为三种: 报道性摘要、指示性摘要、报道-指示性摘要</w:t>
      </w:r>
      <w:r>
        <w:rPr>
          <w:rFonts w:ascii="宋体" w:hAnsi="宋体" w:hint="eastAsia"/>
          <w:kern w:val="0"/>
          <w:sz w:val="28"/>
          <w:szCs w:val="28"/>
        </w:rPr>
        <w:t>。</w:t>
      </w:r>
      <w:r>
        <w:rPr>
          <w:rFonts w:ascii="宋体" w:hAnsi="宋体"/>
          <w:kern w:val="0"/>
          <w:sz w:val="28"/>
          <w:szCs w:val="28"/>
        </w:rPr>
        <w:t>报道性摘要侧重写本项研究的最具价值和创造性的结果和结论</w:t>
      </w:r>
      <w:r>
        <w:rPr>
          <w:rFonts w:ascii="宋体" w:hAnsi="宋体" w:hint="eastAsia"/>
          <w:kern w:val="0"/>
          <w:sz w:val="28"/>
          <w:szCs w:val="28"/>
        </w:rPr>
        <w:t>；</w:t>
      </w:r>
      <w:r>
        <w:rPr>
          <w:rFonts w:ascii="宋体" w:hAnsi="宋体"/>
          <w:kern w:val="0"/>
          <w:sz w:val="28"/>
          <w:szCs w:val="28"/>
        </w:rPr>
        <w:t>指示性摘要主要写研究的方法、手段及研究的方向、内容范围</w:t>
      </w:r>
      <w:r>
        <w:rPr>
          <w:rFonts w:ascii="宋体" w:hAnsi="宋体" w:hint="eastAsia"/>
          <w:kern w:val="0"/>
          <w:sz w:val="28"/>
          <w:szCs w:val="28"/>
        </w:rPr>
        <w:t>；</w:t>
      </w:r>
      <w:r>
        <w:rPr>
          <w:rFonts w:ascii="宋体" w:hAnsi="宋体"/>
          <w:kern w:val="0"/>
          <w:sz w:val="28"/>
          <w:szCs w:val="28"/>
        </w:rPr>
        <w:t>报道-指示性</w:t>
      </w:r>
      <w:r>
        <w:rPr>
          <w:rFonts w:ascii="宋体" w:hAnsi="宋体"/>
          <w:kern w:val="0"/>
          <w:sz w:val="28"/>
          <w:szCs w:val="28"/>
        </w:rPr>
        <w:lastRenderedPageBreak/>
        <w:t>摘要则介于两者之间</w:t>
      </w:r>
      <w:r>
        <w:rPr>
          <w:rFonts w:ascii="宋体" w:hAnsi="宋体" w:hint="eastAsia"/>
          <w:kern w:val="0"/>
          <w:sz w:val="28"/>
          <w:szCs w:val="28"/>
        </w:rPr>
        <w:t>。</w:t>
      </w:r>
      <w:r>
        <w:rPr>
          <w:rFonts w:ascii="宋体" w:hAnsi="宋体"/>
          <w:kern w:val="0"/>
          <w:sz w:val="28"/>
          <w:szCs w:val="28"/>
        </w:rPr>
        <w:t>研究性论文应写成报道性摘要或报道-指示性摘要</w:t>
      </w:r>
      <w:r>
        <w:rPr>
          <w:rFonts w:ascii="宋体" w:hAnsi="宋体" w:hint="eastAsia"/>
          <w:kern w:val="0"/>
          <w:sz w:val="28"/>
          <w:szCs w:val="28"/>
        </w:rPr>
        <w:t>，</w:t>
      </w:r>
      <w:r>
        <w:rPr>
          <w:rFonts w:ascii="宋体" w:hAnsi="宋体"/>
          <w:kern w:val="0"/>
          <w:sz w:val="28"/>
          <w:szCs w:val="28"/>
        </w:rPr>
        <w:t>少数综述性论文在不便于写成报道性摘要时才考虑写成报道-指示性摘要或指示性摘要</w:t>
      </w:r>
      <w:r>
        <w:rPr>
          <w:rFonts w:ascii="宋体" w:hAnsi="宋体" w:hint="eastAsia"/>
          <w:kern w:val="0"/>
          <w:sz w:val="28"/>
          <w:szCs w:val="28"/>
        </w:rPr>
        <w:t>。</w:t>
      </w:r>
    </w:p>
    <w:p w14:paraId="38D47963" w14:textId="77777777" w:rsidR="003346DF" w:rsidRDefault="003346DF" w:rsidP="003346DF">
      <w:pPr>
        <w:widowControl/>
        <w:numPr>
          <w:ilvl w:val="0"/>
          <w:numId w:val="2"/>
        </w:numPr>
        <w:tabs>
          <w:tab w:val="left" w:pos="312"/>
          <w:tab w:val="left" w:pos="1060"/>
        </w:tabs>
        <w:spacing w:line="360" w:lineRule="auto"/>
        <w:ind w:firstLineChars="200" w:firstLine="560"/>
        <w:rPr>
          <w:rFonts w:ascii="宋体" w:hAnsi="宋体"/>
          <w:kern w:val="0"/>
          <w:sz w:val="28"/>
          <w:szCs w:val="28"/>
        </w:rPr>
      </w:pPr>
      <w:r>
        <w:rPr>
          <w:rFonts w:ascii="宋体" w:hAnsi="宋体"/>
          <w:kern w:val="0"/>
          <w:sz w:val="28"/>
          <w:szCs w:val="28"/>
        </w:rPr>
        <w:t>英文摘要一般和中文摘要对应(即应为译文),包括文题、作者姓名(汉语拼音)、作者单位、摘要正文、关键词</w:t>
      </w:r>
      <w:r>
        <w:rPr>
          <w:rFonts w:ascii="宋体" w:hAnsi="宋体" w:hint="eastAsia"/>
          <w:kern w:val="0"/>
          <w:sz w:val="28"/>
          <w:szCs w:val="28"/>
        </w:rPr>
        <w:t>。</w:t>
      </w:r>
      <w:r>
        <w:rPr>
          <w:rFonts w:ascii="宋体" w:hAnsi="宋体"/>
          <w:kern w:val="0"/>
          <w:sz w:val="28"/>
          <w:szCs w:val="28"/>
        </w:rPr>
        <w:t xml:space="preserve"> 英文摘要建议用第三人称撰写</w:t>
      </w:r>
      <w:r>
        <w:rPr>
          <w:rFonts w:ascii="宋体" w:hAnsi="宋体" w:hint="eastAsia"/>
          <w:kern w:val="0"/>
          <w:sz w:val="28"/>
          <w:szCs w:val="28"/>
        </w:rPr>
        <w:t>。</w:t>
      </w:r>
    </w:p>
    <w:p w14:paraId="4A41906C" w14:textId="77777777" w:rsidR="003346DF" w:rsidRDefault="003346DF" w:rsidP="003346DF">
      <w:pPr>
        <w:widowControl/>
        <w:tabs>
          <w:tab w:val="left" w:pos="1050"/>
        </w:tabs>
        <w:spacing w:line="360" w:lineRule="auto"/>
        <w:ind w:firstLineChars="200" w:firstLine="560"/>
        <w:rPr>
          <w:rFonts w:ascii="宋体" w:hAnsi="宋体" w:hint="eastAsia"/>
          <w:kern w:val="0"/>
          <w:sz w:val="28"/>
          <w:szCs w:val="28"/>
        </w:rPr>
      </w:pPr>
      <w:r>
        <w:rPr>
          <w:rFonts w:ascii="宋体" w:hAnsi="宋体"/>
          <w:kern w:val="0"/>
          <w:sz w:val="28"/>
          <w:szCs w:val="28"/>
        </w:rPr>
        <w:t>5</w:t>
      </w:r>
      <w:r>
        <w:rPr>
          <w:rFonts w:ascii="宋体" w:hAnsi="宋体" w:hint="eastAsia"/>
          <w:kern w:val="0"/>
          <w:sz w:val="28"/>
          <w:szCs w:val="28"/>
        </w:rPr>
        <w:t>.</w:t>
      </w:r>
      <w:r>
        <w:rPr>
          <w:rFonts w:ascii="宋体" w:hAnsi="宋体"/>
          <w:kern w:val="0"/>
          <w:sz w:val="28"/>
          <w:szCs w:val="28"/>
        </w:rPr>
        <w:t xml:space="preserve"> 图、表要精选,切忌图、表、文字间的重复</w:t>
      </w:r>
      <w:r>
        <w:rPr>
          <w:rFonts w:ascii="宋体" w:hAnsi="宋体" w:hint="eastAsia"/>
          <w:kern w:val="0"/>
          <w:sz w:val="28"/>
          <w:szCs w:val="28"/>
        </w:rPr>
        <w:t>。</w:t>
      </w:r>
      <w:r>
        <w:rPr>
          <w:rFonts w:ascii="宋体" w:hAnsi="宋体"/>
          <w:kern w:val="0"/>
          <w:sz w:val="28"/>
          <w:szCs w:val="28"/>
        </w:rPr>
        <w:t>表格须有表序和表题</w:t>
      </w:r>
      <w:r>
        <w:rPr>
          <w:rFonts w:ascii="宋体" w:hAnsi="宋体" w:hint="eastAsia"/>
          <w:kern w:val="0"/>
          <w:sz w:val="28"/>
          <w:szCs w:val="28"/>
        </w:rPr>
        <w:t>，</w:t>
      </w:r>
      <w:r>
        <w:rPr>
          <w:rFonts w:ascii="宋体" w:hAnsi="宋体"/>
          <w:kern w:val="0"/>
          <w:sz w:val="28"/>
          <w:szCs w:val="28"/>
        </w:rPr>
        <w:t>插图须有图序和图题</w:t>
      </w:r>
      <w:r>
        <w:rPr>
          <w:rFonts w:ascii="宋体" w:hAnsi="宋体" w:hint="eastAsia"/>
          <w:kern w:val="0"/>
          <w:sz w:val="28"/>
          <w:szCs w:val="28"/>
        </w:rPr>
        <w:t>，</w:t>
      </w:r>
      <w:r>
        <w:rPr>
          <w:rFonts w:ascii="宋体" w:hAnsi="宋体"/>
          <w:kern w:val="0"/>
          <w:sz w:val="28"/>
          <w:szCs w:val="28"/>
        </w:rPr>
        <w:t>图和表在正文文字中必须有所指向(即引用</w:t>
      </w:r>
      <w:r>
        <w:rPr>
          <w:rFonts w:ascii="宋体" w:hAnsi="宋体" w:hint="eastAsia"/>
          <w:kern w:val="0"/>
          <w:sz w:val="28"/>
          <w:szCs w:val="28"/>
        </w:rPr>
        <w:t>，</w:t>
      </w:r>
      <w:r>
        <w:rPr>
          <w:rFonts w:ascii="宋体" w:hAnsi="宋体"/>
          <w:kern w:val="0"/>
          <w:sz w:val="28"/>
          <w:szCs w:val="28"/>
        </w:rPr>
        <w:t>如“见图1”或“见表1”),一般紧随所提到的文字排放</w:t>
      </w:r>
      <w:r>
        <w:rPr>
          <w:rFonts w:ascii="宋体" w:hAnsi="宋体" w:hint="eastAsia"/>
          <w:kern w:val="0"/>
          <w:sz w:val="28"/>
          <w:szCs w:val="28"/>
        </w:rPr>
        <w:t>。</w:t>
      </w:r>
    </w:p>
    <w:p w14:paraId="504E67AF" w14:textId="77777777" w:rsidR="003346DF" w:rsidRDefault="003346DF" w:rsidP="003346DF">
      <w:pPr>
        <w:widowControl/>
        <w:spacing w:line="360" w:lineRule="auto"/>
        <w:ind w:firstLineChars="200" w:firstLine="560"/>
        <w:rPr>
          <w:rFonts w:ascii="宋体" w:hAnsi="宋体" w:hint="eastAsia"/>
          <w:kern w:val="0"/>
          <w:sz w:val="28"/>
          <w:szCs w:val="28"/>
        </w:rPr>
      </w:pPr>
      <w:r>
        <w:rPr>
          <w:rFonts w:ascii="宋体" w:hAnsi="宋体"/>
          <w:kern w:val="0"/>
          <w:sz w:val="28"/>
          <w:szCs w:val="28"/>
        </w:rPr>
        <w:t>6</w:t>
      </w:r>
      <w:r>
        <w:rPr>
          <w:rFonts w:ascii="宋体" w:hAnsi="宋体" w:hint="eastAsia"/>
          <w:kern w:val="0"/>
          <w:sz w:val="28"/>
          <w:szCs w:val="28"/>
        </w:rPr>
        <w:t>.</w:t>
      </w:r>
      <w:r>
        <w:rPr>
          <w:rFonts w:ascii="宋体" w:hAnsi="宋体"/>
          <w:kern w:val="0"/>
          <w:sz w:val="28"/>
          <w:szCs w:val="28"/>
        </w:rPr>
        <w:t xml:space="preserve"> 文稿必须书写工整</w:t>
      </w:r>
      <w:r>
        <w:rPr>
          <w:rFonts w:ascii="宋体" w:hAnsi="宋体" w:hint="eastAsia"/>
          <w:kern w:val="0"/>
          <w:sz w:val="28"/>
          <w:szCs w:val="28"/>
        </w:rPr>
        <w:t>，</w:t>
      </w:r>
      <w:r>
        <w:rPr>
          <w:rFonts w:ascii="宋体" w:hAnsi="宋体"/>
          <w:kern w:val="0"/>
          <w:sz w:val="28"/>
          <w:szCs w:val="28"/>
        </w:rPr>
        <w:t>用字规范</w:t>
      </w:r>
      <w:r>
        <w:rPr>
          <w:rFonts w:ascii="宋体" w:hAnsi="宋体" w:hint="eastAsia"/>
          <w:kern w:val="0"/>
          <w:sz w:val="28"/>
          <w:szCs w:val="28"/>
        </w:rPr>
        <w:t>。</w:t>
      </w:r>
      <w:r>
        <w:rPr>
          <w:rFonts w:ascii="宋体" w:hAnsi="宋体"/>
          <w:kern w:val="0"/>
          <w:sz w:val="28"/>
          <w:szCs w:val="28"/>
        </w:rPr>
        <w:t>量和单位符号等必须符合新近颁布的国家标准(GB3100～3102)或国际标准</w:t>
      </w:r>
      <w:r>
        <w:rPr>
          <w:rFonts w:ascii="宋体" w:hAnsi="宋体" w:hint="eastAsia"/>
          <w:kern w:val="0"/>
          <w:sz w:val="28"/>
          <w:szCs w:val="28"/>
        </w:rPr>
        <w:t>。</w:t>
      </w:r>
      <w:r>
        <w:rPr>
          <w:rFonts w:ascii="宋体" w:hAnsi="宋体"/>
          <w:kern w:val="0"/>
          <w:sz w:val="28"/>
          <w:szCs w:val="28"/>
        </w:rPr>
        <w:t>量的符号用斜体</w:t>
      </w:r>
      <w:r>
        <w:rPr>
          <w:rFonts w:ascii="宋体" w:hAnsi="宋体" w:hint="eastAsia"/>
          <w:kern w:val="0"/>
          <w:sz w:val="28"/>
          <w:szCs w:val="28"/>
        </w:rPr>
        <w:t>，</w:t>
      </w:r>
      <w:r>
        <w:rPr>
          <w:rFonts w:ascii="宋体" w:hAnsi="宋体"/>
          <w:kern w:val="0"/>
          <w:sz w:val="28"/>
          <w:szCs w:val="28"/>
        </w:rPr>
        <w:t>量的上下角标中以量符号和代表变动性数字的字母作角标时用斜体</w:t>
      </w:r>
      <w:r>
        <w:rPr>
          <w:rFonts w:ascii="宋体" w:hAnsi="宋体" w:hint="eastAsia"/>
          <w:kern w:val="0"/>
          <w:sz w:val="28"/>
          <w:szCs w:val="28"/>
        </w:rPr>
        <w:t>；</w:t>
      </w:r>
      <w:r>
        <w:rPr>
          <w:rFonts w:ascii="宋体" w:hAnsi="宋体"/>
          <w:kern w:val="0"/>
          <w:sz w:val="28"/>
          <w:szCs w:val="28"/>
        </w:rPr>
        <w:t>其它下角标(包括数字)用正体</w:t>
      </w:r>
      <w:r>
        <w:rPr>
          <w:rFonts w:ascii="宋体" w:hAnsi="宋体" w:hint="eastAsia"/>
          <w:kern w:val="0"/>
          <w:sz w:val="28"/>
          <w:szCs w:val="28"/>
        </w:rPr>
        <w:t>，</w:t>
      </w:r>
      <w:r>
        <w:rPr>
          <w:rFonts w:ascii="宋体" w:hAnsi="宋体"/>
          <w:kern w:val="0"/>
          <w:sz w:val="28"/>
          <w:szCs w:val="28"/>
        </w:rPr>
        <w:t>并采用国际通用符号和我国规定的可与SI单位(即国际单位制单位)并用的拉丁符号</w:t>
      </w:r>
      <w:r>
        <w:rPr>
          <w:rFonts w:ascii="宋体" w:hAnsi="宋体" w:hint="eastAsia"/>
          <w:kern w:val="0"/>
          <w:sz w:val="28"/>
          <w:szCs w:val="28"/>
        </w:rPr>
        <w:t>。</w:t>
      </w:r>
      <w:r>
        <w:rPr>
          <w:rFonts w:ascii="宋体" w:hAnsi="宋体"/>
          <w:kern w:val="0"/>
          <w:sz w:val="28"/>
          <w:szCs w:val="28"/>
        </w:rPr>
        <w:t xml:space="preserve"> 稿件(尤其是手写稿)中的外文字母、符号必须分清大、小写</w:t>
      </w:r>
      <w:r>
        <w:rPr>
          <w:rFonts w:ascii="宋体" w:hAnsi="宋体" w:hint="eastAsia"/>
          <w:kern w:val="0"/>
          <w:sz w:val="28"/>
          <w:szCs w:val="28"/>
        </w:rPr>
        <w:t>，</w:t>
      </w:r>
      <w:r>
        <w:rPr>
          <w:rFonts w:ascii="宋体" w:hAnsi="宋体"/>
          <w:kern w:val="0"/>
          <w:sz w:val="28"/>
          <w:szCs w:val="28"/>
        </w:rPr>
        <w:t>上、下角标的字母、数字和符号</w:t>
      </w:r>
      <w:r>
        <w:rPr>
          <w:rFonts w:ascii="宋体" w:hAnsi="宋体" w:hint="eastAsia"/>
          <w:kern w:val="0"/>
          <w:sz w:val="28"/>
          <w:szCs w:val="28"/>
        </w:rPr>
        <w:t>，</w:t>
      </w:r>
      <w:r>
        <w:rPr>
          <w:rFonts w:ascii="宋体" w:hAnsi="宋体"/>
          <w:kern w:val="0"/>
          <w:sz w:val="28"/>
          <w:szCs w:val="28"/>
        </w:rPr>
        <w:t>其位置高低应区别明显</w:t>
      </w:r>
      <w:r>
        <w:rPr>
          <w:rFonts w:ascii="宋体" w:hAnsi="宋体" w:hint="eastAsia"/>
          <w:kern w:val="0"/>
          <w:sz w:val="28"/>
          <w:szCs w:val="28"/>
        </w:rPr>
        <w:t>。</w:t>
      </w:r>
    </w:p>
    <w:p w14:paraId="6AEC865A" w14:textId="77777777" w:rsidR="003346DF" w:rsidRDefault="003346DF" w:rsidP="003346DF">
      <w:pPr>
        <w:widowControl/>
        <w:spacing w:line="360" w:lineRule="auto"/>
        <w:ind w:firstLineChars="200" w:firstLine="560"/>
        <w:rPr>
          <w:rFonts w:ascii="宋体" w:hAnsi="宋体" w:hint="eastAsia"/>
          <w:kern w:val="0"/>
          <w:sz w:val="28"/>
          <w:szCs w:val="28"/>
        </w:rPr>
      </w:pPr>
      <w:r>
        <w:rPr>
          <w:rFonts w:ascii="宋体" w:hAnsi="宋体"/>
          <w:kern w:val="0"/>
          <w:sz w:val="28"/>
          <w:szCs w:val="28"/>
        </w:rPr>
        <w:t>7</w:t>
      </w:r>
      <w:r>
        <w:rPr>
          <w:rFonts w:ascii="宋体" w:hAnsi="宋体" w:hint="eastAsia"/>
          <w:kern w:val="0"/>
          <w:sz w:val="28"/>
          <w:szCs w:val="28"/>
        </w:rPr>
        <w:t>.</w:t>
      </w:r>
      <w:r>
        <w:rPr>
          <w:rFonts w:ascii="宋体" w:hAnsi="宋体"/>
          <w:kern w:val="0"/>
          <w:sz w:val="28"/>
          <w:szCs w:val="28"/>
        </w:rPr>
        <w:t xml:space="preserve"> “致谢”项目: 对于论文研究有一定帮助但又不够列为作者的人员或单位</w:t>
      </w:r>
      <w:r>
        <w:rPr>
          <w:rFonts w:ascii="宋体" w:hAnsi="宋体" w:hint="eastAsia"/>
          <w:kern w:val="0"/>
          <w:sz w:val="28"/>
          <w:szCs w:val="28"/>
        </w:rPr>
        <w:t>，</w:t>
      </w:r>
      <w:r>
        <w:rPr>
          <w:rFonts w:ascii="宋体" w:hAnsi="宋体"/>
          <w:kern w:val="0"/>
          <w:sz w:val="28"/>
          <w:szCs w:val="28"/>
        </w:rPr>
        <w:t>应在正文末、参考文献前添加“致谢”项目</w:t>
      </w:r>
      <w:r>
        <w:rPr>
          <w:rFonts w:ascii="宋体" w:hAnsi="宋体" w:hint="eastAsia"/>
          <w:kern w:val="0"/>
          <w:sz w:val="28"/>
          <w:szCs w:val="28"/>
        </w:rPr>
        <w:t>，</w:t>
      </w:r>
      <w:r>
        <w:rPr>
          <w:rFonts w:ascii="宋体" w:hAnsi="宋体"/>
          <w:kern w:val="0"/>
          <w:sz w:val="28"/>
          <w:szCs w:val="28"/>
        </w:rPr>
        <w:t>以示对提供帮助者的尊重和谢意,展示作者良好的文风和道德</w:t>
      </w:r>
      <w:r>
        <w:rPr>
          <w:rFonts w:ascii="宋体" w:hAnsi="宋体" w:hint="eastAsia"/>
          <w:kern w:val="0"/>
          <w:sz w:val="28"/>
          <w:szCs w:val="28"/>
        </w:rPr>
        <w:t>。</w:t>
      </w:r>
    </w:p>
    <w:p w14:paraId="0EEB2C79" w14:textId="77777777" w:rsidR="003346DF" w:rsidRDefault="003346DF" w:rsidP="003346DF">
      <w:pPr>
        <w:widowControl/>
        <w:spacing w:line="360" w:lineRule="auto"/>
        <w:ind w:firstLineChars="200" w:firstLine="560"/>
        <w:rPr>
          <w:rFonts w:ascii="宋体" w:hAnsi="宋体" w:hint="eastAsia"/>
          <w:kern w:val="0"/>
          <w:sz w:val="28"/>
          <w:szCs w:val="28"/>
        </w:rPr>
      </w:pPr>
      <w:r>
        <w:rPr>
          <w:rFonts w:ascii="宋体" w:hAnsi="宋体"/>
          <w:kern w:val="0"/>
          <w:sz w:val="28"/>
          <w:szCs w:val="28"/>
        </w:rPr>
        <w:t>8</w:t>
      </w:r>
      <w:r>
        <w:rPr>
          <w:rFonts w:ascii="宋体" w:hAnsi="宋体" w:hint="eastAsia"/>
          <w:kern w:val="0"/>
          <w:sz w:val="28"/>
          <w:szCs w:val="28"/>
        </w:rPr>
        <w:t>.</w:t>
      </w:r>
      <w:r>
        <w:rPr>
          <w:rFonts w:ascii="宋体" w:hAnsi="宋体"/>
          <w:kern w:val="0"/>
          <w:sz w:val="28"/>
          <w:szCs w:val="28"/>
        </w:rPr>
        <w:t xml:space="preserve"> 文中参考文献的注解采用加方括号的右上角标形式(如“[2]”)</w:t>
      </w:r>
      <w:r>
        <w:rPr>
          <w:rFonts w:ascii="宋体" w:hAnsi="宋体" w:hint="eastAsia"/>
          <w:kern w:val="0"/>
          <w:sz w:val="28"/>
          <w:szCs w:val="28"/>
        </w:rPr>
        <w:t>。</w:t>
      </w:r>
      <w:r>
        <w:rPr>
          <w:rFonts w:ascii="宋体" w:hAnsi="宋体"/>
          <w:kern w:val="0"/>
          <w:sz w:val="28"/>
          <w:szCs w:val="28"/>
        </w:rPr>
        <w:t xml:space="preserve"> 同一文献在正文中多次引用时</w:t>
      </w:r>
      <w:r>
        <w:rPr>
          <w:rFonts w:ascii="宋体" w:hAnsi="宋体" w:hint="eastAsia"/>
          <w:kern w:val="0"/>
          <w:sz w:val="28"/>
          <w:szCs w:val="28"/>
        </w:rPr>
        <w:t>，</w:t>
      </w:r>
      <w:r>
        <w:rPr>
          <w:rFonts w:ascii="宋体" w:hAnsi="宋体"/>
          <w:kern w:val="0"/>
          <w:sz w:val="28"/>
          <w:szCs w:val="28"/>
        </w:rPr>
        <w:t>请在其注解中每次标出参考的页码(如“……[2]32-35……[2]160”)</w:t>
      </w:r>
      <w:r>
        <w:rPr>
          <w:rFonts w:ascii="宋体" w:hAnsi="宋体" w:hint="eastAsia"/>
          <w:kern w:val="0"/>
          <w:sz w:val="28"/>
          <w:szCs w:val="28"/>
        </w:rPr>
        <w:t>。</w:t>
      </w:r>
      <w:r>
        <w:rPr>
          <w:rFonts w:ascii="宋体" w:hAnsi="宋体"/>
          <w:kern w:val="0"/>
          <w:sz w:val="28"/>
          <w:szCs w:val="28"/>
        </w:rPr>
        <w:t xml:space="preserve"> 正文文字中的参考</w:t>
      </w:r>
      <w:r>
        <w:rPr>
          <w:rFonts w:ascii="宋体" w:hAnsi="宋体"/>
          <w:kern w:val="0"/>
          <w:sz w:val="28"/>
          <w:szCs w:val="28"/>
        </w:rPr>
        <w:lastRenderedPageBreak/>
        <w:t>文献直接用同号字(如“[3]”)</w:t>
      </w:r>
      <w:r>
        <w:rPr>
          <w:rFonts w:ascii="宋体" w:hAnsi="宋体" w:hint="eastAsia"/>
          <w:kern w:val="0"/>
          <w:sz w:val="28"/>
          <w:szCs w:val="28"/>
        </w:rPr>
        <w:t>。</w:t>
      </w:r>
      <w:r>
        <w:rPr>
          <w:rFonts w:ascii="宋体" w:hAnsi="宋体"/>
          <w:kern w:val="0"/>
          <w:sz w:val="28"/>
          <w:szCs w:val="28"/>
        </w:rPr>
        <w:t xml:space="preserve"> 参考文献只列最主要的、发表在正式出版物上的文献</w:t>
      </w:r>
      <w:r>
        <w:rPr>
          <w:rFonts w:ascii="宋体" w:hAnsi="宋体" w:hint="eastAsia"/>
          <w:kern w:val="0"/>
          <w:sz w:val="28"/>
          <w:szCs w:val="28"/>
        </w:rPr>
        <w:t>。</w:t>
      </w:r>
      <w:r>
        <w:rPr>
          <w:rFonts w:ascii="宋体" w:hAnsi="宋体"/>
          <w:kern w:val="0"/>
          <w:sz w:val="28"/>
          <w:szCs w:val="28"/>
        </w:rPr>
        <w:t>作者姓名一律采用姓前名后著录法</w:t>
      </w:r>
      <w:r>
        <w:rPr>
          <w:rFonts w:ascii="宋体" w:hAnsi="宋体" w:hint="eastAsia"/>
          <w:kern w:val="0"/>
          <w:sz w:val="28"/>
          <w:szCs w:val="28"/>
        </w:rPr>
        <w:t>，</w:t>
      </w:r>
      <w:r>
        <w:rPr>
          <w:rFonts w:ascii="宋体" w:hAnsi="宋体"/>
          <w:kern w:val="0"/>
          <w:sz w:val="28"/>
          <w:szCs w:val="28"/>
        </w:rPr>
        <w:t>西文作者的姓应全写</w:t>
      </w:r>
      <w:r>
        <w:rPr>
          <w:rFonts w:ascii="宋体" w:hAnsi="宋体" w:hint="eastAsia"/>
          <w:kern w:val="0"/>
          <w:sz w:val="28"/>
          <w:szCs w:val="28"/>
        </w:rPr>
        <w:t>，</w:t>
      </w:r>
      <w:r>
        <w:rPr>
          <w:rFonts w:ascii="宋体" w:hAnsi="宋体"/>
          <w:kern w:val="0"/>
          <w:sz w:val="28"/>
          <w:szCs w:val="28"/>
        </w:rPr>
        <w:t>名字可缩写并省略缩写点“.”,有3位以上作者时应至少列出前3位作者</w:t>
      </w:r>
      <w:r>
        <w:rPr>
          <w:rFonts w:ascii="宋体" w:hAnsi="宋体" w:hint="eastAsia"/>
          <w:kern w:val="0"/>
          <w:sz w:val="28"/>
          <w:szCs w:val="28"/>
        </w:rPr>
        <w:t>，</w:t>
      </w:r>
      <w:r>
        <w:rPr>
          <w:rFonts w:ascii="宋体" w:hAnsi="宋体"/>
          <w:kern w:val="0"/>
          <w:sz w:val="28"/>
          <w:szCs w:val="28"/>
        </w:rPr>
        <w:t>后加“等”(或“et al”). 文献序号按其在正文中出现的先后顺序排列</w:t>
      </w:r>
      <w:r>
        <w:rPr>
          <w:rFonts w:ascii="宋体" w:hAnsi="宋体" w:hint="eastAsia"/>
          <w:kern w:val="0"/>
          <w:sz w:val="28"/>
          <w:szCs w:val="28"/>
        </w:rPr>
        <w:t>。</w:t>
      </w:r>
      <w:r>
        <w:rPr>
          <w:rFonts w:ascii="宋体" w:hAnsi="宋体"/>
          <w:kern w:val="0"/>
          <w:sz w:val="28"/>
          <w:szCs w:val="28"/>
        </w:rPr>
        <w:t>文末参考文献表中</w:t>
      </w:r>
      <w:r>
        <w:rPr>
          <w:rFonts w:ascii="宋体" w:hAnsi="宋体" w:hint="eastAsia"/>
          <w:kern w:val="0"/>
          <w:sz w:val="28"/>
          <w:szCs w:val="28"/>
        </w:rPr>
        <w:t>，</w:t>
      </w:r>
      <w:r>
        <w:rPr>
          <w:rFonts w:ascii="宋体" w:hAnsi="宋体"/>
          <w:kern w:val="0"/>
          <w:sz w:val="28"/>
          <w:szCs w:val="28"/>
        </w:rPr>
        <w:t>常见的几种参考文献书写格式例举如下(注: 书名、文题后的[M]、[J]等为文献类型)</w:t>
      </w:r>
      <w:r>
        <w:rPr>
          <w:rFonts w:ascii="宋体" w:hAnsi="宋体" w:hint="eastAsia"/>
          <w:kern w:val="0"/>
          <w:sz w:val="28"/>
          <w:szCs w:val="28"/>
        </w:rPr>
        <w:t>。</w:t>
      </w:r>
    </w:p>
    <w:p w14:paraId="6F15E882" w14:textId="77777777" w:rsidR="003346DF" w:rsidRDefault="003346DF" w:rsidP="003346DF">
      <w:pPr>
        <w:spacing w:line="360" w:lineRule="auto"/>
        <w:ind w:firstLineChars="200" w:firstLine="562"/>
        <w:rPr>
          <w:rFonts w:ascii="黑体" w:eastAsia="黑体" w:hAnsi="宋体" w:cs="宋体" w:hint="eastAsia"/>
          <w:b/>
          <w:kern w:val="0"/>
          <w:sz w:val="28"/>
          <w:szCs w:val="28"/>
        </w:rPr>
      </w:pPr>
      <w:r>
        <w:rPr>
          <w:rFonts w:ascii="黑体" w:eastAsia="黑体" w:hAnsi="宋体" w:cs="宋体" w:hint="eastAsia"/>
          <w:b/>
          <w:kern w:val="0"/>
          <w:sz w:val="28"/>
          <w:szCs w:val="28"/>
        </w:rPr>
        <w:t>三、其它</w:t>
      </w:r>
    </w:p>
    <w:p w14:paraId="3685B92A" w14:textId="77777777" w:rsidR="003346DF" w:rsidRDefault="003346DF" w:rsidP="003346DF">
      <w:pPr>
        <w:widowControl/>
        <w:spacing w:line="360" w:lineRule="auto"/>
        <w:ind w:firstLineChars="200" w:firstLine="560"/>
        <w:jc w:val="left"/>
        <w:rPr>
          <w:rFonts w:ascii="黑体" w:eastAsia="黑体" w:hint="eastAsia"/>
          <w:b/>
          <w:sz w:val="36"/>
          <w:szCs w:val="36"/>
        </w:rPr>
      </w:pPr>
      <w:r>
        <w:rPr>
          <w:rFonts w:ascii="宋体" w:hAnsi="宋体" w:hint="eastAsia"/>
          <w:kern w:val="0"/>
          <w:sz w:val="28"/>
          <w:szCs w:val="28"/>
        </w:rPr>
        <w:t>第</w:t>
      </w:r>
      <w:r>
        <w:rPr>
          <w:rFonts w:hint="eastAsia"/>
          <w:kern w:val="0"/>
          <w:sz w:val="28"/>
          <w:szCs w:val="28"/>
        </w:rPr>
        <w:t>二十</w:t>
      </w:r>
      <w:r>
        <w:rPr>
          <w:rFonts w:ascii="宋体" w:hAnsi="宋体" w:hint="eastAsia"/>
          <w:kern w:val="0"/>
          <w:sz w:val="28"/>
          <w:szCs w:val="28"/>
        </w:rPr>
        <w:t>届全国微波能应用学术会议的论文经由国内著名微波能应用专家组成的第</w:t>
      </w:r>
      <w:r>
        <w:rPr>
          <w:rFonts w:hint="eastAsia"/>
          <w:kern w:val="0"/>
          <w:sz w:val="28"/>
          <w:szCs w:val="28"/>
        </w:rPr>
        <w:t>二十</w:t>
      </w:r>
      <w:r>
        <w:rPr>
          <w:rFonts w:ascii="宋体" w:hAnsi="宋体" w:hint="eastAsia"/>
          <w:kern w:val="0"/>
          <w:sz w:val="28"/>
          <w:szCs w:val="28"/>
        </w:rPr>
        <w:t>届年会学术委员会评审入选后，将发表在《真空电子技术》增刊上（本刊为中文科技核心期刊，中国核心期刊（遴选）数据库收录期刊，中国科技论文统计源刊，入编多家知名数据库。刊号：ISSN 1002-8935 CN 11-2485/TN）。</w:t>
      </w:r>
    </w:p>
    <w:p w14:paraId="431D5680" w14:textId="77777777" w:rsidR="003346DF" w:rsidRDefault="003346DF" w:rsidP="003346DF">
      <w:pPr>
        <w:widowControl/>
        <w:spacing w:line="360" w:lineRule="auto"/>
        <w:ind w:rightChars="267" w:right="561" w:firstLineChars="200" w:firstLine="560"/>
        <w:rPr>
          <w:rFonts w:ascii="宋体" w:hAnsi="宋体" w:hint="eastAsia"/>
          <w:kern w:val="0"/>
          <w:sz w:val="28"/>
          <w:szCs w:val="28"/>
        </w:rPr>
      </w:pPr>
      <w:r>
        <w:rPr>
          <w:rFonts w:ascii="宋体" w:hAnsi="宋体" w:hint="eastAsia"/>
          <w:kern w:val="0"/>
          <w:sz w:val="28"/>
          <w:szCs w:val="28"/>
        </w:rPr>
        <w:t>来稿请发至第二十届全国微波能应用学术会议筹备组。</w:t>
      </w:r>
    </w:p>
    <w:p w14:paraId="578C48F6" w14:textId="77777777" w:rsidR="003346DF" w:rsidRDefault="003346DF" w:rsidP="003346DF">
      <w:pPr>
        <w:widowControl/>
        <w:spacing w:line="360" w:lineRule="auto"/>
        <w:ind w:rightChars="267" w:right="561" w:firstLineChars="200" w:firstLine="560"/>
        <w:rPr>
          <w:rFonts w:ascii="宋体" w:hAnsi="宋体" w:hint="eastAsia"/>
          <w:kern w:val="0"/>
          <w:sz w:val="28"/>
          <w:szCs w:val="28"/>
        </w:rPr>
      </w:pPr>
      <w:r>
        <w:rPr>
          <w:rFonts w:ascii="宋体" w:hAnsi="宋体" w:hint="eastAsia"/>
          <w:kern w:val="0"/>
          <w:sz w:val="28"/>
          <w:szCs w:val="28"/>
        </w:rPr>
        <w:t>Email ：13910061134@163.com</w:t>
      </w:r>
    </w:p>
    <w:p w14:paraId="3BD7E4C0" w14:textId="77777777" w:rsidR="003346DF" w:rsidRDefault="003346DF" w:rsidP="003346DF">
      <w:pPr>
        <w:widowControl/>
        <w:spacing w:line="360" w:lineRule="auto"/>
        <w:ind w:rightChars="267" w:right="561" w:firstLineChars="200" w:firstLine="560"/>
        <w:rPr>
          <w:rFonts w:ascii="宋体" w:hAnsi="宋体" w:hint="eastAsia"/>
          <w:kern w:val="0"/>
          <w:sz w:val="28"/>
          <w:szCs w:val="28"/>
        </w:rPr>
      </w:pPr>
      <w:r>
        <w:rPr>
          <w:rFonts w:ascii="宋体" w:hAnsi="宋体" w:hint="eastAsia"/>
          <w:kern w:val="0"/>
          <w:sz w:val="28"/>
          <w:szCs w:val="28"/>
        </w:rPr>
        <w:t>联系电话：</w:t>
      </w:r>
      <w:r>
        <w:rPr>
          <w:rFonts w:ascii="宋体" w:hAnsi="宋体" w:hint="eastAsia"/>
          <w:kern w:val="0"/>
          <w:sz w:val="30"/>
          <w:szCs w:val="30"/>
        </w:rPr>
        <w:t>13910061134</w:t>
      </w:r>
      <w:r>
        <w:rPr>
          <w:rFonts w:ascii="宋体" w:hAnsi="宋体" w:hint="eastAsia"/>
          <w:kern w:val="0"/>
          <w:sz w:val="28"/>
          <w:szCs w:val="28"/>
        </w:rPr>
        <w:t>，联系人：</w:t>
      </w:r>
      <w:r>
        <w:rPr>
          <w:rFonts w:ascii="宋体" w:hAnsi="宋体" w:hint="eastAsia"/>
          <w:kern w:val="0"/>
          <w:sz w:val="30"/>
          <w:szCs w:val="30"/>
        </w:rPr>
        <w:t xml:space="preserve">王刚 </w:t>
      </w:r>
      <w:r>
        <w:rPr>
          <w:rFonts w:ascii="宋体" w:hAnsi="宋体" w:hint="eastAsia"/>
          <w:kern w:val="0"/>
          <w:sz w:val="28"/>
          <w:szCs w:val="28"/>
        </w:rPr>
        <w:t>。</w:t>
      </w:r>
    </w:p>
    <w:p w14:paraId="646F7C5B" w14:textId="77777777" w:rsidR="003346DF" w:rsidRDefault="003346DF" w:rsidP="003346DF">
      <w:pPr>
        <w:widowControl/>
        <w:spacing w:line="360" w:lineRule="auto"/>
        <w:ind w:firstLineChars="200" w:firstLine="643"/>
        <w:rPr>
          <w:kern w:val="0"/>
          <w:sz w:val="24"/>
        </w:rPr>
      </w:pPr>
      <w:r>
        <w:rPr>
          <w:b/>
          <w:kern w:val="0"/>
          <w:sz w:val="32"/>
          <w:szCs w:val="32"/>
        </w:rPr>
        <w:t>投稿截止日期：</w:t>
      </w:r>
      <w:r>
        <w:rPr>
          <w:rFonts w:ascii="宋体" w:hAnsi="宋体" w:hint="eastAsia"/>
          <w:kern w:val="0"/>
          <w:sz w:val="28"/>
          <w:szCs w:val="28"/>
        </w:rPr>
        <w:t>2022年10月31日</w:t>
      </w:r>
    </w:p>
    <w:p w14:paraId="15118B2C" w14:textId="315438E8" w:rsidR="000C6F57" w:rsidRPr="003346DF" w:rsidRDefault="000C6F57" w:rsidP="003346DF"/>
    <w:sectPr w:rsidR="000C6F57" w:rsidRPr="003346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9582" w14:textId="77777777" w:rsidR="0009453D" w:rsidRDefault="0009453D" w:rsidP="003346DF">
      <w:r>
        <w:separator/>
      </w:r>
    </w:p>
  </w:endnote>
  <w:endnote w:type="continuationSeparator" w:id="0">
    <w:p w14:paraId="740D7615" w14:textId="77777777" w:rsidR="0009453D" w:rsidRDefault="0009453D" w:rsidP="0033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altName w:val="Tw Cen MT"/>
    <w:charset w:val="00"/>
    <w:family w:val="swiss"/>
    <w:pitch w:val="variable"/>
    <w:sig w:usb0="00000003" w:usb1="00000000" w:usb2="00000000" w:usb3="00000000" w:csb0="00000003"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3F16" w14:textId="77777777" w:rsidR="0009453D" w:rsidRDefault="0009453D" w:rsidP="003346DF">
      <w:r>
        <w:separator/>
      </w:r>
    </w:p>
  </w:footnote>
  <w:footnote w:type="continuationSeparator" w:id="0">
    <w:p w14:paraId="0DA97891" w14:textId="77777777" w:rsidR="0009453D" w:rsidRDefault="0009453D" w:rsidP="0033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E80976"/>
    <w:multiLevelType w:val="singleLevel"/>
    <w:tmpl w:val="F7E80976"/>
    <w:lvl w:ilvl="0">
      <w:start w:val="1"/>
      <w:numFmt w:val="decimal"/>
      <w:lvlText w:val="%1."/>
      <w:lvlJc w:val="left"/>
      <w:pPr>
        <w:tabs>
          <w:tab w:val="num" w:pos="312"/>
        </w:tabs>
      </w:pPr>
    </w:lvl>
  </w:abstractNum>
  <w:abstractNum w:abstractNumId="1" w15:restartNumberingAfterBreak="0">
    <w:nsid w:val="408A2C07"/>
    <w:multiLevelType w:val="singleLevel"/>
    <w:tmpl w:val="408A2C07"/>
    <w:lvl w:ilvl="0">
      <w:start w:val="1"/>
      <w:numFmt w:val="decimal"/>
      <w:lvlText w:val="%1."/>
      <w:lvlJc w:val="left"/>
      <w:pPr>
        <w:ind w:left="425" w:hanging="425"/>
      </w:pPr>
      <w:rPr>
        <w:rFonts w:hint="default"/>
      </w:rPr>
    </w:lvl>
  </w:abstractNum>
  <w:num w:numId="1" w16cid:durableId="277101053">
    <w:abstractNumId w:val="1"/>
  </w:num>
  <w:num w:numId="2" w16cid:durableId="168959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3F"/>
    <w:rsid w:val="0009453D"/>
    <w:rsid w:val="000C6F57"/>
    <w:rsid w:val="0014043F"/>
    <w:rsid w:val="00166415"/>
    <w:rsid w:val="002B70BA"/>
    <w:rsid w:val="003346DF"/>
    <w:rsid w:val="00643DF6"/>
    <w:rsid w:val="00655734"/>
    <w:rsid w:val="006D2B02"/>
    <w:rsid w:val="00E1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D7AF"/>
  <w15:chartTrackingRefBased/>
  <w15:docId w15:val="{2F477B89-E2E7-4D7B-B5F4-BB3B085B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6DF"/>
    <w:pPr>
      <w:widowControl w:val="0"/>
      <w:spacing w:after="0" w:line="240" w:lineRule="auto"/>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6557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55734"/>
    <w:pPr>
      <w:keepNext/>
      <w:keepLines/>
      <w:spacing w:before="4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55734"/>
    <w:pPr>
      <w:keepNext/>
      <w:keepLines/>
      <w:spacing w:before="40"/>
      <w:outlineLvl w:val="2"/>
    </w:pPr>
    <w:rPr>
      <w:rFonts w:asciiTheme="majorHAnsi" w:eastAsiaTheme="majorEastAsia" w:hAnsiTheme="majorHAnsi" w:cstheme="majorBidi"/>
      <w:color w:val="1F3864" w:themeColor="accent1" w:themeShade="80"/>
      <w:sz w:val="24"/>
    </w:rPr>
  </w:style>
  <w:style w:type="paragraph" w:styleId="4">
    <w:name w:val="heading 4"/>
    <w:basedOn w:val="a"/>
    <w:next w:val="a"/>
    <w:link w:val="40"/>
    <w:uiPriority w:val="9"/>
    <w:semiHidden/>
    <w:unhideWhenUsed/>
    <w:qFormat/>
    <w:rsid w:val="00655734"/>
    <w:pPr>
      <w:keepNext/>
      <w:keepLines/>
      <w:spacing w:before="40"/>
      <w:outlineLvl w:val="3"/>
    </w:pPr>
    <w:rPr>
      <w:i/>
      <w:iCs/>
    </w:rPr>
  </w:style>
  <w:style w:type="paragraph" w:styleId="5">
    <w:name w:val="heading 5"/>
    <w:basedOn w:val="a"/>
    <w:next w:val="a"/>
    <w:link w:val="50"/>
    <w:uiPriority w:val="9"/>
    <w:semiHidden/>
    <w:unhideWhenUsed/>
    <w:qFormat/>
    <w:rsid w:val="00655734"/>
    <w:pPr>
      <w:keepNext/>
      <w:keepLines/>
      <w:spacing w:before="40"/>
      <w:outlineLvl w:val="4"/>
    </w:pPr>
    <w:rPr>
      <w:color w:val="2F5496" w:themeColor="accent1" w:themeShade="BF"/>
    </w:rPr>
  </w:style>
  <w:style w:type="paragraph" w:styleId="6">
    <w:name w:val="heading 6"/>
    <w:basedOn w:val="a"/>
    <w:next w:val="a"/>
    <w:link w:val="60"/>
    <w:uiPriority w:val="9"/>
    <w:semiHidden/>
    <w:unhideWhenUsed/>
    <w:qFormat/>
    <w:rsid w:val="00655734"/>
    <w:pPr>
      <w:keepNext/>
      <w:keepLines/>
      <w:spacing w:before="40"/>
      <w:outlineLvl w:val="5"/>
    </w:pPr>
    <w:rPr>
      <w:color w:val="1F3864" w:themeColor="accent1" w:themeShade="80"/>
    </w:rPr>
  </w:style>
  <w:style w:type="paragraph" w:styleId="7">
    <w:name w:val="heading 7"/>
    <w:basedOn w:val="a"/>
    <w:next w:val="a"/>
    <w:link w:val="70"/>
    <w:uiPriority w:val="9"/>
    <w:semiHidden/>
    <w:unhideWhenUsed/>
    <w:qFormat/>
    <w:rsid w:val="00655734"/>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655734"/>
    <w:pPr>
      <w:keepNext/>
      <w:keepLines/>
      <w:spacing w:before="40"/>
      <w:outlineLvl w:val="7"/>
    </w:pPr>
    <w:rPr>
      <w:color w:val="262626" w:themeColor="text1" w:themeTint="D9"/>
      <w:szCs w:val="21"/>
    </w:rPr>
  </w:style>
  <w:style w:type="paragraph" w:styleId="9">
    <w:name w:val="heading 9"/>
    <w:basedOn w:val="a"/>
    <w:next w:val="a"/>
    <w:link w:val="90"/>
    <w:uiPriority w:val="9"/>
    <w:semiHidden/>
    <w:unhideWhenUsed/>
    <w:qFormat/>
    <w:rsid w:val="00655734"/>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734"/>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sid w:val="00655734"/>
    <w:rPr>
      <w:rFonts w:asciiTheme="majorHAnsi" w:eastAsiaTheme="majorEastAsia" w:hAnsiTheme="majorHAnsi" w:cstheme="majorBidi"/>
      <w:color w:val="2F5496" w:themeColor="accent1" w:themeShade="BF"/>
      <w:sz w:val="28"/>
      <w:szCs w:val="28"/>
    </w:rPr>
  </w:style>
  <w:style w:type="paragraph" w:styleId="a3">
    <w:name w:val="No Spacing"/>
    <w:uiPriority w:val="1"/>
    <w:qFormat/>
    <w:rsid w:val="00655734"/>
    <w:pPr>
      <w:spacing w:after="0" w:line="240" w:lineRule="auto"/>
    </w:pPr>
  </w:style>
  <w:style w:type="character" w:customStyle="1" w:styleId="30">
    <w:name w:val="标题 3 字符"/>
    <w:basedOn w:val="a0"/>
    <w:link w:val="3"/>
    <w:uiPriority w:val="9"/>
    <w:semiHidden/>
    <w:rsid w:val="00655734"/>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rsid w:val="00655734"/>
    <w:rPr>
      <w:i/>
      <w:iCs/>
    </w:rPr>
  </w:style>
  <w:style w:type="character" w:customStyle="1" w:styleId="50">
    <w:name w:val="标题 5 字符"/>
    <w:basedOn w:val="a0"/>
    <w:link w:val="5"/>
    <w:uiPriority w:val="9"/>
    <w:semiHidden/>
    <w:rsid w:val="00655734"/>
    <w:rPr>
      <w:color w:val="2F5496" w:themeColor="accent1" w:themeShade="BF"/>
    </w:rPr>
  </w:style>
  <w:style w:type="character" w:customStyle="1" w:styleId="60">
    <w:name w:val="标题 6 字符"/>
    <w:basedOn w:val="a0"/>
    <w:link w:val="6"/>
    <w:uiPriority w:val="9"/>
    <w:semiHidden/>
    <w:rsid w:val="00655734"/>
    <w:rPr>
      <w:color w:val="1F3864" w:themeColor="accent1" w:themeShade="80"/>
    </w:rPr>
  </w:style>
  <w:style w:type="character" w:customStyle="1" w:styleId="70">
    <w:name w:val="标题 7 字符"/>
    <w:basedOn w:val="a0"/>
    <w:link w:val="7"/>
    <w:uiPriority w:val="9"/>
    <w:semiHidden/>
    <w:rsid w:val="00655734"/>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655734"/>
    <w:rPr>
      <w:color w:val="262626" w:themeColor="text1" w:themeTint="D9"/>
      <w:sz w:val="21"/>
      <w:szCs w:val="21"/>
    </w:rPr>
  </w:style>
  <w:style w:type="character" w:customStyle="1" w:styleId="90">
    <w:name w:val="标题 9 字符"/>
    <w:basedOn w:val="a0"/>
    <w:link w:val="9"/>
    <w:uiPriority w:val="9"/>
    <w:semiHidden/>
    <w:rsid w:val="00655734"/>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655734"/>
    <w:pPr>
      <w:spacing w:after="200"/>
    </w:pPr>
    <w:rPr>
      <w:i/>
      <w:iCs/>
      <w:color w:val="44546A" w:themeColor="text2"/>
      <w:sz w:val="18"/>
      <w:szCs w:val="18"/>
    </w:rPr>
  </w:style>
  <w:style w:type="paragraph" w:styleId="a5">
    <w:name w:val="Title"/>
    <w:basedOn w:val="a"/>
    <w:next w:val="a"/>
    <w:link w:val="a6"/>
    <w:uiPriority w:val="10"/>
    <w:qFormat/>
    <w:rsid w:val="00655734"/>
    <w:pPr>
      <w:contextualSpacing/>
    </w:pPr>
    <w:rPr>
      <w:rFonts w:asciiTheme="majorHAnsi" w:eastAsiaTheme="majorEastAsia" w:hAnsiTheme="majorHAnsi" w:cstheme="majorBidi"/>
      <w:spacing w:val="-10"/>
      <w:sz w:val="56"/>
      <w:szCs w:val="56"/>
    </w:rPr>
  </w:style>
  <w:style w:type="character" w:customStyle="1" w:styleId="a6">
    <w:name w:val="标题 字符"/>
    <w:basedOn w:val="a0"/>
    <w:link w:val="a5"/>
    <w:uiPriority w:val="10"/>
    <w:rsid w:val="00655734"/>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655734"/>
    <w:pPr>
      <w:numPr>
        <w:ilvl w:val="1"/>
      </w:numPr>
    </w:pPr>
    <w:rPr>
      <w:color w:val="5A5A5A" w:themeColor="text1" w:themeTint="A5"/>
      <w:spacing w:val="15"/>
    </w:rPr>
  </w:style>
  <w:style w:type="character" w:customStyle="1" w:styleId="a8">
    <w:name w:val="副标题 字符"/>
    <w:basedOn w:val="a0"/>
    <w:link w:val="a7"/>
    <w:uiPriority w:val="11"/>
    <w:rsid w:val="00655734"/>
    <w:rPr>
      <w:color w:val="5A5A5A" w:themeColor="text1" w:themeTint="A5"/>
      <w:spacing w:val="15"/>
    </w:rPr>
  </w:style>
  <w:style w:type="character" w:styleId="a9">
    <w:name w:val="Strong"/>
    <w:basedOn w:val="a0"/>
    <w:uiPriority w:val="22"/>
    <w:qFormat/>
    <w:rsid w:val="00655734"/>
    <w:rPr>
      <w:b/>
      <w:bCs/>
      <w:color w:val="auto"/>
    </w:rPr>
  </w:style>
  <w:style w:type="character" w:styleId="aa">
    <w:name w:val="Emphasis"/>
    <w:basedOn w:val="a0"/>
    <w:uiPriority w:val="20"/>
    <w:qFormat/>
    <w:rsid w:val="00655734"/>
    <w:rPr>
      <w:i/>
      <w:iCs/>
      <w:color w:val="auto"/>
    </w:rPr>
  </w:style>
  <w:style w:type="paragraph" w:styleId="ab">
    <w:name w:val="Quote"/>
    <w:basedOn w:val="a"/>
    <w:next w:val="a"/>
    <w:link w:val="ac"/>
    <w:uiPriority w:val="29"/>
    <w:qFormat/>
    <w:rsid w:val="00655734"/>
    <w:pPr>
      <w:spacing w:before="200"/>
      <w:ind w:left="864" w:right="864"/>
    </w:pPr>
    <w:rPr>
      <w:i/>
      <w:iCs/>
      <w:color w:val="404040" w:themeColor="text1" w:themeTint="BF"/>
    </w:rPr>
  </w:style>
  <w:style w:type="character" w:customStyle="1" w:styleId="ac">
    <w:name w:val="引用 字符"/>
    <w:basedOn w:val="a0"/>
    <w:link w:val="ab"/>
    <w:uiPriority w:val="29"/>
    <w:rsid w:val="00655734"/>
    <w:rPr>
      <w:i/>
      <w:iCs/>
      <w:color w:val="404040" w:themeColor="text1" w:themeTint="BF"/>
    </w:rPr>
  </w:style>
  <w:style w:type="paragraph" w:styleId="ad">
    <w:name w:val="Intense Quote"/>
    <w:basedOn w:val="a"/>
    <w:next w:val="a"/>
    <w:link w:val="ae"/>
    <w:uiPriority w:val="30"/>
    <w:qFormat/>
    <w:rsid w:val="00655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655734"/>
    <w:rPr>
      <w:i/>
      <w:iCs/>
      <w:color w:val="4472C4" w:themeColor="accent1"/>
    </w:rPr>
  </w:style>
  <w:style w:type="character" w:styleId="af">
    <w:name w:val="Subtle Emphasis"/>
    <w:basedOn w:val="a0"/>
    <w:uiPriority w:val="19"/>
    <w:qFormat/>
    <w:rsid w:val="00655734"/>
    <w:rPr>
      <w:i/>
      <w:iCs/>
      <w:color w:val="404040" w:themeColor="text1" w:themeTint="BF"/>
    </w:rPr>
  </w:style>
  <w:style w:type="character" w:styleId="af0">
    <w:name w:val="Intense Emphasis"/>
    <w:basedOn w:val="a0"/>
    <w:uiPriority w:val="21"/>
    <w:qFormat/>
    <w:rsid w:val="00655734"/>
    <w:rPr>
      <w:i/>
      <w:iCs/>
      <w:color w:val="4472C4" w:themeColor="accent1"/>
    </w:rPr>
  </w:style>
  <w:style w:type="character" w:styleId="af1">
    <w:name w:val="Subtle Reference"/>
    <w:basedOn w:val="a0"/>
    <w:uiPriority w:val="31"/>
    <w:qFormat/>
    <w:rsid w:val="00655734"/>
    <w:rPr>
      <w:smallCaps/>
      <w:color w:val="404040" w:themeColor="text1" w:themeTint="BF"/>
    </w:rPr>
  </w:style>
  <w:style w:type="character" w:styleId="af2">
    <w:name w:val="Intense Reference"/>
    <w:basedOn w:val="a0"/>
    <w:uiPriority w:val="32"/>
    <w:qFormat/>
    <w:rsid w:val="00655734"/>
    <w:rPr>
      <w:b/>
      <w:bCs/>
      <w:smallCaps/>
      <w:color w:val="4472C4" w:themeColor="accent1"/>
      <w:spacing w:val="5"/>
    </w:rPr>
  </w:style>
  <w:style w:type="character" w:styleId="af3">
    <w:name w:val="Book Title"/>
    <w:basedOn w:val="a0"/>
    <w:uiPriority w:val="33"/>
    <w:qFormat/>
    <w:rsid w:val="00655734"/>
    <w:rPr>
      <w:b/>
      <w:bCs/>
      <w:i/>
      <w:iCs/>
      <w:spacing w:val="5"/>
    </w:rPr>
  </w:style>
  <w:style w:type="paragraph" w:styleId="TOC">
    <w:name w:val="TOC Heading"/>
    <w:basedOn w:val="1"/>
    <w:next w:val="a"/>
    <w:uiPriority w:val="39"/>
    <w:semiHidden/>
    <w:unhideWhenUsed/>
    <w:qFormat/>
    <w:rsid w:val="00655734"/>
    <w:pPr>
      <w:outlineLvl w:val="9"/>
    </w:pPr>
  </w:style>
  <w:style w:type="paragraph" w:styleId="af4">
    <w:name w:val="header"/>
    <w:basedOn w:val="a"/>
    <w:link w:val="af5"/>
    <w:uiPriority w:val="99"/>
    <w:unhideWhenUsed/>
    <w:rsid w:val="003346DF"/>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3346DF"/>
    <w:rPr>
      <w:sz w:val="18"/>
      <w:szCs w:val="18"/>
    </w:rPr>
  </w:style>
  <w:style w:type="paragraph" w:styleId="af6">
    <w:name w:val="footer"/>
    <w:basedOn w:val="a"/>
    <w:link w:val="af7"/>
    <w:uiPriority w:val="99"/>
    <w:unhideWhenUsed/>
    <w:rsid w:val="003346DF"/>
    <w:pPr>
      <w:tabs>
        <w:tab w:val="center" w:pos="4153"/>
        <w:tab w:val="right" w:pos="8306"/>
      </w:tabs>
      <w:snapToGrid w:val="0"/>
    </w:pPr>
    <w:rPr>
      <w:sz w:val="18"/>
      <w:szCs w:val="18"/>
    </w:rPr>
  </w:style>
  <w:style w:type="character" w:customStyle="1" w:styleId="af7">
    <w:name w:val="页脚 字符"/>
    <w:basedOn w:val="a0"/>
    <w:link w:val="af6"/>
    <w:uiPriority w:val="99"/>
    <w:rsid w:val="003346DF"/>
    <w:rPr>
      <w:sz w:val="18"/>
      <w:szCs w:val="18"/>
    </w:rPr>
  </w:style>
  <w:style w:type="character" w:customStyle="1" w:styleId="Char">
    <w:name w:val="普通(网站) Char"/>
    <w:link w:val="af8"/>
    <w:rsid w:val="003346DF"/>
    <w:rPr>
      <w:rFonts w:ascii="宋体" w:eastAsia="宋体" w:hAnsi="宋体" w:cs="宋体"/>
      <w:sz w:val="24"/>
      <w:szCs w:val="24"/>
    </w:rPr>
  </w:style>
  <w:style w:type="paragraph" w:styleId="af8">
    <w:name w:val="Normal (Web)"/>
    <w:basedOn w:val="a"/>
    <w:link w:val="Char"/>
    <w:rsid w:val="003346D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任浩达</dc:creator>
  <cp:keywords/>
  <dc:description/>
  <cp:lastModifiedBy>任浩达</cp:lastModifiedBy>
  <cp:revision>2</cp:revision>
  <dcterms:created xsi:type="dcterms:W3CDTF">2022-09-15T03:35:00Z</dcterms:created>
  <dcterms:modified xsi:type="dcterms:W3CDTF">2022-09-15T03:35:00Z</dcterms:modified>
</cp:coreProperties>
</file>