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中国研究生电子设计竞赛商业创投专家</w:t>
      </w:r>
    </w:p>
    <w:p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个人信息表</w:t>
      </w:r>
    </w:p>
    <w:p>
      <w:pPr>
        <w:jc w:val="center"/>
        <w:rPr>
          <w:rFonts w:hint="eastAsia"/>
        </w:rPr>
      </w:pPr>
    </w:p>
    <w:tbl>
      <w:tblPr>
        <w:tblStyle w:val="4"/>
        <w:tblW w:w="865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8"/>
        <w:gridCol w:w="1351"/>
        <w:gridCol w:w="992"/>
        <w:gridCol w:w="1559"/>
        <w:gridCol w:w="1418"/>
        <w:gridCol w:w="156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616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最高学历</w:t>
            </w: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both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毕业专业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职务／职称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DengXian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身份证号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工作单位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手机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电子信箱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通信地址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邮政编码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工作经历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创业投资管理</w:t>
            </w:r>
            <w:r>
              <w:rPr>
                <w:rFonts w:hint="eastAsia" w:ascii="仿宋" w:hAnsi="仿宋" w:eastAsia="仿宋" w:cs="DengXian Regular"/>
                <w:sz w:val="28"/>
                <w:szCs w:val="28"/>
                <w:lang w:val="en-US" w:eastAsia="zh-CN"/>
              </w:rPr>
              <w:t>与成果转化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>方面的主要业绩、</w:t>
            </w:r>
            <w:r>
              <w:rPr>
                <w:rFonts w:hint="eastAsia" w:ascii="仿宋" w:hAnsi="仿宋" w:eastAsia="仿宋" w:cs="DengXian Regular"/>
                <w:sz w:val="28"/>
                <w:szCs w:val="28"/>
              </w:rPr>
              <w:t>荣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>誉等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768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both"/>
              <w:rPr>
                <w:rFonts w:hint="eastAsia" w:ascii="仿宋" w:hAnsi="仿宋" w:eastAsia="仿宋" w:cs="DengXian Regular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DengXian Regular"/>
                <w:color w:val="000000"/>
                <w:sz w:val="28"/>
                <w:szCs w:val="28"/>
                <w:lang w:val="en-US" w:eastAsia="zh-CN"/>
              </w:rPr>
              <w:t>关注项目</w:t>
            </w:r>
          </w:p>
          <w:p>
            <w:pPr>
              <w:autoSpaceDE w:val="0"/>
              <w:autoSpaceDN w:val="0"/>
              <w:spacing w:line="400" w:lineRule="atLeast"/>
              <w:jc w:val="both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DengXian Regular"/>
                <w:color w:val="000000"/>
                <w:sz w:val="28"/>
                <w:szCs w:val="28"/>
                <w:lang w:val="en-US" w:eastAsia="zh-CN"/>
              </w:rPr>
              <w:t>投资</w:t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autoSpaceDE w:val="0"/>
              <w:autoSpaceDN w:val="0"/>
              <w:spacing w:line="420" w:lineRule="atLeast"/>
              <w:ind w:firstLine="280" w:firstLineChars="100"/>
              <w:jc w:val="both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t>天使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t>VC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t>PE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DengXian Regular"/>
                <w:color w:val="000000"/>
                <w:sz w:val="28"/>
                <w:szCs w:val="28"/>
              </w:rPr>
              <w:t>□Pro-IPO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关注领域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DengXian Regular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>新一代信息技术</w:t>
            </w:r>
            <w:r>
              <w:rPr>
                <w:rFonts w:hint="eastAsia" w:ascii="仿宋" w:hAnsi="仿宋" w:eastAsia="仿宋" w:cs="DengXian Regular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>高端装备制造</w:t>
            </w:r>
            <w:r>
              <w:rPr>
                <w:rFonts w:hint="eastAsia" w:ascii="仿宋" w:hAnsi="仿宋" w:eastAsia="仿宋" w:cs="DengXian Regular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 xml:space="preserve">  □新能源</w:t>
            </w:r>
          </w:p>
          <w:p>
            <w:pPr>
              <w:jc w:val="both"/>
              <w:rPr>
                <w:rFonts w:hint="default" w:ascii="仿宋" w:hAnsi="仿宋" w:eastAsia="仿宋" w:cs="DengXian Regular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>节能环保</w:t>
            </w:r>
            <w:r>
              <w:rPr>
                <w:rFonts w:hint="eastAsia" w:ascii="仿宋" w:hAnsi="仿宋" w:eastAsia="仿宋" w:cs="DengXian Regular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DengXian Regular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DengXian Regular"/>
                <w:sz w:val="28"/>
                <w:szCs w:val="28"/>
                <w:u w:val="single"/>
                <w:lang w:val="en-US" w:eastAsia="zh-CN"/>
              </w:rPr>
              <w:t xml:space="preserve">            （电子信息类）</w:t>
            </w:r>
            <w:r>
              <w:rPr>
                <w:rFonts w:hint="eastAsia" w:ascii="仿宋" w:hAnsi="仿宋" w:eastAsia="仿宋" w:cs="DengXian Regular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768" w:type="dxa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业务专长</w:t>
            </w:r>
          </w:p>
          <w:p>
            <w:pPr>
              <w:jc w:val="both"/>
              <w:rPr>
                <w:rFonts w:hint="eastAsia" w:ascii="仿宋" w:hAnsi="仿宋" w:eastAsia="仿宋" w:cs="DengXian Regular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DengXian Regular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DengXian Regular"/>
                <w:sz w:val="28"/>
                <w:szCs w:val="28"/>
                <w:lang w:val="en-US" w:eastAsia="zh-CN"/>
              </w:rPr>
              <w:t>至多三个</w:t>
            </w:r>
            <w:r>
              <w:rPr>
                <w:rFonts w:hint="eastAsia" w:ascii="仿宋" w:hAnsi="仿宋" w:eastAsia="仿宋" w:cs="DengXian Regular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jc w:val="both"/>
              <w:rPr>
                <w:rFonts w:ascii="仿宋" w:hAnsi="仿宋" w:eastAsia="仿宋" w:cs="DengXian Regular"/>
                <w:sz w:val="28"/>
                <w:szCs w:val="28"/>
              </w:rPr>
            </w:pPr>
            <w:r>
              <w:rPr>
                <w:rFonts w:ascii="仿宋" w:hAnsi="仿宋" w:eastAsia="仿宋" w:cs="DengXian Regular"/>
                <w:sz w:val="28"/>
                <w:szCs w:val="28"/>
              </w:rPr>
              <w:t>□技术   □经济   □法律   □</w:t>
            </w:r>
            <w:r>
              <w:rPr>
                <w:rFonts w:hint="eastAsia" w:ascii="仿宋" w:hAnsi="仿宋" w:eastAsia="仿宋" w:cs="DengXian Regular"/>
                <w:sz w:val="28"/>
                <w:szCs w:val="28"/>
              </w:rPr>
              <w:t>财</w:t>
            </w:r>
            <w:r>
              <w:rPr>
                <w:rFonts w:ascii="仿宋" w:hAnsi="仿宋" w:eastAsia="仿宋" w:cs="DengXian Regular"/>
                <w:sz w:val="28"/>
                <w:szCs w:val="28"/>
              </w:rPr>
              <w:t>务   □管理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autoSpaceDE w:val="0"/>
        <w:autoSpaceDN w:val="0"/>
        <w:spacing w:line="400" w:lineRule="atLeast"/>
        <w:ind w:left="4620" w:leftChars="2200" w:firstLine="0" w:firstLineChars="0"/>
        <w:jc w:val="center"/>
        <w:rPr>
          <w:rFonts w:hint="default" w:ascii="仿宋" w:hAnsi="仿宋" w:eastAsia="仿宋" w:cs="DengXian Regular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DengXian Regular"/>
          <w:color w:val="000000"/>
          <w:sz w:val="28"/>
          <w:szCs w:val="28"/>
          <w:lang w:val="en-US" w:eastAsia="zh-CN"/>
        </w:rPr>
        <w:t>本人签字：</w:t>
      </w:r>
    </w:p>
    <w:sectPr>
      <w:pgSz w:w="12240" w:h="15840"/>
      <w:pgMar w:top="1440" w:right="1800" w:bottom="59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 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OWFhMmQ2NTgyMTYwMTczMWI0YmQ0ZjQ5MGMzZTYifQ=="/>
  </w:docVars>
  <w:rsids>
    <w:rsidRoot w:val="00023FA4"/>
    <w:rsid w:val="00023FA4"/>
    <w:rsid w:val="000A6421"/>
    <w:rsid w:val="001A38E2"/>
    <w:rsid w:val="001F7899"/>
    <w:rsid w:val="00206DA9"/>
    <w:rsid w:val="00272BF3"/>
    <w:rsid w:val="0035004E"/>
    <w:rsid w:val="004B6869"/>
    <w:rsid w:val="00623B80"/>
    <w:rsid w:val="00BF1AA2"/>
    <w:rsid w:val="00E46F0A"/>
    <w:rsid w:val="00ED7E10"/>
    <w:rsid w:val="1AB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E678-8CA4-4835-B2CE-16C653281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2</TotalTime>
  <ScaleCrop>false</ScaleCrop>
  <LinksUpToDate>false</LinksUpToDate>
  <CharactersWithSpaces>156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2022-07-07T03:24:00Z</dcterms:created>
  <dc:creator>Apache POI</dc:creator>
  <cp:lastModifiedBy>Mars</cp:lastModifiedBy>
  <dcterms:modified xsi:type="dcterms:W3CDTF">2022-07-13T08:49:21Z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C69DAD96E9B74B00BD33C6634D96FBD1</vt:lpwstr>
  </property>
</Properties>
</file>