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eastAsia="黑体"/>
        </w:rPr>
        <w:sectPr>
          <w:headerReference r:id="rId4" w:type="first"/>
          <w:footerReference r:id="rId6" w:type="first"/>
          <w:headerReference r:id="rId3" w:type="even"/>
          <w:footerReference r:id="rId5" w:type="even"/>
          <w:pgSz w:w="11906" w:h="16838"/>
          <w:pgMar w:top="2098" w:right="1474" w:bottom="1985" w:left="1588" w:header="851" w:footer="1389" w:gutter="0"/>
          <w:cols w:space="425" w:num="1"/>
          <w:docGrid w:type="linesAndChars" w:linePitch="579" w:charSpace="3891"/>
        </w:sectPr>
      </w:pPr>
    </w:p>
    <w:p>
      <w:pPr>
        <w:spacing w:after="156" w:afterLines="50" w:line="560" w:lineRule="exact"/>
        <w:rPr>
          <w:rFonts w:eastAsia="仿宋"/>
        </w:rPr>
      </w:pPr>
      <w:r>
        <w:rPr>
          <w:rFonts w:hint="eastAsia" w:ascii="仿宋" w:hAnsi="仿宋" w:eastAsia="仿宋" w:cs="仿宋"/>
          <w:b/>
          <w:sz w:val="30"/>
          <w:szCs w:val="30"/>
        </w:rPr>
        <w:t>附件</w:t>
      </w:r>
      <w:r>
        <w:rPr>
          <w:rFonts w:ascii="仿宋" w:hAnsi="仿宋" w:eastAsia="仿宋" w:cs="仿宋"/>
          <w:b/>
          <w:sz w:val="30"/>
          <w:szCs w:val="30"/>
        </w:rPr>
        <w:t>1</w:t>
      </w:r>
      <w:r>
        <w:rPr>
          <w:rFonts w:hint="eastAsia" w:ascii="仿宋" w:hAnsi="仿宋" w:eastAsia="仿宋" w:cs="仿宋"/>
          <w:b/>
          <w:sz w:val="30"/>
          <w:szCs w:val="30"/>
        </w:rPr>
        <w:t>-1</w:t>
      </w:r>
    </w:p>
    <w:p>
      <w:pPr>
        <w:jc w:val="center"/>
        <w:rPr>
          <w:rFonts w:ascii="小标宋" w:hAnsi="黑体" w:eastAsia="小标宋"/>
          <w:sz w:val="36"/>
          <w:szCs w:val="36"/>
        </w:rPr>
      </w:pPr>
      <w:r>
        <w:rPr>
          <w:rFonts w:hint="eastAsia" w:ascii="小标宋" w:hAnsi="黑体" w:eastAsia="小标宋"/>
          <w:sz w:val="36"/>
          <w:szCs w:val="36"/>
        </w:rPr>
        <w:t>“节能服务进企业”暨国家通信业节能技术产品</w:t>
      </w:r>
    </w:p>
    <w:p>
      <w:pPr>
        <w:jc w:val="center"/>
        <w:rPr>
          <w:rFonts w:ascii="小标宋" w:hAnsi="黑体" w:eastAsia="小标宋"/>
          <w:sz w:val="36"/>
          <w:szCs w:val="36"/>
        </w:rPr>
      </w:pPr>
      <w:r>
        <w:rPr>
          <w:rFonts w:hint="eastAsia" w:ascii="小标宋" w:hAnsi="黑体" w:eastAsia="小标宋"/>
          <w:sz w:val="36"/>
          <w:szCs w:val="36"/>
        </w:rPr>
        <w:t>线上交流活动-绿色数据中心技术专场拟定议程</w:t>
      </w:r>
    </w:p>
    <w:p>
      <w:pPr>
        <w:jc w:val="center"/>
        <w:rPr>
          <w:rFonts w:ascii="小标宋" w:hAnsi="黑体" w:eastAsia="小标宋"/>
          <w:sz w:val="36"/>
          <w:szCs w:val="36"/>
        </w:rPr>
      </w:pPr>
    </w:p>
    <w:p>
      <w:pPr>
        <w:snapToGrid w:val="0"/>
        <w:spacing w:line="500" w:lineRule="exact"/>
        <w:ind w:firstLine="643" w:firstLineChars="200"/>
        <w:rPr>
          <w:rFonts w:eastAsia="Times New Roman"/>
          <w:color w:val="000000"/>
          <w:sz w:val="32"/>
          <w:szCs w:val="32"/>
        </w:rPr>
      </w:pPr>
      <w:r>
        <w:rPr>
          <w:rFonts w:ascii="仿宋" w:hAnsi="仿宋" w:eastAsia="仿宋"/>
          <w:b/>
          <w:bCs/>
          <w:color w:val="000000"/>
          <w:sz w:val="32"/>
          <w:szCs w:val="32"/>
        </w:rPr>
        <w:t>时  间：</w:t>
      </w:r>
      <w:r>
        <w:rPr>
          <w:rFonts w:hint="eastAsia" w:ascii="仿宋_GB2312" w:eastAsia="仿宋_GB2312"/>
          <w:color w:val="000000"/>
          <w:sz w:val="32"/>
          <w:szCs w:val="32"/>
        </w:rPr>
        <w:t>12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月</w:t>
      </w:r>
      <w:r>
        <w:rPr>
          <w:rFonts w:hint="eastAsia" w:ascii="仿宋_GB2312" w:eastAsia="仿宋_GB2312"/>
          <w:color w:val="000000"/>
          <w:sz w:val="32"/>
          <w:szCs w:val="32"/>
        </w:rPr>
        <w:t>10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日上午</w:t>
      </w:r>
      <w:r>
        <w:rPr>
          <w:rFonts w:hint="eastAsia" w:ascii="仿宋_GB2312" w:eastAsia="仿宋_GB2312"/>
          <w:color w:val="000000"/>
          <w:sz w:val="32"/>
          <w:szCs w:val="32"/>
        </w:rPr>
        <w:t>09:30-11:0</w:t>
      </w:r>
      <w:r>
        <w:rPr>
          <w:rFonts w:ascii="仿宋_GB2312" w:eastAsia="仿宋_GB2312"/>
          <w:color w:val="000000"/>
          <w:sz w:val="32"/>
          <w:szCs w:val="32"/>
        </w:rPr>
        <w:t>0</w:t>
      </w:r>
    </w:p>
    <w:p>
      <w:pPr>
        <w:snapToGrid w:val="0"/>
        <w:spacing w:line="500" w:lineRule="exact"/>
        <w:ind w:firstLine="643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/>
          <w:b/>
          <w:bCs/>
          <w:color w:val="000000"/>
          <w:sz w:val="32"/>
          <w:szCs w:val="32"/>
        </w:rPr>
        <w:t>形</w:t>
      </w:r>
      <w:r>
        <w:rPr>
          <w:rFonts w:hint="eastAsia" w:ascii="仿宋" w:hAnsi="仿宋" w:eastAsia="仿宋"/>
          <w:b/>
          <w:bCs/>
          <w:color w:val="000000"/>
          <w:sz w:val="32"/>
          <w:szCs w:val="32"/>
        </w:rPr>
        <w:t xml:space="preserve"> </w:t>
      </w:r>
      <w:r>
        <w:rPr>
          <w:rFonts w:ascii="仿宋" w:hAnsi="仿宋" w:eastAsia="仿宋"/>
          <w:b/>
          <w:bCs/>
          <w:color w:val="000000"/>
          <w:sz w:val="32"/>
          <w:szCs w:val="32"/>
        </w:rPr>
        <w:t xml:space="preserve"> 式：</w:t>
      </w:r>
      <w:r>
        <w:rPr>
          <w:rFonts w:ascii="仿宋" w:hAnsi="仿宋" w:eastAsia="仿宋"/>
          <w:color w:val="000000"/>
          <w:sz w:val="32"/>
          <w:szCs w:val="32"/>
        </w:rPr>
        <w:t>在线会议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hint="eastAsia" w:ascii="仿宋_GB2312" w:eastAsia="仿宋_GB2312"/>
          <w:color w:val="070707"/>
          <w:sz w:val="32"/>
          <w:szCs w:val="32"/>
        </w:rPr>
        <w:t>09:30-09:40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领导</w:t>
      </w:r>
      <w:r>
        <w:rPr>
          <w:rFonts w:hint="eastAsia" w:ascii="仿宋" w:hAnsi="仿宋" w:eastAsia="仿宋"/>
          <w:color w:val="070707"/>
          <w:sz w:val="32"/>
          <w:szCs w:val="32"/>
        </w:rPr>
        <w:t>致辞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ascii="仿宋_GB2312" w:eastAsia="仿宋_GB2312"/>
          <w:color w:val="070707"/>
          <w:sz w:val="32"/>
          <w:szCs w:val="32"/>
        </w:rPr>
        <w:t>09:40-09:45</w:t>
      </w:r>
      <w:r>
        <w:rPr>
          <w:rFonts w:hint="eastAsia" w:ascii="仿宋" w:hAnsi="仿宋" w:eastAsia="仿宋"/>
          <w:color w:val="070707"/>
          <w:sz w:val="32"/>
          <w:szCs w:val="32"/>
        </w:rPr>
        <w:t>发布入围《国家通信业节能技术产品推荐目录（</w:t>
      </w:r>
      <w:r>
        <w:rPr>
          <w:rFonts w:ascii="仿宋" w:hAnsi="仿宋" w:eastAsia="仿宋"/>
          <w:color w:val="070707"/>
          <w:sz w:val="32"/>
          <w:szCs w:val="32"/>
        </w:rPr>
        <w:t>2021）》绿色数据中心领域技术产品名单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ascii="仿宋_GB2312" w:eastAsia="仿宋_GB2312"/>
          <w:color w:val="070707"/>
          <w:sz w:val="32"/>
          <w:szCs w:val="32"/>
        </w:rPr>
        <w:t xml:space="preserve">09:45-10:00 </w:t>
      </w:r>
      <w:r>
        <w:rPr>
          <w:rFonts w:ascii="仿宋" w:hAnsi="仿宋" w:eastAsia="仿宋"/>
          <w:color w:val="070707"/>
          <w:sz w:val="32"/>
          <w:szCs w:val="32"/>
        </w:rPr>
        <w:t>演讲题目</w:t>
      </w:r>
      <w:r>
        <w:rPr>
          <w:rFonts w:hint="eastAsia" w:ascii="仿宋" w:hAnsi="仿宋" w:eastAsia="仿宋"/>
          <w:color w:val="070707"/>
          <w:sz w:val="32"/>
          <w:szCs w:val="32"/>
        </w:rPr>
        <w:t xml:space="preserve">：数据中心冷却系统节能减排发展路径探讨 </w:t>
      </w:r>
      <w:r>
        <w:rPr>
          <w:rFonts w:ascii="仿宋" w:hAnsi="仿宋" w:eastAsia="仿宋"/>
          <w:color w:val="070707"/>
          <w:sz w:val="32"/>
          <w:szCs w:val="32"/>
        </w:rPr>
        <w:t>报告人：</w:t>
      </w:r>
      <w:r>
        <w:rPr>
          <w:rFonts w:hint="eastAsia" w:ascii="仿宋" w:hAnsi="仿宋" w:eastAsia="仿宋"/>
          <w:color w:val="070707"/>
          <w:sz w:val="32"/>
          <w:szCs w:val="32"/>
        </w:rPr>
        <w:t>华中科技大学 教授 邵双全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ascii="仿宋_GB2312" w:eastAsia="仿宋_GB2312"/>
          <w:color w:val="070707"/>
          <w:sz w:val="32"/>
          <w:szCs w:val="32"/>
        </w:rPr>
        <w:t xml:space="preserve">10:00-10:10 </w:t>
      </w:r>
      <w:r>
        <w:rPr>
          <w:rFonts w:ascii="仿宋" w:hAnsi="仿宋" w:eastAsia="仿宋"/>
          <w:color w:val="070707"/>
          <w:sz w:val="32"/>
          <w:szCs w:val="32"/>
        </w:rPr>
        <w:t>演讲题目：基于产品核心技术的数据中心节能方法报告人：华为数字能源技术有限公司</w:t>
      </w:r>
      <w:r>
        <w:rPr>
          <w:rFonts w:hint="eastAsia" w:ascii="仿宋" w:hAnsi="仿宋" w:eastAsia="仿宋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总工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张广河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ascii="仿宋_GB2312" w:eastAsia="仿宋_GB2312"/>
          <w:color w:val="070707"/>
          <w:sz w:val="32"/>
          <w:szCs w:val="32"/>
        </w:rPr>
        <w:t>10:10-10:20</w:t>
      </w:r>
      <w:r>
        <w:rPr>
          <w:rFonts w:ascii="仿宋" w:hAnsi="仿宋" w:eastAsia="仿宋"/>
          <w:color w:val="070707"/>
          <w:sz w:val="32"/>
          <w:szCs w:val="32"/>
        </w:rPr>
        <w:t>演讲题目：阿里云数据中心高效电源系统与高弹性冷却技术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报告人：阿里云基础设施事业部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高级技术专家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王鑫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ascii="仿宋_GB2312" w:eastAsia="仿宋_GB2312"/>
          <w:color w:val="070707"/>
          <w:sz w:val="32"/>
          <w:szCs w:val="32"/>
        </w:rPr>
        <w:t xml:space="preserve">10:20-10:30 </w:t>
      </w:r>
      <w:r>
        <w:rPr>
          <w:rFonts w:ascii="仿宋" w:hAnsi="仿宋" w:eastAsia="仿宋"/>
          <w:color w:val="070707"/>
          <w:sz w:val="32"/>
          <w:szCs w:val="32"/>
        </w:rPr>
        <w:t>演讲题目：间接蒸发，助力数据中心“碳中和”报告人：深圳易信科技股份有限公司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副总经理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刘和军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ascii="仿宋_GB2312" w:eastAsia="仿宋_GB2312"/>
          <w:color w:val="070707"/>
          <w:sz w:val="32"/>
          <w:szCs w:val="32"/>
        </w:rPr>
        <w:t>10:30-10:40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演讲题目：低碳节能数据中心的解决之道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报告人：维谛技术有限公司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资深解决方案经理</w:t>
      </w:r>
      <w:r>
        <w:rPr>
          <w:rFonts w:eastAsia="Times New Roman"/>
          <w:color w:val="070707"/>
          <w:sz w:val="32"/>
          <w:szCs w:val="32"/>
        </w:rPr>
        <w:t xml:space="preserve"> </w:t>
      </w:r>
      <w:r>
        <w:rPr>
          <w:rFonts w:ascii="仿宋" w:hAnsi="仿宋" w:eastAsia="仿宋"/>
          <w:color w:val="070707"/>
          <w:sz w:val="32"/>
          <w:szCs w:val="32"/>
        </w:rPr>
        <w:t>赵宏晨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hint="eastAsia" w:ascii="仿宋_GB2312" w:eastAsia="仿宋_GB2312"/>
          <w:color w:val="070707"/>
          <w:sz w:val="32"/>
          <w:szCs w:val="32"/>
        </w:rPr>
        <w:t>10:</w:t>
      </w:r>
      <w:r>
        <w:rPr>
          <w:rFonts w:ascii="仿宋_GB2312" w:eastAsia="仿宋_GB2312"/>
          <w:color w:val="070707"/>
          <w:sz w:val="32"/>
          <w:szCs w:val="32"/>
        </w:rPr>
        <w:t>40</w:t>
      </w:r>
      <w:r>
        <w:rPr>
          <w:rFonts w:hint="eastAsia" w:ascii="仿宋_GB2312" w:eastAsia="仿宋_GB2312"/>
          <w:color w:val="070707"/>
          <w:sz w:val="32"/>
          <w:szCs w:val="32"/>
        </w:rPr>
        <w:t>-10:</w:t>
      </w:r>
      <w:r>
        <w:rPr>
          <w:rFonts w:ascii="仿宋_GB2312" w:eastAsia="仿宋_GB2312"/>
          <w:color w:val="070707"/>
          <w:sz w:val="32"/>
          <w:szCs w:val="32"/>
        </w:rPr>
        <w:t>50</w:t>
      </w:r>
      <w:r>
        <w:rPr>
          <w:rFonts w:hint="eastAsia" w:ascii="仿宋" w:hAnsi="仿宋" w:eastAsia="仿宋"/>
          <w:color w:val="070707"/>
          <w:sz w:val="32"/>
          <w:szCs w:val="32"/>
        </w:rPr>
        <w:t>演讲题目：分布式电源(DPS)技术助力数据中心低碳发展 报告人：安徽明德源能科技有限责任公司 总经理 孙柏林</w:t>
      </w:r>
    </w:p>
    <w:p>
      <w:pPr>
        <w:snapToGrid w:val="0"/>
        <w:spacing w:line="500" w:lineRule="exact"/>
        <w:ind w:firstLine="640" w:firstLineChars="200"/>
        <w:rPr>
          <w:rFonts w:ascii="仿宋" w:hAnsi="仿宋" w:eastAsia="仿宋"/>
          <w:color w:val="070707"/>
          <w:sz w:val="32"/>
          <w:szCs w:val="32"/>
        </w:rPr>
      </w:pPr>
      <w:r>
        <w:rPr>
          <w:rFonts w:hint="eastAsia" w:ascii="仿宋_GB2312" w:eastAsia="仿宋_GB2312"/>
          <w:color w:val="070707"/>
          <w:sz w:val="32"/>
          <w:szCs w:val="32"/>
        </w:rPr>
        <w:t>10:</w:t>
      </w:r>
      <w:r>
        <w:rPr>
          <w:rFonts w:ascii="仿宋_GB2312" w:eastAsia="仿宋_GB2312"/>
          <w:color w:val="070707"/>
          <w:sz w:val="32"/>
          <w:szCs w:val="32"/>
        </w:rPr>
        <w:t>50</w:t>
      </w:r>
      <w:r>
        <w:rPr>
          <w:rFonts w:hint="eastAsia" w:ascii="仿宋_GB2312" w:eastAsia="仿宋_GB2312"/>
          <w:color w:val="070707"/>
          <w:sz w:val="32"/>
          <w:szCs w:val="32"/>
        </w:rPr>
        <w:t>-1</w:t>
      </w:r>
      <w:r>
        <w:rPr>
          <w:rFonts w:ascii="仿宋_GB2312" w:eastAsia="仿宋_GB2312"/>
          <w:color w:val="070707"/>
          <w:sz w:val="32"/>
          <w:szCs w:val="32"/>
        </w:rPr>
        <w:t>1</w:t>
      </w:r>
      <w:r>
        <w:rPr>
          <w:rFonts w:hint="eastAsia" w:ascii="仿宋_GB2312" w:eastAsia="仿宋_GB2312"/>
          <w:color w:val="070707"/>
          <w:sz w:val="32"/>
          <w:szCs w:val="32"/>
        </w:rPr>
        <w:t>:</w:t>
      </w:r>
      <w:r>
        <w:rPr>
          <w:rFonts w:ascii="仿宋_GB2312" w:eastAsia="仿宋_GB2312"/>
          <w:color w:val="070707"/>
          <w:sz w:val="32"/>
          <w:szCs w:val="32"/>
        </w:rPr>
        <w:t>00</w:t>
      </w:r>
      <w:r>
        <w:rPr>
          <w:rFonts w:hint="eastAsia" w:ascii="仿宋" w:hAnsi="仿宋" w:eastAsia="仿宋"/>
          <w:color w:val="070707"/>
          <w:sz w:val="32"/>
          <w:szCs w:val="32"/>
        </w:rPr>
        <w:t>演讲题目：数据中心基础设施智慧节能技术及应用 报告人：科华数据股份有限公司数据中心产品 总监 林艺成</w:t>
      </w:r>
    </w:p>
    <w:p>
      <w:pPr>
        <w:snapToGrid w:val="0"/>
        <w:spacing w:line="560" w:lineRule="exact"/>
        <w:rPr>
          <w:rFonts w:ascii="仿宋_GB2312" w:hAnsi="仿宋" w:eastAsia="仿宋_GB2312"/>
          <w:b/>
          <w:bCs/>
          <w:color w:val="000000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rbel">
    <w:panose1 w:val="020B0503020204020204"/>
    <w:charset w:val="00"/>
    <w:family w:val="swiss"/>
    <w:pitch w:val="default"/>
    <w:sig w:usb0="A00002EF" w:usb1="4000A44B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小标宋">
    <w:altName w:val="Microsoft YaHei UI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web"/>
  <w:zoom w:percent="97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9FB"/>
    <w:rsid w:val="00047C88"/>
    <w:rsid w:val="000518B3"/>
    <w:rsid w:val="000B1B50"/>
    <w:rsid w:val="000B3BEF"/>
    <w:rsid w:val="000E682C"/>
    <w:rsid w:val="00144526"/>
    <w:rsid w:val="00234D23"/>
    <w:rsid w:val="00236FB0"/>
    <w:rsid w:val="00256875"/>
    <w:rsid w:val="00272605"/>
    <w:rsid w:val="00296FF6"/>
    <w:rsid w:val="002D49FB"/>
    <w:rsid w:val="00324D75"/>
    <w:rsid w:val="00362955"/>
    <w:rsid w:val="00375EAD"/>
    <w:rsid w:val="003E756D"/>
    <w:rsid w:val="00425591"/>
    <w:rsid w:val="0044057D"/>
    <w:rsid w:val="00463AE4"/>
    <w:rsid w:val="0046451D"/>
    <w:rsid w:val="0047463B"/>
    <w:rsid w:val="004753DD"/>
    <w:rsid w:val="00532C17"/>
    <w:rsid w:val="005A1641"/>
    <w:rsid w:val="005D455B"/>
    <w:rsid w:val="005D7035"/>
    <w:rsid w:val="00635D2E"/>
    <w:rsid w:val="006E5C3B"/>
    <w:rsid w:val="006F4ADE"/>
    <w:rsid w:val="007D34C9"/>
    <w:rsid w:val="007E5959"/>
    <w:rsid w:val="008448A9"/>
    <w:rsid w:val="008462A8"/>
    <w:rsid w:val="008833D8"/>
    <w:rsid w:val="00886C2F"/>
    <w:rsid w:val="00921CDF"/>
    <w:rsid w:val="0095288A"/>
    <w:rsid w:val="00955E05"/>
    <w:rsid w:val="00960EA1"/>
    <w:rsid w:val="00967323"/>
    <w:rsid w:val="00AA7AFB"/>
    <w:rsid w:val="00AC43F9"/>
    <w:rsid w:val="00AD6870"/>
    <w:rsid w:val="00AE2D1F"/>
    <w:rsid w:val="00AF4D9D"/>
    <w:rsid w:val="00BB02B8"/>
    <w:rsid w:val="00BE712E"/>
    <w:rsid w:val="00C04C0E"/>
    <w:rsid w:val="00D649B5"/>
    <w:rsid w:val="00D94547"/>
    <w:rsid w:val="00DD410D"/>
    <w:rsid w:val="00DF57BB"/>
    <w:rsid w:val="00E240D5"/>
    <w:rsid w:val="00E74D41"/>
    <w:rsid w:val="00E94554"/>
    <w:rsid w:val="00F4167E"/>
    <w:rsid w:val="00FA3792"/>
    <w:rsid w:val="4BE45FE8"/>
    <w:rsid w:val="50364D74"/>
    <w:rsid w:val="594B563D"/>
    <w:rsid w:val="6A4472CF"/>
    <w:rsid w:val="7516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  <w:style w:type="paragraph" w:customStyle="1" w:styleId="8">
    <w:name w:val="列表段落1"/>
    <w:basedOn w:val="1"/>
    <w:qFormat/>
    <w:uiPriority w:val="34"/>
    <w:pPr>
      <w:ind w:firstLine="420" w:firstLineChars="200"/>
    </w:pPr>
  </w:style>
  <w:style w:type="paragraph" w:customStyle="1" w:styleId="9">
    <w:name w:val="Cover Logo"/>
    <w:basedOn w:val="1"/>
    <w:qFormat/>
    <w:uiPriority w:val="0"/>
    <w:pPr>
      <w:widowControl/>
      <w:pBdr>
        <w:bottom w:val="dashed" w:color="BFBFBF" w:sz="4" w:space="15"/>
      </w:pBdr>
      <w:suppressAutoHyphens/>
      <w:autoSpaceDN w:val="0"/>
      <w:spacing w:before="2000" w:after="1000"/>
      <w:ind w:left="864" w:right="864"/>
      <w:jc w:val="center"/>
      <w:textAlignment w:val="baseline"/>
    </w:pPr>
    <w:rPr>
      <w:rFonts w:ascii="Corbel" w:hAnsi="Corbel" w:eastAsia="宋体" w:cs="Times New Roman"/>
      <w:kern w:val="0"/>
      <w:sz w:val="20"/>
      <w:szCs w:val="20"/>
      <w:lang w:eastAsia="en-US"/>
    </w:rPr>
  </w:style>
  <w:style w:type="paragraph" w:customStyle="1" w:styleId="10">
    <w:name w:val="Revision"/>
    <w:hidden/>
    <w:semiHidden/>
    <w:qFormat/>
    <w:uiPriority w:val="99"/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230</Words>
  <Characters>1312</Characters>
  <Lines>10</Lines>
  <Paragraphs>3</Paragraphs>
  <TotalTime>0</TotalTime>
  <ScaleCrop>false</ScaleCrop>
  <LinksUpToDate>false</LinksUpToDate>
  <CharactersWithSpaces>1539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2021-12-09T07:25:00Z</dcterms:created>
  <dc:creator>王娟</dc:creator>
  <cp:lastModifiedBy>朝霞</cp:lastModifiedBy>
  <cp:lastPrinted>2021-12-08T05:36:00Z</cp:lastPrinted>
  <dcterms:modified xsi:type="dcterms:W3CDTF">2021-12-09T09:23:23Z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B1655CACE25B4253BBB374CDFA33170D</vt:lpwstr>
  </property>
</Properties>
</file>