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附件2</w:t>
      </w:r>
      <w:r>
        <w:rPr>
          <w:rFonts w:ascii="仿宋" w:hAnsi="仿宋" w:eastAsia="仿宋"/>
          <w:b/>
          <w:sz w:val="32"/>
          <w:szCs w:val="32"/>
        </w:rPr>
        <w:t>：</w:t>
      </w:r>
    </w:p>
    <w:p>
      <w:pPr>
        <w:spacing w:line="360" w:lineRule="auto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ascii="黑体" w:hAnsi="黑体" w:eastAsia="黑体"/>
          <w:b/>
          <w:sz w:val="44"/>
          <w:szCs w:val="44"/>
        </w:rPr>
        <w:t>2021</w:t>
      </w:r>
      <w:r>
        <w:rPr>
          <w:rFonts w:hint="eastAsia" w:ascii="黑体" w:hAnsi="黑体" w:eastAsia="黑体"/>
          <w:b/>
          <w:sz w:val="44"/>
          <w:szCs w:val="44"/>
        </w:rPr>
        <w:t>年度机器人</w:t>
      </w:r>
    </w:p>
    <w:p>
      <w:pPr>
        <w:spacing w:line="360" w:lineRule="auto"/>
        <w:jc w:val="center"/>
        <w:rPr>
          <w:rFonts w:ascii="黑体" w:hAnsi="黑体" w:eastAsia="黑体"/>
          <w:color w:val="333333"/>
          <w:sz w:val="44"/>
          <w:szCs w:val="44"/>
          <w:shd w:val="clear" w:color="auto" w:fill="FFFFFF"/>
        </w:rPr>
      </w:pPr>
      <w:r>
        <w:rPr>
          <w:rFonts w:hint="eastAsia" w:ascii="黑体" w:hAnsi="黑体" w:eastAsia="黑体"/>
          <w:b/>
          <w:sz w:val="44"/>
          <w:szCs w:val="44"/>
        </w:rPr>
        <w:t>创新应用优</w:t>
      </w:r>
      <w:r>
        <w:rPr>
          <w:rFonts w:ascii="黑体" w:hAnsi="黑体" w:eastAsia="黑体"/>
          <w:b/>
          <w:sz w:val="44"/>
          <w:szCs w:val="44"/>
        </w:rPr>
        <w:t>秀</w:t>
      </w:r>
      <w:r>
        <w:rPr>
          <w:rFonts w:hint="eastAsia" w:ascii="黑体" w:hAnsi="黑体" w:eastAsia="黑体"/>
          <w:b/>
          <w:sz w:val="44"/>
          <w:szCs w:val="44"/>
        </w:rPr>
        <w:t>案例申报表</w:t>
      </w:r>
    </w:p>
    <w:tbl>
      <w:tblPr>
        <w:tblStyle w:val="3"/>
        <w:tblW w:w="9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268"/>
        <w:gridCol w:w="1176"/>
        <w:gridCol w:w="3467"/>
      </w:tblGrid>
      <w:tr>
        <w:trPr>
          <w:trHeight w:val="611" w:hRule="atLeast"/>
          <w:jc w:val="center"/>
        </w:trPr>
        <w:tc>
          <w:tcPr>
            <w:tcW w:w="9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br w:type="page"/>
            </w:r>
            <w:r>
              <w:rPr>
                <w:rFonts w:hint="eastAsia" w:ascii="仿宋" w:hAnsi="仿宋" w:eastAsia="仿宋"/>
                <w:b/>
                <w:sz w:val="32"/>
                <w:szCs w:val="32"/>
                <w:shd w:val="clear" w:color="auto" w:fill="D9D9D9"/>
              </w:rPr>
              <w:t>申报单位信息</w:t>
            </w:r>
          </w:p>
        </w:tc>
      </w:tr>
      <w:tr>
        <w:trPr>
          <w:trHeight w:val="611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申请单位（全称）</w:t>
            </w:r>
          </w:p>
        </w:tc>
        <w:tc>
          <w:tcPr>
            <w:tcW w:w="6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19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单位简介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（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300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字以内）</w:t>
            </w:r>
          </w:p>
        </w:tc>
        <w:tc>
          <w:tcPr>
            <w:tcW w:w="6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单位地址</w:t>
            </w:r>
          </w:p>
        </w:tc>
        <w:tc>
          <w:tcPr>
            <w:tcW w:w="6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负责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人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0"/>
              </w:tabs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0"/>
              </w:tabs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联系电话</w:t>
            </w:r>
          </w:p>
        </w:tc>
        <w:tc>
          <w:tcPr>
            <w:tcW w:w="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0"/>
              </w:tabs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部门及职务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0"/>
              </w:tabs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0"/>
              </w:tabs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电子邮箱</w:t>
            </w:r>
          </w:p>
        </w:tc>
        <w:tc>
          <w:tcPr>
            <w:tcW w:w="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0"/>
              </w:tabs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  <w:jc w:val="center"/>
        </w:trPr>
        <w:tc>
          <w:tcPr>
            <w:tcW w:w="9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案例信息</w:t>
            </w:r>
          </w:p>
        </w:tc>
      </w:tr>
      <w:tr>
        <w:trPr>
          <w:trHeight w:val="99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案例名称</w:t>
            </w:r>
          </w:p>
        </w:tc>
        <w:tc>
          <w:tcPr>
            <w:tcW w:w="6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0"/>
              </w:tabs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6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案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例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部署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时间</w:t>
            </w:r>
          </w:p>
        </w:tc>
        <w:tc>
          <w:tcPr>
            <w:tcW w:w="6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0"/>
              </w:tabs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3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0"/>
              </w:tabs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应用行业</w:t>
            </w:r>
          </w:p>
        </w:tc>
        <w:tc>
          <w:tcPr>
            <w:tcW w:w="6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0"/>
              </w:tabs>
              <w:spacing w:line="400" w:lineRule="exact"/>
              <w:ind w:left="160" w:hanging="160" w:hangingChars="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</w:t>
            </w:r>
            <w:r>
              <w:rPr>
                <w:rFonts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工业 </w:t>
            </w:r>
            <w:r>
              <w:rPr>
                <w:rFonts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农业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□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服务业 </w:t>
            </w:r>
            <w:r>
              <w:rPr>
                <w:rFonts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特种 </w:t>
            </w:r>
            <w:r>
              <w:rPr>
                <w:rFonts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其它请注明</w:t>
            </w:r>
            <w:r>
              <w:rPr>
                <w:rFonts w:ascii="仿宋" w:hAnsi="仿宋" w:eastAsia="仿宋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0"/>
              </w:tabs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案例概述（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300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字以内）</w:t>
            </w:r>
          </w:p>
        </w:tc>
        <w:tc>
          <w:tcPr>
            <w:tcW w:w="6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left" w:pos="1560"/>
              </w:tabs>
              <w:spacing w:line="400" w:lineRule="exact"/>
              <w:ind w:left="420" w:firstLine="0" w:firstLineChars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简洁介</w:t>
            </w:r>
            <w:r>
              <w:rPr>
                <w:rFonts w:ascii="仿宋" w:hAnsi="仿宋" w:eastAsia="仿宋"/>
                <w:sz w:val="32"/>
                <w:szCs w:val="32"/>
              </w:rPr>
              <w:t>绍案例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9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0"/>
              </w:tabs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需求分析（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300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字以内）</w:t>
            </w:r>
          </w:p>
        </w:tc>
        <w:tc>
          <w:tcPr>
            <w:tcW w:w="6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left" w:pos="1560"/>
              </w:tabs>
              <w:spacing w:line="400" w:lineRule="exact"/>
              <w:ind w:firstLineChars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客户背景：</w:t>
            </w:r>
          </w:p>
          <w:p>
            <w:pPr>
              <w:pStyle w:val="4"/>
              <w:numPr>
                <w:ilvl w:val="0"/>
                <w:numId w:val="1"/>
              </w:numPr>
              <w:tabs>
                <w:tab w:val="left" w:pos="1560"/>
              </w:tabs>
              <w:spacing w:line="400" w:lineRule="exact"/>
              <w:ind w:firstLineChars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需要解决的行</w:t>
            </w:r>
            <w:r>
              <w:rPr>
                <w:rFonts w:ascii="仿宋" w:hAnsi="仿宋" w:eastAsia="仿宋"/>
                <w:sz w:val="32"/>
                <w:szCs w:val="32"/>
              </w:rPr>
              <w:t>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0"/>
              </w:tabs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解决方案（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1200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字以内）</w:t>
            </w:r>
          </w:p>
        </w:tc>
        <w:tc>
          <w:tcPr>
            <w:tcW w:w="6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2"/>
              </w:numPr>
              <w:tabs>
                <w:tab w:val="left" w:pos="1560"/>
              </w:tabs>
              <w:spacing w:line="400" w:lineRule="exact"/>
              <w:ind w:firstLineChars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功能设计：</w:t>
            </w:r>
          </w:p>
          <w:p>
            <w:pPr>
              <w:pStyle w:val="4"/>
              <w:numPr>
                <w:ilvl w:val="0"/>
                <w:numId w:val="2"/>
              </w:numPr>
              <w:tabs>
                <w:tab w:val="left" w:pos="1560"/>
              </w:tabs>
              <w:spacing w:line="400" w:lineRule="exact"/>
              <w:ind w:firstLineChars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技术实现：</w:t>
            </w:r>
          </w:p>
          <w:p>
            <w:pPr>
              <w:pStyle w:val="4"/>
              <w:numPr>
                <w:ilvl w:val="0"/>
                <w:numId w:val="2"/>
              </w:numPr>
              <w:tabs>
                <w:tab w:val="left" w:pos="1560"/>
              </w:tabs>
              <w:spacing w:line="400" w:lineRule="exact"/>
              <w:ind w:firstLineChars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安全及可靠性：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1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0"/>
              </w:tabs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先进性说明（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500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字以内）</w:t>
            </w:r>
          </w:p>
        </w:tc>
        <w:tc>
          <w:tcPr>
            <w:tcW w:w="6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3"/>
              </w:numPr>
              <w:tabs>
                <w:tab w:val="left" w:pos="1560"/>
              </w:tabs>
              <w:spacing w:line="400" w:lineRule="exact"/>
              <w:ind w:firstLineChars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技术先进性：</w:t>
            </w:r>
          </w:p>
          <w:p>
            <w:pPr>
              <w:pStyle w:val="4"/>
              <w:numPr>
                <w:ilvl w:val="0"/>
                <w:numId w:val="3"/>
              </w:numPr>
              <w:tabs>
                <w:tab w:val="left" w:pos="1560"/>
              </w:tabs>
              <w:spacing w:line="400" w:lineRule="exact"/>
              <w:ind w:firstLineChars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行业应用的创新性：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0"/>
              </w:tabs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应用情况说明（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300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字以内）</w:t>
            </w:r>
          </w:p>
        </w:tc>
        <w:tc>
          <w:tcPr>
            <w:tcW w:w="6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4"/>
              </w:numPr>
              <w:tabs>
                <w:tab w:val="left" w:pos="1560"/>
              </w:tabs>
              <w:spacing w:line="400" w:lineRule="exact"/>
              <w:ind w:firstLineChars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适用范围：</w:t>
            </w:r>
          </w:p>
          <w:p>
            <w:pPr>
              <w:pStyle w:val="4"/>
              <w:numPr>
                <w:ilvl w:val="0"/>
                <w:numId w:val="4"/>
              </w:numPr>
              <w:tabs>
                <w:tab w:val="left" w:pos="1560"/>
              </w:tabs>
              <w:spacing w:line="400" w:lineRule="exact"/>
              <w:ind w:firstLineChars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经济价值：</w:t>
            </w:r>
          </w:p>
          <w:p>
            <w:pPr>
              <w:pStyle w:val="4"/>
              <w:numPr>
                <w:ilvl w:val="0"/>
                <w:numId w:val="4"/>
              </w:numPr>
              <w:tabs>
                <w:tab w:val="left" w:pos="1560"/>
              </w:tabs>
              <w:spacing w:line="400" w:lineRule="exact"/>
              <w:ind w:firstLineChars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预计</w:t>
            </w:r>
            <w:r>
              <w:rPr>
                <w:rFonts w:ascii="仿宋" w:hAnsi="仿宋" w:eastAsia="仿宋"/>
                <w:sz w:val="32"/>
                <w:szCs w:val="32"/>
              </w:rPr>
              <w:t>市场规模：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6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0"/>
              </w:tabs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应用场景照片及简要说明</w:t>
            </w:r>
          </w:p>
        </w:tc>
        <w:tc>
          <w:tcPr>
            <w:tcW w:w="6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0"/>
              </w:tabs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（要求</w:t>
            </w:r>
            <w:r>
              <w:rPr>
                <w:rFonts w:ascii="仿宋" w:hAnsi="仿宋" w:eastAsia="仿宋"/>
                <w:sz w:val="32"/>
                <w:szCs w:val="32"/>
              </w:rPr>
              <w:t>图片清晰，可多张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）（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选填）</w:t>
            </w:r>
          </w:p>
        </w:tc>
      </w:tr>
      <w:tr>
        <w:trPr>
          <w:trHeight w:val="1513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应用场景录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像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及简要说明</w:t>
            </w:r>
          </w:p>
        </w:tc>
        <w:tc>
          <w:tcPr>
            <w:tcW w:w="6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（时长15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-30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秒，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可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独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做附件）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选填）</w:t>
            </w:r>
          </w:p>
        </w:tc>
      </w:tr>
      <w:tr>
        <w:trPr>
          <w:trHeight w:val="1409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其它重要信息</w:t>
            </w:r>
          </w:p>
        </w:tc>
        <w:tc>
          <w:tcPr>
            <w:tcW w:w="6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选填）</w:t>
            </w:r>
          </w:p>
        </w:tc>
      </w:tr>
    </w:tbl>
    <w:p>
      <w:pPr>
        <w:spacing w:line="4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以每栏所约定的字数为参考，整个申报表字数请控制在</w:t>
      </w:r>
      <w:r>
        <w:rPr>
          <w:rFonts w:ascii="仿宋" w:hAnsi="仿宋" w:eastAsia="仿宋"/>
          <w:sz w:val="32"/>
          <w:szCs w:val="32"/>
        </w:rPr>
        <w:t>3000</w:t>
      </w:r>
      <w:r>
        <w:rPr>
          <w:rFonts w:hint="eastAsia" w:ascii="仿宋" w:hAnsi="仿宋" w:eastAsia="仿宋"/>
          <w:sz w:val="32"/>
          <w:szCs w:val="32"/>
        </w:rPr>
        <w:t>字以内，</w:t>
      </w:r>
      <w:r>
        <w:rPr>
          <w:rFonts w:ascii="仿宋" w:hAnsi="仿宋" w:eastAsia="仿宋"/>
          <w:sz w:val="32"/>
          <w:szCs w:val="32"/>
        </w:rPr>
        <w:t>不</w:t>
      </w:r>
      <w:r>
        <w:rPr>
          <w:rFonts w:hint="eastAsia" w:ascii="仿宋" w:hAnsi="仿宋" w:eastAsia="仿宋"/>
          <w:sz w:val="32"/>
          <w:szCs w:val="32"/>
        </w:rPr>
        <w:t>明</w:t>
      </w:r>
      <w:r>
        <w:rPr>
          <w:rFonts w:ascii="仿宋" w:hAnsi="仿宋" w:eastAsia="仿宋"/>
          <w:sz w:val="32"/>
          <w:szCs w:val="32"/>
        </w:rPr>
        <w:t>之处可</w:t>
      </w:r>
      <w:r>
        <w:rPr>
          <w:rFonts w:hint="eastAsia" w:ascii="仿宋" w:hAnsi="仿宋" w:eastAsia="仿宋"/>
          <w:sz w:val="32"/>
          <w:szCs w:val="32"/>
        </w:rPr>
        <w:t>咨询</w:t>
      </w:r>
      <w:r>
        <w:rPr>
          <w:rFonts w:ascii="仿宋" w:hAnsi="仿宋" w:eastAsia="仿宋"/>
          <w:sz w:val="32"/>
          <w:szCs w:val="32"/>
        </w:rPr>
        <w:t>联系人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E529B"/>
    <w:multiLevelType w:val="multilevel"/>
    <w:tmpl w:val="0BFE529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8C1584"/>
    <w:multiLevelType w:val="multilevel"/>
    <w:tmpl w:val="298C158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8A7332"/>
    <w:multiLevelType w:val="multilevel"/>
    <w:tmpl w:val="338A733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C95440A"/>
    <w:multiLevelType w:val="multilevel"/>
    <w:tmpl w:val="7C95440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48B30"/>
    <w:rsid w:val="7FE48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Office_3.6.0.5672_F1E327BC-269C-435d-A152-05C5408002CA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2021-05-24T18:57:00Z</dcterms:created>
  <dc:creator>meilidexiaohanlin</dc:creator>
  <cp:lastModifiedBy>meilidexiaohanlin</cp:lastModifiedBy>
  <dcterms:modified xsi:type="dcterms:W3CDTF">2021-05-24T18:57:56Z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