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938B" w14:textId="77777777" w:rsidR="00024F93" w:rsidRDefault="004A66E0">
      <w:pPr>
        <w:spacing w:line="600" w:lineRule="exact"/>
        <w:ind w:right="128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14:paraId="7537DEA6" w14:textId="0C6D295C" w:rsidR="00024F93" w:rsidRDefault="004A66E0" w:rsidP="002745BD">
      <w:pPr>
        <w:spacing w:line="60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第</w:t>
      </w:r>
      <w:r w:rsidR="0035334A">
        <w:rPr>
          <w:rFonts w:asciiTheme="minorEastAsia" w:eastAsiaTheme="minorEastAsia" w:hAnsiTheme="minorEastAsia" w:hint="eastAsia"/>
          <w:b/>
          <w:bCs/>
          <w:sz w:val="44"/>
          <w:szCs w:val="44"/>
        </w:rPr>
        <w:t>9</w:t>
      </w: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期中国电子学会青年人才托举沙龙议程</w:t>
      </w:r>
    </w:p>
    <w:p w14:paraId="7B657FD6" w14:textId="77777777" w:rsidR="00024F93" w:rsidRDefault="004A66E0" w:rsidP="002745BD">
      <w:pPr>
        <w:spacing w:line="520" w:lineRule="exact"/>
        <w:ind w:firstLineChars="200" w:firstLine="640"/>
        <w:rPr>
          <w:rFonts w:ascii="仿宋_GB2312" w:eastAsia="仿宋_GB2312" w:hAnsi="微软雅黑"/>
          <w:sz w:val="32"/>
        </w:rPr>
      </w:pPr>
      <w:r>
        <w:rPr>
          <w:rFonts w:ascii="仿宋_GB2312" w:eastAsia="仿宋_GB2312" w:hAnsi="微软雅黑" w:hint="eastAsia"/>
          <w:sz w:val="32"/>
        </w:rPr>
        <w:t>沙龙时间：2019年12月13日14:</w:t>
      </w:r>
      <w:r w:rsidR="00AA2003">
        <w:rPr>
          <w:rFonts w:ascii="仿宋_GB2312" w:eastAsia="仿宋_GB2312" w:hAnsi="微软雅黑"/>
          <w:sz w:val="32"/>
        </w:rPr>
        <w:t>0</w:t>
      </w:r>
      <w:r>
        <w:rPr>
          <w:rFonts w:ascii="仿宋_GB2312" w:eastAsia="仿宋_GB2312" w:hAnsi="微软雅黑" w:hint="eastAsia"/>
          <w:sz w:val="32"/>
        </w:rPr>
        <w:t>0-1</w:t>
      </w:r>
      <w:r w:rsidR="00AA2003">
        <w:rPr>
          <w:rFonts w:ascii="仿宋_GB2312" w:eastAsia="仿宋_GB2312" w:hAnsi="微软雅黑"/>
          <w:sz w:val="32"/>
        </w:rPr>
        <w:t>7</w:t>
      </w:r>
      <w:r>
        <w:rPr>
          <w:rFonts w:ascii="仿宋_GB2312" w:eastAsia="仿宋_GB2312" w:hAnsi="微软雅黑" w:hint="eastAsia"/>
          <w:sz w:val="32"/>
        </w:rPr>
        <w:t>:</w:t>
      </w:r>
      <w:r w:rsidR="00AA2003">
        <w:rPr>
          <w:rFonts w:ascii="仿宋_GB2312" w:eastAsia="仿宋_GB2312" w:hAnsi="微软雅黑"/>
          <w:sz w:val="32"/>
        </w:rPr>
        <w:t>3</w:t>
      </w:r>
      <w:r>
        <w:rPr>
          <w:rFonts w:ascii="仿宋_GB2312" w:eastAsia="仿宋_GB2312" w:hAnsi="微软雅黑" w:hint="eastAsia"/>
          <w:sz w:val="32"/>
        </w:rPr>
        <w:t>0</w:t>
      </w:r>
    </w:p>
    <w:p w14:paraId="7FE6268E" w14:textId="77777777" w:rsidR="00024F93" w:rsidRDefault="004A66E0" w:rsidP="002745BD">
      <w:pPr>
        <w:spacing w:line="520" w:lineRule="exact"/>
        <w:ind w:firstLineChars="200" w:firstLine="640"/>
        <w:rPr>
          <w:rFonts w:ascii="仿宋_GB2312" w:eastAsia="仿宋_GB2312" w:hAnsi="微软雅黑"/>
          <w:sz w:val="32"/>
        </w:rPr>
      </w:pPr>
      <w:r>
        <w:rPr>
          <w:rFonts w:ascii="仿宋_GB2312" w:eastAsia="仿宋_GB2312" w:hAnsi="微软雅黑" w:hint="eastAsia"/>
          <w:sz w:val="32"/>
        </w:rPr>
        <w:t>沙龙地点：深圳大学</w:t>
      </w:r>
      <w:r w:rsidR="00D94279">
        <w:rPr>
          <w:rFonts w:ascii="仿宋_GB2312" w:eastAsia="仿宋_GB2312" w:hAnsi="微软雅黑" w:hint="eastAsia"/>
          <w:sz w:val="32"/>
        </w:rPr>
        <w:t>沧海</w:t>
      </w:r>
      <w:r>
        <w:rPr>
          <w:rFonts w:ascii="仿宋_GB2312" w:eastAsia="仿宋_GB2312" w:hAnsi="微软雅黑" w:hint="eastAsia"/>
          <w:sz w:val="32"/>
        </w:rPr>
        <w:t>校区</w:t>
      </w:r>
      <w:proofErr w:type="gramStart"/>
      <w:r w:rsidR="00D94279">
        <w:rPr>
          <w:rFonts w:ascii="仿宋_GB2312" w:eastAsia="仿宋_GB2312" w:hAnsi="微软雅黑" w:hint="eastAsia"/>
          <w:sz w:val="32"/>
        </w:rPr>
        <w:t>致理楼</w:t>
      </w:r>
      <w:proofErr w:type="gramEnd"/>
      <w:r w:rsidR="00D94279">
        <w:rPr>
          <w:rFonts w:ascii="仿宋_GB2312" w:eastAsia="仿宋_GB2312" w:hAnsi="微软雅黑" w:hint="eastAsia"/>
          <w:sz w:val="32"/>
        </w:rPr>
        <w:t>L3-1115会议室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460"/>
        <w:gridCol w:w="4731"/>
      </w:tblGrid>
      <w:tr w:rsidR="00024F93" w14:paraId="1F8C7729" w14:textId="77777777" w:rsidTr="002745BD">
        <w:trPr>
          <w:trHeight w:val="575"/>
          <w:jc w:val="center"/>
        </w:trPr>
        <w:tc>
          <w:tcPr>
            <w:tcW w:w="8731" w:type="dxa"/>
            <w:gridSpan w:val="3"/>
            <w:shd w:val="clear" w:color="auto" w:fill="C6D9F1" w:themeFill="text2" w:themeFillTint="33"/>
            <w:vAlign w:val="center"/>
          </w:tcPr>
          <w:p w14:paraId="3B62127E" w14:textId="77777777" w:rsidR="00024F93" w:rsidRDefault="004A66E0" w:rsidP="002745BD">
            <w:pPr>
              <w:spacing w:line="44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开幕式</w:t>
            </w:r>
          </w:p>
          <w:p w14:paraId="3C6C3DD2" w14:textId="77777777" w:rsidR="00024F93" w:rsidRDefault="004A66E0" w:rsidP="002745BD">
            <w:pPr>
              <w:spacing w:line="44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主持：</w:t>
            </w:r>
            <w:r w:rsidR="00D94279">
              <w:rPr>
                <w:rFonts w:ascii="仿宋_GB2312" w:eastAsia="仿宋_GB2312" w:hAnsi="微软雅黑" w:hint="eastAsia"/>
                <w:sz w:val="28"/>
                <w:szCs w:val="28"/>
              </w:rPr>
              <w:t>黄磊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，</w:t>
            </w:r>
            <w:r w:rsidR="00D94279">
              <w:rPr>
                <w:rFonts w:ascii="仿宋_GB2312" w:eastAsia="仿宋_GB2312" w:hAnsi="微软雅黑" w:hint="eastAsia"/>
                <w:sz w:val="28"/>
                <w:szCs w:val="28"/>
              </w:rPr>
              <w:t>深圳大学电信学院副院长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、教授、</w:t>
            </w:r>
            <w:r w:rsidR="00D94279">
              <w:rPr>
                <w:rFonts w:ascii="仿宋_GB2312" w:eastAsia="仿宋_GB2312" w:hAnsi="微软雅黑" w:hint="eastAsia"/>
                <w:sz w:val="28"/>
                <w:szCs w:val="28"/>
              </w:rPr>
              <w:t>杰青</w:t>
            </w:r>
          </w:p>
        </w:tc>
      </w:tr>
      <w:tr w:rsidR="00024F93" w14:paraId="14E28516" w14:textId="77777777" w:rsidTr="002745BD">
        <w:trPr>
          <w:trHeight w:val="53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C41983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时间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0013AA95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议程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0D83D080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报告人</w:t>
            </w:r>
          </w:p>
        </w:tc>
      </w:tr>
      <w:tr w:rsidR="00E33BAA" w14:paraId="1B578BBF" w14:textId="77777777" w:rsidTr="002745BD">
        <w:trPr>
          <w:trHeight w:val="566"/>
          <w:jc w:val="center"/>
        </w:trPr>
        <w:tc>
          <w:tcPr>
            <w:tcW w:w="0" w:type="auto"/>
            <w:vAlign w:val="center"/>
          </w:tcPr>
          <w:p w14:paraId="5118622B" w14:textId="77777777" w:rsidR="00E33BAA" w:rsidRDefault="00E33BAA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14: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0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0-14: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2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</w:t>
            </w:r>
          </w:p>
        </w:tc>
        <w:tc>
          <w:tcPr>
            <w:tcW w:w="6975" w:type="dxa"/>
            <w:gridSpan w:val="2"/>
            <w:vAlign w:val="center"/>
          </w:tcPr>
          <w:p w14:paraId="2F7AF6B7" w14:textId="77777777" w:rsidR="00E33BAA" w:rsidRDefault="00E33BAA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领导致辞</w:t>
            </w:r>
          </w:p>
        </w:tc>
      </w:tr>
      <w:tr w:rsidR="00024F93" w14:paraId="1B2A829D" w14:textId="77777777" w:rsidTr="002745BD">
        <w:trPr>
          <w:trHeight w:val="549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98D9E2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14: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2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3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6AEB6F1E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院士寄语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6512BEB1" w14:textId="77777777" w:rsidR="00024F93" w:rsidRPr="007177B8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丁文华</w:t>
            </w:r>
            <w:r w:rsidR="00AA2003">
              <w:rPr>
                <w:rFonts w:ascii="仿宋_GB2312" w:eastAsia="仿宋_GB2312" w:hAnsi="微软雅黑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中国工程院院士</w:t>
            </w:r>
            <w:r w:rsidR="007177B8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 </w:t>
            </w:r>
          </w:p>
        </w:tc>
      </w:tr>
      <w:tr w:rsidR="00024F93" w14:paraId="42C0675B" w14:textId="77777777">
        <w:trPr>
          <w:trHeight w:val="441"/>
          <w:jc w:val="center"/>
        </w:trPr>
        <w:tc>
          <w:tcPr>
            <w:tcW w:w="0" w:type="auto"/>
            <w:gridSpan w:val="3"/>
            <w:shd w:val="clear" w:color="auto" w:fill="C6D9F1" w:themeFill="text2" w:themeFillTint="33"/>
            <w:vAlign w:val="center"/>
          </w:tcPr>
          <w:p w14:paraId="48E1939B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 xml:space="preserve">专家报告 </w:t>
            </w:r>
          </w:p>
          <w:p w14:paraId="10E88198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主持：谢维信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深圳大学原校长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、教授</w:t>
            </w:r>
          </w:p>
        </w:tc>
      </w:tr>
      <w:tr w:rsidR="00024F93" w14:paraId="6B345923" w14:textId="77777777" w:rsidTr="002745BD">
        <w:trPr>
          <w:trHeight w:val="800"/>
          <w:jc w:val="center"/>
        </w:trPr>
        <w:tc>
          <w:tcPr>
            <w:tcW w:w="0" w:type="auto"/>
            <w:vAlign w:val="center"/>
          </w:tcPr>
          <w:p w14:paraId="6A49DE4E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3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55</w:t>
            </w:r>
          </w:p>
        </w:tc>
        <w:tc>
          <w:tcPr>
            <w:tcW w:w="2355" w:type="dxa"/>
            <w:vAlign w:val="center"/>
          </w:tcPr>
          <w:p w14:paraId="2EE244C8" w14:textId="51DE95D3" w:rsidR="00024F93" w:rsidRDefault="00B6479A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B6479A">
              <w:rPr>
                <w:rFonts w:ascii="仿宋_GB2312" w:eastAsia="仿宋_GB2312" w:hAnsi="微软雅黑" w:hint="eastAsia"/>
                <w:sz w:val="28"/>
                <w:szCs w:val="28"/>
              </w:rPr>
              <w:t>面向感知-通信-计算一体化的</w:t>
            </w:r>
            <w:proofErr w:type="gramStart"/>
            <w:r w:rsidRPr="00B6479A">
              <w:rPr>
                <w:rFonts w:ascii="仿宋_GB2312" w:eastAsia="仿宋_GB2312" w:hAnsi="微软雅黑" w:hint="eastAsia"/>
                <w:sz w:val="28"/>
                <w:szCs w:val="28"/>
              </w:rPr>
              <w:t>无线车</w:t>
            </w:r>
            <w:proofErr w:type="gramEnd"/>
            <w:r w:rsidRPr="00B6479A">
              <w:rPr>
                <w:rFonts w:ascii="仿宋_GB2312" w:eastAsia="仿宋_GB2312" w:hAnsi="微软雅黑" w:hint="eastAsia"/>
                <w:sz w:val="28"/>
                <w:szCs w:val="28"/>
              </w:rPr>
              <w:t>联网技术</w:t>
            </w:r>
          </w:p>
        </w:tc>
        <w:tc>
          <w:tcPr>
            <w:tcW w:w="4620" w:type="dxa"/>
            <w:vAlign w:val="center"/>
          </w:tcPr>
          <w:p w14:paraId="39757C75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冯志勇，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  <w:szCs w:val="28"/>
              </w:rPr>
              <w:t>北京邮电大学泛网无线通信</w:t>
            </w:r>
            <w:proofErr w:type="gramEnd"/>
            <w:r>
              <w:rPr>
                <w:rFonts w:ascii="仿宋_GB2312" w:eastAsia="仿宋_GB2312" w:hAnsi="微软雅黑" w:hint="eastAsia"/>
                <w:sz w:val="28"/>
                <w:szCs w:val="28"/>
              </w:rPr>
              <w:t>教育部</w:t>
            </w:r>
            <w:r>
              <w:rPr>
                <w:rFonts w:ascii="仿宋_GB2312" w:eastAsia="仿宋_GB2312" w:hAnsi="微软雅黑"/>
                <w:sz w:val="28"/>
                <w:szCs w:val="28"/>
              </w:rPr>
              <w:t>重点实验室主任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、教授、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 xml:space="preserve"> 杰青</w:t>
            </w:r>
          </w:p>
        </w:tc>
      </w:tr>
      <w:tr w:rsidR="00024F93" w14:paraId="10002102" w14:textId="77777777" w:rsidTr="002745BD">
        <w:trPr>
          <w:trHeight w:val="800"/>
          <w:jc w:val="center"/>
        </w:trPr>
        <w:tc>
          <w:tcPr>
            <w:tcW w:w="0" w:type="auto"/>
            <w:vAlign w:val="center"/>
          </w:tcPr>
          <w:p w14:paraId="524C7C3D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55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2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</w:t>
            </w:r>
          </w:p>
        </w:tc>
        <w:tc>
          <w:tcPr>
            <w:tcW w:w="2355" w:type="dxa"/>
            <w:vAlign w:val="center"/>
          </w:tcPr>
          <w:p w14:paraId="5B4718FC" w14:textId="5C9EB97D" w:rsidR="00024F93" w:rsidRDefault="002745BD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主旨报告</w:t>
            </w:r>
          </w:p>
        </w:tc>
        <w:tc>
          <w:tcPr>
            <w:tcW w:w="4620" w:type="dxa"/>
            <w:vAlign w:val="center"/>
          </w:tcPr>
          <w:p w14:paraId="519659CE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张钦宇，哈尔滨工业大学（深圳）电子与信息工程学院院长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、教授、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杰青</w:t>
            </w:r>
          </w:p>
        </w:tc>
      </w:tr>
      <w:tr w:rsidR="00024F93" w14:paraId="281C0102" w14:textId="77777777" w:rsidTr="002745BD">
        <w:trPr>
          <w:trHeight w:val="800"/>
          <w:jc w:val="center"/>
        </w:trPr>
        <w:tc>
          <w:tcPr>
            <w:tcW w:w="0" w:type="auto"/>
            <w:vAlign w:val="center"/>
          </w:tcPr>
          <w:p w14:paraId="6FFF1627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2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45</w:t>
            </w:r>
          </w:p>
        </w:tc>
        <w:tc>
          <w:tcPr>
            <w:tcW w:w="2355" w:type="dxa"/>
            <w:vAlign w:val="center"/>
          </w:tcPr>
          <w:p w14:paraId="2801BA80" w14:textId="77777777" w:rsidR="00024F93" w:rsidRDefault="003B24DC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3B24DC">
              <w:rPr>
                <w:rFonts w:ascii="仿宋_GB2312" w:eastAsia="仿宋_GB2312" w:hAnsi="微软雅黑" w:hint="eastAsia"/>
                <w:sz w:val="28"/>
                <w:szCs w:val="28"/>
              </w:rPr>
              <w:t>轨道交通移动通信中的5G与AI</w:t>
            </w:r>
          </w:p>
        </w:tc>
        <w:tc>
          <w:tcPr>
            <w:tcW w:w="4620" w:type="dxa"/>
            <w:vAlign w:val="center"/>
          </w:tcPr>
          <w:p w14:paraId="655C7C5E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艾</w:t>
            </w:r>
            <w:r w:rsidR="00DA6E2B">
              <w:rPr>
                <w:rFonts w:ascii="仿宋_GB2312" w:eastAsia="仿宋_GB2312" w:hAnsi="微软雅黑" w:hint="eastAsia"/>
                <w:sz w:val="28"/>
                <w:szCs w:val="28"/>
              </w:rPr>
              <w:t>渤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，北京交通大学轨道交通控制与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  <w:szCs w:val="28"/>
              </w:rPr>
              <w:t>安全国重实验室</w:t>
            </w:r>
            <w:proofErr w:type="gramEnd"/>
            <w:r>
              <w:rPr>
                <w:rFonts w:ascii="仿宋_GB2312" w:eastAsia="仿宋_GB2312" w:hAnsi="微软雅黑" w:hint="eastAsia"/>
                <w:sz w:val="28"/>
                <w:szCs w:val="28"/>
              </w:rPr>
              <w:t>常务副主任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、教授、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杰青</w:t>
            </w:r>
          </w:p>
        </w:tc>
      </w:tr>
      <w:tr w:rsidR="00024F93" w14:paraId="6616CD20" w14:textId="77777777" w:rsidTr="002745BD">
        <w:trPr>
          <w:trHeight w:val="50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5F81EB" w14:textId="77777777" w:rsidR="00024F93" w:rsidRDefault="004A66E0" w:rsidP="002745BD">
            <w:pPr>
              <w:spacing w:afterLines="50" w:after="156"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-16: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C07E631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微软雅黑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024F93" w14:paraId="102B7E4E" w14:textId="77777777">
        <w:trPr>
          <w:jc w:val="center"/>
        </w:trPr>
        <w:tc>
          <w:tcPr>
            <w:tcW w:w="0" w:type="auto"/>
            <w:gridSpan w:val="3"/>
            <w:shd w:val="clear" w:color="auto" w:fill="C6D9F1"/>
            <w:vAlign w:val="center"/>
          </w:tcPr>
          <w:p w14:paraId="13C830F9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青年学者报告</w:t>
            </w:r>
          </w:p>
          <w:p w14:paraId="020B8CF7" w14:textId="7A88EF7B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主持：</w:t>
            </w:r>
            <w:r w:rsidR="00B6479A">
              <w:rPr>
                <w:rFonts w:ascii="仿宋_GB2312" w:eastAsia="仿宋_GB2312" w:hAnsi="微软雅黑" w:hint="eastAsia"/>
                <w:sz w:val="28"/>
                <w:szCs w:val="28"/>
              </w:rPr>
              <w:t>张钦宇，哈尔滨工业大学（深圳）电子与信息工程学院院长、教授、杰青</w:t>
            </w:r>
            <w:bookmarkStart w:id="0" w:name="_GoBack"/>
            <w:bookmarkEnd w:id="0"/>
          </w:p>
        </w:tc>
      </w:tr>
      <w:tr w:rsidR="00024F93" w14:paraId="5A6AF452" w14:textId="77777777" w:rsidTr="002745BD">
        <w:trPr>
          <w:trHeight w:val="484"/>
          <w:jc w:val="center"/>
        </w:trPr>
        <w:tc>
          <w:tcPr>
            <w:tcW w:w="0" w:type="auto"/>
            <w:vAlign w:val="center"/>
          </w:tcPr>
          <w:p w14:paraId="6F992E02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16: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00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6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15</w:t>
            </w:r>
          </w:p>
        </w:tc>
        <w:tc>
          <w:tcPr>
            <w:tcW w:w="2355" w:type="dxa"/>
            <w:vAlign w:val="center"/>
          </w:tcPr>
          <w:p w14:paraId="6286F1FE" w14:textId="77777777" w:rsidR="00024F93" w:rsidRDefault="003B24DC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3B24DC">
              <w:rPr>
                <w:rFonts w:ascii="仿宋_GB2312" w:eastAsia="仿宋_GB2312" w:hAnsi="微软雅黑" w:hint="eastAsia"/>
                <w:sz w:val="28"/>
                <w:szCs w:val="28"/>
              </w:rPr>
              <w:t>图信号处理: 理论与应用</w:t>
            </w:r>
          </w:p>
        </w:tc>
        <w:tc>
          <w:tcPr>
            <w:tcW w:w="4620" w:type="dxa"/>
            <w:vAlign w:val="center"/>
          </w:tcPr>
          <w:p w14:paraId="6DFE936F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刘贤明，哈尔滨工业大学教授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  <w:szCs w:val="28"/>
              </w:rPr>
              <w:t>优青</w:t>
            </w:r>
            <w:proofErr w:type="gramEnd"/>
          </w:p>
        </w:tc>
      </w:tr>
      <w:tr w:rsidR="00024F93" w14:paraId="6528F476" w14:textId="77777777" w:rsidTr="002745BD">
        <w:trPr>
          <w:trHeight w:val="484"/>
          <w:jc w:val="center"/>
        </w:trPr>
        <w:tc>
          <w:tcPr>
            <w:tcW w:w="0" w:type="auto"/>
            <w:vAlign w:val="center"/>
          </w:tcPr>
          <w:p w14:paraId="542BD650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6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15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6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30</w:t>
            </w:r>
          </w:p>
        </w:tc>
        <w:tc>
          <w:tcPr>
            <w:tcW w:w="2355" w:type="dxa"/>
            <w:vAlign w:val="center"/>
          </w:tcPr>
          <w:p w14:paraId="429E39DB" w14:textId="33500C83" w:rsidR="00024F93" w:rsidRDefault="003B24DC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3B24DC">
              <w:rPr>
                <w:rFonts w:ascii="仿宋_GB2312" w:eastAsia="仿宋_GB2312" w:hAnsi="微软雅黑" w:hint="eastAsia"/>
                <w:sz w:val="28"/>
                <w:szCs w:val="28"/>
              </w:rPr>
              <w:t>MIMO</w:t>
            </w:r>
            <w:proofErr w:type="gramStart"/>
            <w:r w:rsidRPr="003B24DC">
              <w:rPr>
                <w:rFonts w:ascii="仿宋_GB2312" w:eastAsia="仿宋_GB2312" w:hAnsi="微软雅黑" w:hint="eastAsia"/>
                <w:sz w:val="28"/>
                <w:szCs w:val="28"/>
              </w:rPr>
              <w:t>巨址无线通信</w:t>
            </w:r>
            <w:proofErr w:type="gramEnd"/>
            <w:r w:rsidRPr="003B24DC">
              <w:rPr>
                <w:rFonts w:ascii="仿宋_GB2312" w:eastAsia="仿宋_GB2312" w:hAnsi="微软雅黑" w:hint="eastAsia"/>
                <w:sz w:val="28"/>
                <w:szCs w:val="28"/>
              </w:rPr>
              <w:t>理论极限分析</w:t>
            </w:r>
          </w:p>
        </w:tc>
        <w:tc>
          <w:tcPr>
            <w:tcW w:w="4620" w:type="dxa"/>
            <w:vAlign w:val="center"/>
          </w:tcPr>
          <w:p w14:paraId="4B1E517D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吴泳澎，上海交通大学研究员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  <w:szCs w:val="28"/>
              </w:rPr>
              <w:t>青托</w:t>
            </w:r>
            <w:proofErr w:type="gramEnd"/>
          </w:p>
        </w:tc>
      </w:tr>
      <w:tr w:rsidR="00024F93" w14:paraId="5B1EF8EC" w14:textId="77777777" w:rsidTr="002745BD">
        <w:trPr>
          <w:trHeight w:val="484"/>
          <w:jc w:val="center"/>
        </w:trPr>
        <w:tc>
          <w:tcPr>
            <w:tcW w:w="0" w:type="auto"/>
            <w:vAlign w:val="center"/>
          </w:tcPr>
          <w:p w14:paraId="6F373AB7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6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30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6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45</w:t>
            </w:r>
          </w:p>
        </w:tc>
        <w:tc>
          <w:tcPr>
            <w:tcW w:w="2355" w:type="dxa"/>
            <w:vAlign w:val="center"/>
          </w:tcPr>
          <w:p w14:paraId="34D4753E" w14:textId="77777777" w:rsidR="00024F93" w:rsidRPr="003B24DC" w:rsidRDefault="003B24DC" w:rsidP="002745BD">
            <w:pPr>
              <w:spacing w:line="400" w:lineRule="exact"/>
              <w:jc w:val="center"/>
            </w:pPr>
            <w:r w:rsidRPr="003B24DC">
              <w:rPr>
                <w:rFonts w:ascii="仿宋_GB2312" w:eastAsia="仿宋_GB2312" w:hAnsi="微软雅黑" w:hint="eastAsia"/>
                <w:sz w:val="28"/>
                <w:szCs w:val="28"/>
              </w:rPr>
              <w:t>基于</w:t>
            </w:r>
            <w:r w:rsidRPr="003B24DC">
              <w:rPr>
                <w:rFonts w:ascii="仿宋_GB2312" w:eastAsia="仿宋_GB2312" w:hAnsi="微软雅黑"/>
                <w:sz w:val="28"/>
                <w:szCs w:val="28"/>
              </w:rPr>
              <w:t>V2X</w:t>
            </w:r>
            <w:r w:rsidRPr="003B24DC">
              <w:rPr>
                <w:rFonts w:ascii="仿宋_GB2312" w:eastAsia="仿宋_GB2312" w:hAnsi="微软雅黑" w:hint="eastAsia"/>
                <w:sz w:val="28"/>
                <w:szCs w:val="28"/>
              </w:rPr>
              <w:t>通信的高能效传输技术</w:t>
            </w:r>
          </w:p>
        </w:tc>
        <w:tc>
          <w:tcPr>
            <w:tcW w:w="4620" w:type="dxa"/>
            <w:vAlign w:val="center"/>
          </w:tcPr>
          <w:p w14:paraId="55A2A19D" w14:textId="77777777" w:rsidR="00024F93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冯大权，深圳大学助理教授</w:t>
            </w:r>
            <w:r w:rsidR="00B84DD9">
              <w:rPr>
                <w:rFonts w:ascii="仿宋_GB2312" w:eastAsia="仿宋_GB2312" w:hAnsi="微软雅黑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  <w:szCs w:val="28"/>
              </w:rPr>
              <w:t>青托</w:t>
            </w:r>
            <w:proofErr w:type="gramEnd"/>
          </w:p>
        </w:tc>
      </w:tr>
      <w:tr w:rsidR="00024F93" w14:paraId="164A7448" w14:textId="77777777">
        <w:trPr>
          <w:trHeight w:val="526"/>
          <w:jc w:val="center"/>
        </w:trPr>
        <w:tc>
          <w:tcPr>
            <w:tcW w:w="0" w:type="auto"/>
            <w:gridSpan w:val="3"/>
            <w:shd w:val="clear" w:color="auto" w:fill="C6D9F1" w:themeFill="text2" w:themeFillTint="33"/>
            <w:vAlign w:val="center"/>
          </w:tcPr>
          <w:p w14:paraId="4E405D5C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与大师面对面</w:t>
            </w:r>
          </w:p>
        </w:tc>
      </w:tr>
      <w:tr w:rsidR="00024F93" w14:paraId="2A54369B" w14:textId="77777777">
        <w:trPr>
          <w:trHeight w:val="590"/>
          <w:jc w:val="center"/>
        </w:trPr>
        <w:tc>
          <w:tcPr>
            <w:tcW w:w="0" w:type="auto"/>
            <w:vAlign w:val="center"/>
          </w:tcPr>
          <w:p w14:paraId="415BAA2D" w14:textId="77777777" w:rsidR="00024F93" w:rsidRDefault="004A66E0" w:rsidP="002745BD">
            <w:pPr>
              <w:spacing w:line="4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lastRenderedPageBreak/>
              <w:t>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6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45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-1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7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:</w:t>
            </w:r>
            <w:r w:rsidR="00AA2003">
              <w:rPr>
                <w:rFonts w:ascii="仿宋_GB2312" w:eastAsia="仿宋_GB2312" w:hAnsi="微软雅黑"/>
                <w:sz w:val="28"/>
                <w:szCs w:val="28"/>
              </w:rPr>
              <w:t>3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14:paraId="749C46C7" w14:textId="77777777" w:rsidR="003B24DC" w:rsidRPr="001E242C" w:rsidRDefault="004A66E0" w:rsidP="002745BD">
            <w:pPr>
              <w:spacing w:line="4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知名专家、青年学者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  <w:szCs w:val="28"/>
              </w:rPr>
              <w:t>与青托互动</w:t>
            </w:r>
            <w:proofErr w:type="gramEnd"/>
            <w:r>
              <w:rPr>
                <w:rFonts w:ascii="仿宋_GB2312" w:eastAsia="仿宋_GB2312" w:hAnsi="微软雅黑" w:hint="eastAsia"/>
                <w:sz w:val="28"/>
                <w:szCs w:val="28"/>
              </w:rPr>
              <w:t>交流</w:t>
            </w:r>
          </w:p>
        </w:tc>
      </w:tr>
    </w:tbl>
    <w:p w14:paraId="7BBFAAF4" w14:textId="77777777" w:rsidR="00024F93" w:rsidRDefault="00024F93">
      <w:pPr>
        <w:widowControl/>
        <w:spacing w:line="20" w:lineRule="exact"/>
        <w:jc w:val="left"/>
        <w:rPr>
          <w:vanish/>
        </w:rPr>
      </w:pPr>
    </w:p>
    <w:sectPr w:rsidR="00024F93" w:rsidSect="00024F93">
      <w:pgSz w:w="11907" w:h="1683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BF20" w14:textId="77777777" w:rsidR="007E37F5" w:rsidRDefault="007E37F5" w:rsidP="0035334A">
      <w:r>
        <w:separator/>
      </w:r>
    </w:p>
  </w:endnote>
  <w:endnote w:type="continuationSeparator" w:id="0">
    <w:p w14:paraId="060EC7CF" w14:textId="77777777" w:rsidR="007E37F5" w:rsidRDefault="007E37F5" w:rsidP="0035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F32D2" w14:textId="77777777" w:rsidR="007E37F5" w:rsidRDefault="007E37F5" w:rsidP="0035334A">
      <w:r>
        <w:separator/>
      </w:r>
    </w:p>
  </w:footnote>
  <w:footnote w:type="continuationSeparator" w:id="0">
    <w:p w14:paraId="50AC28B2" w14:textId="77777777" w:rsidR="007E37F5" w:rsidRDefault="007E37F5" w:rsidP="00353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874"/>
    <w:rsid w:val="000024B7"/>
    <w:rsid w:val="00002CF1"/>
    <w:rsid w:val="0001043A"/>
    <w:rsid w:val="00012837"/>
    <w:rsid w:val="00017372"/>
    <w:rsid w:val="00020396"/>
    <w:rsid w:val="00024F93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84B66"/>
    <w:rsid w:val="0009013D"/>
    <w:rsid w:val="00095456"/>
    <w:rsid w:val="000A0508"/>
    <w:rsid w:val="000A1ECE"/>
    <w:rsid w:val="000A3440"/>
    <w:rsid w:val="000A57E3"/>
    <w:rsid w:val="000A7FB9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08B2"/>
    <w:rsid w:val="000F0AD2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0AB6"/>
    <w:rsid w:val="00115708"/>
    <w:rsid w:val="00115F09"/>
    <w:rsid w:val="00116D97"/>
    <w:rsid w:val="00122402"/>
    <w:rsid w:val="00123BAA"/>
    <w:rsid w:val="00125C11"/>
    <w:rsid w:val="001301B2"/>
    <w:rsid w:val="00134951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111B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D7B4C"/>
    <w:rsid w:val="001E0B46"/>
    <w:rsid w:val="001E2101"/>
    <w:rsid w:val="001E242C"/>
    <w:rsid w:val="001E3350"/>
    <w:rsid w:val="001E33A6"/>
    <w:rsid w:val="001F3E69"/>
    <w:rsid w:val="001F4BC4"/>
    <w:rsid w:val="0020139F"/>
    <w:rsid w:val="00201E7D"/>
    <w:rsid w:val="00202731"/>
    <w:rsid w:val="00203B81"/>
    <w:rsid w:val="0020444F"/>
    <w:rsid w:val="00204D00"/>
    <w:rsid w:val="00205381"/>
    <w:rsid w:val="0020573D"/>
    <w:rsid w:val="0021327A"/>
    <w:rsid w:val="002152CC"/>
    <w:rsid w:val="00217B9A"/>
    <w:rsid w:val="00220151"/>
    <w:rsid w:val="002248DA"/>
    <w:rsid w:val="0022519B"/>
    <w:rsid w:val="0023551E"/>
    <w:rsid w:val="00236153"/>
    <w:rsid w:val="0023634F"/>
    <w:rsid w:val="00236D76"/>
    <w:rsid w:val="00240361"/>
    <w:rsid w:val="002408FF"/>
    <w:rsid w:val="00241263"/>
    <w:rsid w:val="002441A3"/>
    <w:rsid w:val="00252EF8"/>
    <w:rsid w:val="002530DE"/>
    <w:rsid w:val="00264ED2"/>
    <w:rsid w:val="00271B8A"/>
    <w:rsid w:val="00272283"/>
    <w:rsid w:val="002745BD"/>
    <w:rsid w:val="00275C1F"/>
    <w:rsid w:val="00280297"/>
    <w:rsid w:val="00284DB4"/>
    <w:rsid w:val="00291E7D"/>
    <w:rsid w:val="00292272"/>
    <w:rsid w:val="002A3DE9"/>
    <w:rsid w:val="002B0E1C"/>
    <w:rsid w:val="002B31DF"/>
    <w:rsid w:val="002B3568"/>
    <w:rsid w:val="002B63B7"/>
    <w:rsid w:val="002C00F2"/>
    <w:rsid w:val="002C0C36"/>
    <w:rsid w:val="002D3015"/>
    <w:rsid w:val="002D45AA"/>
    <w:rsid w:val="002E0B1C"/>
    <w:rsid w:val="002E2293"/>
    <w:rsid w:val="002E3A0B"/>
    <w:rsid w:val="002E46D1"/>
    <w:rsid w:val="002E7A80"/>
    <w:rsid w:val="002F3A62"/>
    <w:rsid w:val="002F69B5"/>
    <w:rsid w:val="00300E46"/>
    <w:rsid w:val="00302913"/>
    <w:rsid w:val="00302CB9"/>
    <w:rsid w:val="003037CE"/>
    <w:rsid w:val="00310D18"/>
    <w:rsid w:val="003116C1"/>
    <w:rsid w:val="00311705"/>
    <w:rsid w:val="00313B2F"/>
    <w:rsid w:val="003204E4"/>
    <w:rsid w:val="0032605A"/>
    <w:rsid w:val="003304B5"/>
    <w:rsid w:val="0033463F"/>
    <w:rsid w:val="003374BB"/>
    <w:rsid w:val="003376AE"/>
    <w:rsid w:val="00341FF4"/>
    <w:rsid w:val="003427D2"/>
    <w:rsid w:val="003433A1"/>
    <w:rsid w:val="00346822"/>
    <w:rsid w:val="003507E7"/>
    <w:rsid w:val="003514D3"/>
    <w:rsid w:val="0035334A"/>
    <w:rsid w:val="00354490"/>
    <w:rsid w:val="00354AAC"/>
    <w:rsid w:val="003561D3"/>
    <w:rsid w:val="00362F53"/>
    <w:rsid w:val="00363967"/>
    <w:rsid w:val="00364680"/>
    <w:rsid w:val="003664F6"/>
    <w:rsid w:val="00371078"/>
    <w:rsid w:val="00371AE1"/>
    <w:rsid w:val="00373445"/>
    <w:rsid w:val="00374995"/>
    <w:rsid w:val="0038490F"/>
    <w:rsid w:val="00385FF3"/>
    <w:rsid w:val="003934F2"/>
    <w:rsid w:val="003957B2"/>
    <w:rsid w:val="003A043A"/>
    <w:rsid w:val="003A0DD6"/>
    <w:rsid w:val="003A1E44"/>
    <w:rsid w:val="003A22A4"/>
    <w:rsid w:val="003B24DC"/>
    <w:rsid w:val="003B28B7"/>
    <w:rsid w:val="003B34BF"/>
    <w:rsid w:val="003B776E"/>
    <w:rsid w:val="003C20EC"/>
    <w:rsid w:val="003D28C1"/>
    <w:rsid w:val="003D4C5A"/>
    <w:rsid w:val="003E5B00"/>
    <w:rsid w:val="003E6D17"/>
    <w:rsid w:val="003F13FF"/>
    <w:rsid w:val="00401E82"/>
    <w:rsid w:val="0040251E"/>
    <w:rsid w:val="00405E45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1EB0"/>
    <w:rsid w:val="004926C7"/>
    <w:rsid w:val="00494178"/>
    <w:rsid w:val="00497CB5"/>
    <w:rsid w:val="004A66E0"/>
    <w:rsid w:val="004B173A"/>
    <w:rsid w:val="004B36A0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931"/>
    <w:rsid w:val="00510FBB"/>
    <w:rsid w:val="0051564B"/>
    <w:rsid w:val="00515EF9"/>
    <w:rsid w:val="00521265"/>
    <w:rsid w:val="00523DA4"/>
    <w:rsid w:val="005255E3"/>
    <w:rsid w:val="00525AEE"/>
    <w:rsid w:val="00527D69"/>
    <w:rsid w:val="0053205A"/>
    <w:rsid w:val="00533121"/>
    <w:rsid w:val="00535B17"/>
    <w:rsid w:val="005418A5"/>
    <w:rsid w:val="00544BCE"/>
    <w:rsid w:val="00546D9B"/>
    <w:rsid w:val="005470D2"/>
    <w:rsid w:val="00556A5E"/>
    <w:rsid w:val="005706B5"/>
    <w:rsid w:val="005747D8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1231E"/>
    <w:rsid w:val="00612529"/>
    <w:rsid w:val="00624DDF"/>
    <w:rsid w:val="00626ED1"/>
    <w:rsid w:val="006315E3"/>
    <w:rsid w:val="00633316"/>
    <w:rsid w:val="00635D00"/>
    <w:rsid w:val="00640938"/>
    <w:rsid w:val="00642669"/>
    <w:rsid w:val="00647695"/>
    <w:rsid w:val="0065742E"/>
    <w:rsid w:val="00661AD1"/>
    <w:rsid w:val="00662B22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D592D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16894"/>
    <w:rsid w:val="007177B8"/>
    <w:rsid w:val="0072087F"/>
    <w:rsid w:val="00722876"/>
    <w:rsid w:val="0072324E"/>
    <w:rsid w:val="0072475A"/>
    <w:rsid w:val="007316E7"/>
    <w:rsid w:val="0073726B"/>
    <w:rsid w:val="0073758B"/>
    <w:rsid w:val="00737B4B"/>
    <w:rsid w:val="0074359E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3CAA"/>
    <w:rsid w:val="007871E0"/>
    <w:rsid w:val="00793073"/>
    <w:rsid w:val="00796C0E"/>
    <w:rsid w:val="007A05A2"/>
    <w:rsid w:val="007A132C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D55FD"/>
    <w:rsid w:val="007E37F5"/>
    <w:rsid w:val="007E5E2F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9716A"/>
    <w:rsid w:val="008A1922"/>
    <w:rsid w:val="008A32F7"/>
    <w:rsid w:val="008A49CA"/>
    <w:rsid w:val="008A5F9A"/>
    <w:rsid w:val="008B3750"/>
    <w:rsid w:val="008B566D"/>
    <w:rsid w:val="008B6CFA"/>
    <w:rsid w:val="008C6672"/>
    <w:rsid w:val="008C705B"/>
    <w:rsid w:val="008C7E69"/>
    <w:rsid w:val="008D1612"/>
    <w:rsid w:val="008D2343"/>
    <w:rsid w:val="008D527A"/>
    <w:rsid w:val="008E054C"/>
    <w:rsid w:val="008E3218"/>
    <w:rsid w:val="008E5EEA"/>
    <w:rsid w:val="008E757B"/>
    <w:rsid w:val="008F324A"/>
    <w:rsid w:val="008F3F87"/>
    <w:rsid w:val="008F43D0"/>
    <w:rsid w:val="008F4D79"/>
    <w:rsid w:val="008F5B96"/>
    <w:rsid w:val="008F65E8"/>
    <w:rsid w:val="00904780"/>
    <w:rsid w:val="00904940"/>
    <w:rsid w:val="009055C2"/>
    <w:rsid w:val="0091048F"/>
    <w:rsid w:val="009117A5"/>
    <w:rsid w:val="00912121"/>
    <w:rsid w:val="00913C6A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47AD0"/>
    <w:rsid w:val="009509B4"/>
    <w:rsid w:val="00953BA8"/>
    <w:rsid w:val="0095547A"/>
    <w:rsid w:val="00961282"/>
    <w:rsid w:val="00963136"/>
    <w:rsid w:val="00971D7C"/>
    <w:rsid w:val="00972AA4"/>
    <w:rsid w:val="00983FE1"/>
    <w:rsid w:val="00985574"/>
    <w:rsid w:val="009877C2"/>
    <w:rsid w:val="00987EE7"/>
    <w:rsid w:val="009A1F2E"/>
    <w:rsid w:val="009A2913"/>
    <w:rsid w:val="009A53EA"/>
    <w:rsid w:val="009B1495"/>
    <w:rsid w:val="009B2B77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E4C56"/>
    <w:rsid w:val="009F6FE4"/>
    <w:rsid w:val="009F7971"/>
    <w:rsid w:val="009F7B8E"/>
    <w:rsid w:val="00A02FA2"/>
    <w:rsid w:val="00A05CE3"/>
    <w:rsid w:val="00A118BB"/>
    <w:rsid w:val="00A12E56"/>
    <w:rsid w:val="00A15557"/>
    <w:rsid w:val="00A1597F"/>
    <w:rsid w:val="00A16EB8"/>
    <w:rsid w:val="00A175CF"/>
    <w:rsid w:val="00A179EA"/>
    <w:rsid w:val="00A2336E"/>
    <w:rsid w:val="00A23828"/>
    <w:rsid w:val="00A26E3E"/>
    <w:rsid w:val="00A30AD1"/>
    <w:rsid w:val="00A32BC8"/>
    <w:rsid w:val="00A33EFB"/>
    <w:rsid w:val="00A36940"/>
    <w:rsid w:val="00A371FF"/>
    <w:rsid w:val="00A406DA"/>
    <w:rsid w:val="00A45BB4"/>
    <w:rsid w:val="00A47475"/>
    <w:rsid w:val="00A55053"/>
    <w:rsid w:val="00A60AD5"/>
    <w:rsid w:val="00A613BB"/>
    <w:rsid w:val="00A74ADA"/>
    <w:rsid w:val="00A74D97"/>
    <w:rsid w:val="00A770B8"/>
    <w:rsid w:val="00A81565"/>
    <w:rsid w:val="00A835F7"/>
    <w:rsid w:val="00A97D83"/>
    <w:rsid w:val="00AA2003"/>
    <w:rsid w:val="00AA2C73"/>
    <w:rsid w:val="00AB3C26"/>
    <w:rsid w:val="00AB7472"/>
    <w:rsid w:val="00AC0926"/>
    <w:rsid w:val="00AC3454"/>
    <w:rsid w:val="00AC4A13"/>
    <w:rsid w:val="00AC5AEB"/>
    <w:rsid w:val="00AC5D45"/>
    <w:rsid w:val="00AD0A0B"/>
    <w:rsid w:val="00AD4113"/>
    <w:rsid w:val="00AD4343"/>
    <w:rsid w:val="00AD6340"/>
    <w:rsid w:val="00AD766B"/>
    <w:rsid w:val="00AE6AE2"/>
    <w:rsid w:val="00AF47C1"/>
    <w:rsid w:val="00AF71A9"/>
    <w:rsid w:val="00B0163B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479A"/>
    <w:rsid w:val="00B67BE7"/>
    <w:rsid w:val="00B742D8"/>
    <w:rsid w:val="00B77C14"/>
    <w:rsid w:val="00B8027D"/>
    <w:rsid w:val="00B8178D"/>
    <w:rsid w:val="00B818CD"/>
    <w:rsid w:val="00B83D6D"/>
    <w:rsid w:val="00B8429E"/>
    <w:rsid w:val="00B84DD9"/>
    <w:rsid w:val="00B84E7A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D7C1E"/>
    <w:rsid w:val="00BE1F5D"/>
    <w:rsid w:val="00BE3363"/>
    <w:rsid w:val="00BE3FC5"/>
    <w:rsid w:val="00BE63CB"/>
    <w:rsid w:val="00BF1345"/>
    <w:rsid w:val="00BF44D8"/>
    <w:rsid w:val="00C004A8"/>
    <w:rsid w:val="00C00DA8"/>
    <w:rsid w:val="00C04180"/>
    <w:rsid w:val="00C07C7D"/>
    <w:rsid w:val="00C10E17"/>
    <w:rsid w:val="00C16ED3"/>
    <w:rsid w:val="00C1757D"/>
    <w:rsid w:val="00C178F3"/>
    <w:rsid w:val="00C17994"/>
    <w:rsid w:val="00C20140"/>
    <w:rsid w:val="00C24FBD"/>
    <w:rsid w:val="00C3270A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3DF9"/>
    <w:rsid w:val="00C56EB7"/>
    <w:rsid w:val="00C649AE"/>
    <w:rsid w:val="00C7252E"/>
    <w:rsid w:val="00C72716"/>
    <w:rsid w:val="00C73D01"/>
    <w:rsid w:val="00C75209"/>
    <w:rsid w:val="00C86240"/>
    <w:rsid w:val="00C87502"/>
    <w:rsid w:val="00C9002A"/>
    <w:rsid w:val="00C9234B"/>
    <w:rsid w:val="00CA1CF2"/>
    <w:rsid w:val="00CA4D5E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231CA"/>
    <w:rsid w:val="00D30C2F"/>
    <w:rsid w:val="00D32EDA"/>
    <w:rsid w:val="00D33CEE"/>
    <w:rsid w:val="00D34553"/>
    <w:rsid w:val="00D37A31"/>
    <w:rsid w:val="00D42C42"/>
    <w:rsid w:val="00D436C9"/>
    <w:rsid w:val="00D466D1"/>
    <w:rsid w:val="00D466F4"/>
    <w:rsid w:val="00D46740"/>
    <w:rsid w:val="00D52D9E"/>
    <w:rsid w:val="00D5554A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4279"/>
    <w:rsid w:val="00DA2024"/>
    <w:rsid w:val="00DA4CE9"/>
    <w:rsid w:val="00DA6E2B"/>
    <w:rsid w:val="00DA73B4"/>
    <w:rsid w:val="00DB2BCE"/>
    <w:rsid w:val="00DB3A57"/>
    <w:rsid w:val="00DB7F32"/>
    <w:rsid w:val="00DC0AA7"/>
    <w:rsid w:val="00DC43EB"/>
    <w:rsid w:val="00DC5C61"/>
    <w:rsid w:val="00DC5F33"/>
    <w:rsid w:val="00DD197E"/>
    <w:rsid w:val="00DD4345"/>
    <w:rsid w:val="00DD4A0F"/>
    <w:rsid w:val="00DD5A6D"/>
    <w:rsid w:val="00DE466E"/>
    <w:rsid w:val="00DE49CA"/>
    <w:rsid w:val="00DE741D"/>
    <w:rsid w:val="00DF2033"/>
    <w:rsid w:val="00DF2603"/>
    <w:rsid w:val="00E001A1"/>
    <w:rsid w:val="00E015F9"/>
    <w:rsid w:val="00E07FCB"/>
    <w:rsid w:val="00E158AD"/>
    <w:rsid w:val="00E16997"/>
    <w:rsid w:val="00E2120E"/>
    <w:rsid w:val="00E232AF"/>
    <w:rsid w:val="00E25631"/>
    <w:rsid w:val="00E25B99"/>
    <w:rsid w:val="00E2660F"/>
    <w:rsid w:val="00E32D5D"/>
    <w:rsid w:val="00E33BAA"/>
    <w:rsid w:val="00E418D8"/>
    <w:rsid w:val="00E46C4A"/>
    <w:rsid w:val="00E46FEE"/>
    <w:rsid w:val="00E47FEB"/>
    <w:rsid w:val="00E50B4F"/>
    <w:rsid w:val="00E57A57"/>
    <w:rsid w:val="00E6013C"/>
    <w:rsid w:val="00E60431"/>
    <w:rsid w:val="00E726DB"/>
    <w:rsid w:val="00E72A05"/>
    <w:rsid w:val="00E86819"/>
    <w:rsid w:val="00E87A1F"/>
    <w:rsid w:val="00E90431"/>
    <w:rsid w:val="00E918D6"/>
    <w:rsid w:val="00E92803"/>
    <w:rsid w:val="00E94A05"/>
    <w:rsid w:val="00E95A4E"/>
    <w:rsid w:val="00E976FD"/>
    <w:rsid w:val="00EA0D6C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66689"/>
    <w:rsid w:val="00F66CCB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  <w:rsid w:val="2A8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BCEEF"/>
  <w15:docId w15:val="{CBEF4C12-A529-4EF7-9758-CE0D323D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F9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4F93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024F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4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rsid w:val="00024F9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024F93"/>
    <w:rPr>
      <w:rFonts w:ascii="Calibri" w:eastAsia="宋体" w:hAnsi="Calibri"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sid w:val="00024F93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4F93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24F93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024F93"/>
    <w:rPr>
      <w:rFonts w:ascii="Calibri" w:eastAsia="宋体" w:hAnsi="Calibri" w:cs="Times New Roman"/>
    </w:rPr>
  </w:style>
  <w:style w:type="paragraph" w:customStyle="1" w:styleId="ad">
    <w:name w:val="成文日期"/>
    <w:basedOn w:val="a"/>
    <w:qFormat/>
    <w:rsid w:val="00024F93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Style13">
    <w:name w:val="_Style 13"/>
    <w:basedOn w:val="a"/>
    <w:next w:val="ae"/>
    <w:uiPriority w:val="34"/>
    <w:qFormat/>
    <w:rsid w:val="00024F93"/>
    <w:pPr>
      <w:ind w:firstLineChars="200" w:firstLine="420"/>
    </w:pPr>
  </w:style>
  <w:style w:type="paragraph" w:styleId="ae">
    <w:name w:val="List Paragraph"/>
    <w:basedOn w:val="a"/>
    <w:uiPriority w:val="34"/>
    <w:qFormat/>
    <w:rsid w:val="00024F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5EF63-B040-49E8-A754-071D3132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王明慧</cp:lastModifiedBy>
  <cp:revision>26</cp:revision>
  <cp:lastPrinted>2019-06-25T08:34:00Z</cp:lastPrinted>
  <dcterms:created xsi:type="dcterms:W3CDTF">2019-11-27T05:45:00Z</dcterms:created>
  <dcterms:modified xsi:type="dcterms:W3CDTF">2019-12-10T09:11:00Z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