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30641" w14:textId="77777777" w:rsidR="00B12397" w:rsidRDefault="00B12397" w:rsidP="00C2776E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013D4E4" w14:textId="77777777" w:rsidR="00B12397" w:rsidRPr="006B04B3" w:rsidRDefault="00B12397" w:rsidP="00C2776E">
      <w:pPr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6B04B3">
        <w:rPr>
          <w:rFonts w:asciiTheme="minorEastAsia" w:eastAsiaTheme="minorEastAsia" w:hAnsiTheme="minorEastAsia" w:hint="eastAsia"/>
          <w:b/>
          <w:bCs/>
          <w:sz w:val="44"/>
          <w:szCs w:val="44"/>
        </w:rPr>
        <w:t>第</w:t>
      </w:r>
      <w:r w:rsidRPr="006B04B3">
        <w:rPr>
          <w:rFonts w:asciiTheme="minorEastAsia" w:eastAsiaTheme="minorEastAsia" w:hAnsiTheme="minorEastAsia"/>
          <w:b/>
          <w:bCs/>
          <w:sz w:val="44"/>
          <w:szCs w:val="44"/>
        </w:rPr>
        <w:t>7</w:t>
      </w:r>
      <w:r w:rsidRPr="006B04B3">
        <w:rPr>
          <w:rFonts w:asciiTheme="minorEastAsia" w:eastAsiaTheme="minorEastAsia" w:hAnsiTheme="minorEastAsia" w:hint="eastAsia"/>
          <w:b/>
          <w:bCs/>
          <w:sz w:val="44"/>
          <w:szCs w:val="44"/>
        </w:rPr>
        <w:t>期全国电子信息青年科学家论坛议程</w:t>
      </w:r>
    </w:p>
    <w:p w14:paraId="33DAEA2C" w14:textId="77777777" w:rsidR="00B12397" w:rsidRPr="002236D5" w:rsidRDefault="00B12397" w:rsidP="00C2776E">
      <w:pPr>
        <w:ind w:firstLineChars="50" w:firstLine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论坛</w:t>
      </w:r>
      <w:r w:rsidRPr="005A232D"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日0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0-17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40</w:t>
      </w:r>
    </w:p>
    <w:p w14:paraId="70566E6D" w14:textId="77777777" w:rsidR="00B12397" w:rsidRDefault="00B12397" w:rsidP="00B12397">
      <w:pPr>
        <w:ind w:firstLineChars="50" w:firstLine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论坛</w:t>
      </w:r>
      <w:r w:rsidRPr="005A232D">
        <w:rPr>
          <w:rFonts w:ascii="仿宋_GB2312" w:eastAsia="仿宋_GB2312" w:hint="eastAsia"/>
          <w:sz w:val="32"/>
          <w:szCs w:val="32"/>
        </w:rPr>
        <w:t>地点：</w:t>
      </w:r>
      <w:r w:rsidRPr="000C77BB">
        <w:rPr>
          <w:rFonts w:ascii="仿宋_GB2312" w:eastAsia="仿宋_GB2312" w:hint="eastAsia"/>
          <w:sz w:val="32"/>
          <w:szCs w:val="32"/>
        </w:rPr>
        <w:t>南京理工大学</w:t>
      </w:r>
      <w:r w:rsidRPr="008021C9">
        <w:rPr>
          <w:rFonts w:ascii="仿宋_GB2312" w:eastAsia="仿宋_GB2312" w:hint="eastAsia"/>
          <w:sz w:val="32"/>
          <w:szCs w:val="32"/>
        </w:rPr>
        <w:t>学术交流中心</w:t>
      </w:r>
    </w:p>
    <w:tbl>
      <w:tblPr>
        <w:tblStyle w:val="a7"/>
        <w:tblW w:w="8883" w:type="dxa"/>
        <w:jc w:val="center"/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1796"/>
        <w:gridCol w:w="4163"/>
        <w:gridCol w:w="2924"/>
      </w:tblGrid>
      <w:tr w:rsidR="0097633F" w:rsidRPr="006B04B3" w14:paraId="2D2B7762" w14:textId="77777777" w:rsidTr="0030353E">
        <w:trPr>
          <w:trHeight w:val="748"/>
          <w:jc w:val="center"/>
        </w:trPr>
        <w:tc>
          <w:tcPr>
            <w:tcW w:w="1796" w:type="dxa"/>
            <w:shd w:val="clear" w:color="auto" w:fill="B4C6E7" w:themeFill="accent5" w:themeFillTint="66"/>
            <w:vAlign w:val="center"/>
          </w:tcPr>
          <w:p w14:paraId="2CDFE129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4163" w:type="dxa"/>
            <w:shd w:val="clear" w:color="auto" w:fill="B4C6E7" w:themeFill="accent5" w:themeFillTint="66"/>
            <w:vAlign w:val="center"/>
          </w:tcPr>
          <w:p w14:paraId="23CDAE19" w14:textId="664297FC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议程</w:t>
            </w:r>
          </w:p>
        </w:tc>
        <w:tc>
          <w:tcPr>
            <w:tcW w:w="2924" w:type="dxa"/>
            <w:shd w:val="clear" w:color="auto" w:fill="B4C6E7" w:themeFill="accent5" w:themeFillTint="66"/>
            <w:vAlign w:val="center"/>
          </w:tcPr>
          <w:p w14:paraId="249CC482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报告人</w:t>
            </w:r>
          </w:p>
        </w:tc>
      </w:tr>
      <w:tr w:rsidR="0097633F" w:rsidRPr="006B04B3" w14:paraId="60FA1A06" w14:textId="77777777" w:rsidTr="0030353E">
        <w:trPr>
          <w:trHeight w:val="703"/>
          <w:jc w:val="center"/>
        </w:trPr>
        <w:tc>
          <w:tcPr>
            <w:tcW w:w="8883" w:type="dxa"/>
            <w:gridSpan w:val="3"/>
            <w:shd w:val="clear" w:color="auto" w:fill="B4C6E7" w:themeFill="accent5" w:themeFillTint="66"/>
            <w:vAlign w:val="center"/>
          </w:tcPr>
          <w:p w14:paraId="778FC15E" w14:textId="2E2E0C62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8月11日上午</w:t>
            </w:r>
          </w:p>
        </w:tc>
      </w:tr>
      <w:tr w:rsidR="0097633F" w:rsidRPr="006B04B3" w14:paraId="2B61615E" w14:textId="77777777" w:rsidTr="0036176C">
        <w:trPr>
          <w:trHeight w:val="648"/>
          <w:jc w:val="center"/>
        </w:trPr>
        <w:tc>
          <w:tcPr>
            <w:tcW w:w="8883" w:type="dxa"/>
            <w:gridSpan w:val="3"/>
            <w:shd w:val="clear" w:color="auto" w:fill="B4C6E7" w:themeFill="accent5" w:themeFillTint="66"/>
            <w:vAlign w:val="center"/>
          </w:tcPr>
          <w:p w14:paraId="75C54127" w14:textId="35C54E42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主持： 丁大志，南京理工大学</w:t>
            </w:r>
            <w:r w:rsidR="006B04B3" w:rsidRPr="00D63E47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137C1852" w14:textId="77777777" w:rsidTr="0036176C">
        <w:trPr>
          <w:trHeight w:val="668"/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51E111B6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09:00-09:10</w:t>
            </w:r>
          </w:p>
        </w:tc>
        <w:tc>
          <w:tcPr>
            <w:tcW w:w="7087" w:type="dxa"/>
            <w:gridSpan w:val="2"/>
            <w:shd w:val="clear" w:color="auto" w:fill="FFFFFF" w:themeFill="background1" w:themeFillTint="66"/>
            <w:vAlign w:val="center"/>
          </w:tcPr>
          <w:p w14:paraId="427166A8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领导致辞</w:t>
            </w:r>
          </w:p>
        </w:tc>
      </w:tr>
      <w:tr w:rsidR="0097633F" w:rsidRPr="006B04B3" w14:paraId="194DC4E2" w14:textId="77777777" w:rsidTr="0030353E">
        <w:trPr>
          <w:trHeight w:val="477"/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1ABDBABD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09:10-09:30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7BB199EE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可</w:t>
            </w: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调谐太赫兹超材料</w:t>
            </w:r>
            <w:proofErr w:type="gramEnd"/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676B4548" w14:textId="77B98CC5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金飚兵，南京大学</w:t>
            </w:r>
            <w:r w:rsidR="00D63E47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112A061D" w14:textId="77777777" w:rsidTr="0030353E">
        <w:trPr>
          <w:trHeight w:val="930"/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5786D0E4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09:30-09:50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6A089CE8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新型铁氧体基磁</w:t>
            </w: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介</w:t>
            </w:r>
            <w:proofErr w:type="gramEnd"/>
            <w:r w:rsidRPr="00D63E47">
              <w:rPr>
                <w:rFonts w:ascii="仿宋_GB2312" w:eastAsia="仿宋_GB2312" w:hint="eastAsia"/>
                <w:sz w:val="28"/>
                <w:szCs w:val="28"/>
              </w:rPr>
              <w:t>材料及天线应用研究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67786791" w14:textId="6A279BA8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郑宗良</w:t>
            </w:r>
            <w:proofErr w:type="gramEnd"/>
            <w:r w:rsidRPr="00D63E47">
              <w:rPr>
                <w:rFonts w:ascii="仿宋_GB2312" w:eastAsia="仿宋_GB2312" w:hint="eastAsia"/>
                <w:sz w:val="28"/>
                <w:szCs w:val="28"/>
              </w:rPr>
              <w:t>，西南交通大学</w:t>
            </w:r>
            <w:r w:rsidR="00D63E47">
              <w:rPr>
                <w:rFonts w:ascii="仿宋_GB2312" w:eastAsia="仿宋_GB2312" w:hint="eastAsia"/>
                <w:sz w:val="28"/>
                <w:szCs w:val="28"/>
              </w:rPr>
              <w:t>副教授</w:t>
            </w:r>
          </w:p>
        </w:tc>
      </w:tr>
      <w:tr w:rsidR="0097633F" w:rsidRPr="006B04B3" w14:paraId="63360DEF" w14:textId="77777777" w:rsidTr="0030353E">
        <w:trPr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1439313F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09:50-10:10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712305E4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三维频率选择表面研究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67A5EB05" w14:textId="7569CB0E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罗国清，杭州电子科技大学</w:t>
            </w:r>
            <w:r w:rsidR="008621F2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59DED4A6" w14:textId="77777777" w:rsidTr="0030353E">
        <w:trPr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2BC171FA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10:10-10:30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373E49BB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基于人工电磁材料的隐身设计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6B9F5077" w14:textId="769FDC42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史琰，西安电子科技大学</w:t>
            </w:r>
            <w:r w:rsidR="008621F2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14C3AB3E" w14:textId="77777777" w:rsidTr="0036176C">
        <w:trPr>
          <w:trHeight w:val="506"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90C20A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10:30-11:00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0DC63" w14:textId="41CBA23C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茶歇</w:t>
            </w:r>
            <w:proofErr w:type="gramEnd"/>
          </w:p>
        </w:tc>
      </w:tr>
      <w:tr w:rsidR="0097633F" w:rsidRPr="006B04B3" w14:paraId="0ECC2D19" w14:textId="77777777" w:rsidTr="00A4102A">
        <w:trPr>
          <w:trHeight w:val="627"/>
          <w:jc w:val="center"/>
        </w:trPr>
        <w:tc>
          <w:tcPr>
            <w:tcW w:w="8883" w:type="dxa"/>
            <w:gridSpan w:val="3"/>
            <w:shd w:val="clear" w:color="auto" w:fill="B4C6E7" w:themeFill="accent5" w:themeFillTint="66"/>
            <w:vAlign w:val="center"/>
          </w:tcPr>
          <w:p w14:paraId="318D24DE" w14:textId="6D5803DA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主持： 孙胜，电子科技大学</w:t>
            </w:r>
            <w:r w:rsidR="006B04B3" w:rsidRPr="00D63E47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463D3F2E" w14:textId="77777777" w:rsidTr="0030353E">
        <w:trPr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49EAC065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11:00-11:20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4DE3B1E4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SAR图像智能解译与微波视觉初探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332C5172" w14:textId="6DD1B9B3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徐丰，复旦大学</w:t>
            </w:r>
            <w:r w:rsidR="008621F2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5D645B98" w14:textId="77777777" w:rsidTr="0030353E">
        <w:trPr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36ADAD77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11:20-11:40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3FE47B55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从电磁成像到电磁感知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3B5C4232" w14:textId="21CDED42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李廉林，北京大学</w:t>
            </w:r>
            <w:r w:rsidR="008621F2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6548379D" w14:textId="77777777" w:rsidTr="00A4102A">
        <w:trPr>
          <w:trHeight w:val="584"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6E1AB17B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11:40-12:00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11179EAB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从光子与电子的类比到拓扑电磁学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522EB7A6" w14:textId="3395E29C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沙威，浙江大学</w:t>
            </w:r>
            <w:r w:rsidR="004624C8">
              <w:rPr>
                <w:rFonts w:ascii="仿宋_GB2312" w:eastAsia="仿宋_GB2312" w:hint="eastAsia"/>
                <w:sz w:val="28"/>
                <w:szCs w:val="28"/>
              </w:rPr>
              <w:t>研究员</w:t>
            </w:r>
          </w:p>
        </w:tc>
      </w:tr>
      <w:tr w:rsidR="004624C8" w:rsidRPr="006B04B3" w14:paraId="67855814" w14:textId="77777777" w:rsidTr="00A4102A">
        <w:trPr>
          <w:trHeight w:val="605"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A79D9" w14:textId="77777777" w:rsidR="004624C8" w:rsidRPr="00D63E47" w:rsidRDefault="004624C8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12:00-13:00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08404" w14:textId="01FF8ECF" w:rsidR="0030353E" w:rsidRPr="00D63E47" w:rsidRDefault="0030353E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午餐</w:t>
            </w:r>
          </w:p>
        </w:tc>
      </w:tr>
      <w:tr w:rsidR="0097633F" w:rsidRPr="006B04B3" w14:paraId="1DC83EE8" w14:textId="77777777" w:rsidTr="00227F8D">
        <w:trPr>
          <w:trHeight w:val="684"/>
          <w:jc w:val="center"/>
        </w:trPr>
        <w:tc>
          <w:tcPr>
            <w:tcW w:w="8883" w:type="dxa"/>
            <w:gridSpan w:val="3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30F40DF5" w14:textId="2561646C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8月11日下午</w:t>
            </w:r>
          </w:p>
        </w:tc>
      </w:tr>
      <w:tr w:rsidR="0097633F" w:rsidRPr="006B04B3" w14:paraId="0453D795" w14:textId="77777777" w:rsidTr="00227F8D">
        <w:trPr>
          <w:trHeight w:val="581"/>
          <w:jc w:val="center"/>
        </w:trPr>
        <w:tc>
          <w:tcPr>
            <w:tcW w:w="8883" w:type="dxa"/>
            <w:gridSpan w:val="3"/>
            <w:shd w:val="clear" w:color="auto" w:fill="B4C6E7" w:themeFill="accent5" w:themeFillTint="66"/>
            <w:vAlign w:val="center"/>
          </w:tcPr>
          <w:p w14:paraId="26221387" w14:textId="6498C624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主持：黄志祥，安徽大学</w:t>
            </w:r>
            <w:r w:rsidR="006B04B3" w:rsidRPr="00D63E47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051545E5" w14:textId="77777777" w:rsidTr="00227F8D">
        <w:trPr>
          <w:trHeight w:val="1464"/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1F822D6F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lastRenderedPageBreak/>
              <w:t>13:30-13:50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6015C34B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Controllable Single-Molecule Light Emission by Selective Charge Injection in Scanning Tunneling Microscopy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3DF1ECC6" w14:textId="1EC9F320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任志勇，北京计算科学研究中心</w:t>
            </w:r>
            <w:r w:rsidR="004624C8">
              <w:rPr>
                <w:rFonts w:ascii="仿宋_GB2312" w:eastAsia="仿宋_GB2312" w:hint="eastAsia"/>
                <w:sz w:val="28"/>
                <w:szCs w:val="28"/>
              </w:rPr>
              <w:t>特聘研究员</w:t>
            </w:r>
          </w:p>
        </w:tc>
      </w:tr>
      <w:tr w:rsidR="0097633F" w:rsidRPr="006B04B3" w14:paraId="53D388D3" w14:textId="77777777" w:rsidTr="00227F8D">
        <w:trPr>
          <w:trHeight w:val="1022"/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1C270D21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13:50-14:10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212F618A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基于低</w:t>
            </w: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秩</w:t>
            </w:r>
            <w:proofErr w:type="gramEnd"/>
            <w:r w:rsidRPr="00D63E47">
              <w:rPr>
                <w:rFonts w:ascii="仿宋_GB2312" w:eastAsia="仿宋_GB2312" w:hint="eastAsia"/>
                <w:sz w:val="28"/>
                <w:szCs w:val="28"/>
              </w:rPr>
              <w:t>分解的电磁</w:t>
            </w: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宽角度</w:t>
            </w:r>
            <w:proofErr w:type="gramEnd"/>
            <w:r w:rsidRPr="00D63E47">
              <w:rPr>
                <w:rFonts w:ascii="仿宋_GB2312" w:eastAsia="仿宋_GB2312" w:hint="eastAsia"/>
                <w:sz w:val="28"/>
                <w:szCs w:val="28"/>
              </w:rPr>
              <w:t>仿真技术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31BDA79A" w14:textId="5A65E66E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潘小敏，</w:t>
            </w: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北京理工大学</w:t>
            </w:r>
            <w:r w:rsidR="004624C8">
              <w:rPr>
                <w:rFonts w:ascii="仿宋_GB2312" w:eastAsia="仿宋_GB2312" w:hint="eastAsia"/>
                <w:sz w:val="28"/>
                <w:szCs w:val="28"/>
              </w:rPr>
              <w:t>长聘副教授</w:t>
            </w:r>
            <w:proofErr w:type="gramEnd"/>
            <w:r w:rsidR="004624C8">
              <w:rPr>
                <w:rFonts w:ascii="仿宋_GB2312" w:eastAsia="仿宋_GB2312" w:hint="eastAsia"/>
                <w:sz w:val="28"/>
                <w:szCs w:val="28"/>
              </w:rPr>
              <w:t>、特别研究员</w:t>
            </w:r>
          </w:p>
        </w:tc>
      </w:tr>
      <w:tr w:rsidR="0097633F" w:rsidRPr="006B04B3" w14:paraId="0459B834" w14:textId="77777777" w:rsidTr="0030353E">
        <w:trPr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7534E43C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14:10-14:30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0924CCFC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 xml:space="preserve">多尺度结构目标的电磁散射与ISAR成像算法研究                          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63D88456" w14:textId="12460020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吴语茂，复旦大学</w:t>
            </w:r>
            <w:r w:rsidR="004624C8">
              <w:rPr>
                <w:rFonts w:ascii="仿宋_GB2312" w:eastAsia="仿宋_GB2312" w:hint="eastAsia"/>
                <w:sz w:val="28"/>
                <w:szCs w:val="28"/>
              </w:rPr>
              <w:t>研究员</w:t>
            </w:r>
          </w:p>
        </w:tc>
      </w:tr>
      <w:tr w:rsidR="0097633F" w:rsidRPr="006B04B3" w14:paraId="5E9D4B82" w14:textId="77777777" w:rsidTr="0030353E">
        <w:trPr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00FC5805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14:30-14:50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6BC962F9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复杂目标与环境复合电磁散射的高效数值建模方法研究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27E6DC47" w14:textId="227F9043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陈涌频，电子科技大学</w:t>
            </w:r>
            <w:r w:rsidR="004624C8">
              <w:rPr>
                <w:rFonts w:ascii="仿宋_GB2312" w:eastAsia="仿宋_GB2312" w:hint="eastAsia"/>
                <w:sz w:val="28"/>
                <w:szCs w:val="28"/>
              </w:rPr>
              <w:t>副教授</w:t>
            </w:r>
          </w:p>
        </w:tc>
      </w:tr>
      <w:tr w:rsidR="0097633F" w:rsidRPr="006B04B3" w14:paraId="010587A0" w14:textId="77777777" w:rsidTr="0030353E">
        <w:trPr>
          <w:trHeight w:val="63"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5366B183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14:50-15:10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25B4CF06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多尺度电磁计算与优化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14:paraId="2476EA41" w14:textId="12CE1C81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李猛</w:t>
            </w: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猛</w:t>
            </w:r>
            <w:proofErr w:type="gramEnd"/>
            <w:r w:rsidRPr="00D63E47">
              <w:rPr>
                <w:rFonts w:ascii="仿宋_GB2312" w:eastAsia="仿宋_GB2312" w:hint="eastAsia"/>
                <w:sz w:val="28"/>
                <w:szCs w:val="28"/>
              </w:rPr>
              <w:t>，南京理工大学</w:t>
            </w:r>
            <w:r w:rsidR="004624C8">
              <w:rPr>
                <w:rFonts w:ascii="仿宋_GB2312" w:eastAsia="仿宋_GB2312" w:hint="eastAsia"/>
                <w:sz w:val="28"/>
                <w:szCs w:val="28"/>
              </w:rPr>
              <w:t>副教授</w:t>
            </w:r>
          </w:p>
        </w:tc>
      </w:tr>
      <w:tr w:rsidR="0097633F" w:rsidRPr="006B04B3" w14:paraId="14D55613" w14:textId="77777777" w:rsidTr="005E11ED">
        <w:trPr>
          <w:trHeight w:val="606"/>
          <w:jc w:val="center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0A797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15:10-15:40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A3AFB" w14:textId="0D946ABA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茶歇</w:t>
            </w:r>
            <w:proofErr w:type="gramEnd"/>
          </w:p>
        </w:tc>
      </w:tr>
      <w:tr w:rsidR="0097633F" w:rsidRPr="006B04B3" w14:paraId="4617566F" w14:textId="77777777" w:rsidTr="00227F8D">
        <w:trPr>
          <w:trHeight w:val="684"/>
          <w:jc w:val="center"/>
        </w:trPr>
        <w:tc>
          <w:tcPr>
            <w:tcW w:w="8883" w:type="dxa"/>
            <w:gridSpan w:val="3"/>
            <w:shd w:val="clear" w:color="auto" w:fill="B4C6E7" w:themeFill="accent5" w:themeFillTint="66"/>
            <w:vAlign w:val="center"/>
          </w:tcPr>
          <w:p w14:paraId="5753D4CB" w14:textId="53F64E56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主持：徐丰，复旦大学</w:t>
            </w:r>
            <w:r w:rsidR="006B04B3" w:rsidRPr="00D63E47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7633F" w:rsidRPr="006B04B3" w14:paraId="78192C0A" w14:textId="77777777" w:rsidTr="0030353E">
        <w:trPr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085BCB07" w14:textId="77777777" w:rsidR="0097633F" w:rsidRPr="00D63E47" w:rsidRDefault="0097633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15:40-16:00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448871D5" w14:textId="77777777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微波频段人工表面等</w:t>
            </w: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离激元传输</w:t>
            </w:r>
            <w:proofErr w:type="gramEnd"/>
            <w:r w:rsidRPr="00D63E47">
              <w:rPr>
                <w:rFonts w:ascii="仿宋_GB2312" w:eastAsia="仿宋_GB2312" w:hint="eastAsia"/>
                <w:sz w:val="28"/>
                <w:szCs w:val="28"/>
              </w:rPr>
              <w:t>结构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4183CB40" w14:textId="08284341" w:rsidR="0097633F" w:rsidRPr="00D63E47" w:rsidRDefault="0097633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马慧锋，东南大学</w:t>
            </w:r>
            <w:r w:rsidR="004624C8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8D034F" w:rsidRPr="006B04B3" w14:paraId="1FB3446C" w14:textId="77777777" w:rsidTr="0030353E">
        <w:trPr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78BB7B02" w14:textId="77777777" w:rsidR="008D034F" w:rsidRPr="00D63E47" w:rsidRDefault="008D034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16:00-16:20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4B6AF3D6" w14:textId="567D9B41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“统一的”特征</w:t>
            </w: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模分析</w:t>
            </w:r>
            <w:proofErr w:type="gramEnd"/>
            <w:r w:rsidRPr="00D63E47">
              <w:rPr>
                <w:rFonts w:ascii="仿宋_GB2312" w:eastAsia="仿宋_GB2312" w:hint="eastAsia"/>
                <w:sz w:val="28"/>
                <w:szCs w:val="28"/>
              </w:rPr>
              <w:t>方法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6119392C" w14:textId="2BB9FFA1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吴琦，北京航空航天大学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副教授</w:t>
            </w:r>
          </w:p>
        </w:tc>
      </w:tr>
      <w:tr w:rsidR="008D034F" w:rsidRPr="006B04B3" w14:paraId="5C4234B6" w14:textId="77777777" w:rsidTr="0030353E">
        <w:trPr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3B54AB3E" w14:textId="77777777" w:rsidR="008D034F" w:rsidRPr="00D63E47" w:rsidRDefault="008D034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16:20-16:40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3A3A325B" w14:textId="5AE51D37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基于深度学习的天线阵列波束赋形和DOA估计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65AA95D0" w14:textId="3A6CCB62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D63E47">
              <w:rPr>
                <w:rFonts w:ascii="仿宋_GB2312" w:eastAsia="仿宋_GB2312" w:hint="eastAsia"/>
                <w:sz w:val="28"/>
                <w:szCs w:val="28"/>
              </w:rPr>
              <w:t>李迎松</w:t>
            </w:r>
            <w:proofErr w:type="gramEnd"/>
            <w:r w:rsidRPr="00D63E47">
              <w:rPr>
                <w:rFonts w:ascii="仿宋_GB2312" w:eastAsia="仿宋_GB2312" w:hint="eastAsia"/>
                <w:sz w:val="28"/>
                <w:szCs w:val="28"/>
              </w:rPr>
              <w:t>, 哈尔滨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工程</w:t>
            </w:r>
            <w:r w:rsidRPr="00D63E47">
              <w:rPr>
                <w:rFonts w:ascii="仿宋_GB2312" w:eastAsia="仿宋_GB2312" w:hint="eastAsia"/>
                <w:sz w:val="28"/>
                <w:szCs w:val="28"/>
              </w:rPr>
              <w:t>大学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8D034F" w:rsidRPr="006B04B3" w14:paraId="2A29C944" w14:textId="77777777" w:rsidTr="0030353E">
        <w:trPr>
          <w:trHeight w:val="676"/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72ED1663" w14:textId="77777777" w:rsidR="008D034F" w:rsidRPr="00D63E47" w:rsidRDefault="008D034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16:40-17:00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0C80BFDD" w14:textId="31B8FD79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片状单元的电路应用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424D4A57" w14:textId="6CAB0F51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郑少勇，中山大学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副教授</w:t>
            </w:r>
          </w:p>
        </w:tc>
      </w:tr>
      <w:tr w:rsidR="008D034F" w:rsidRPr="006B04B3" w14:paraId="442A4696" w14:textId="77777777" w:rsidTr="0030353E">
        <w:trPr>
          <w:trHeight w:val="694"/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201B117E" w14:textId="77777777" w:rsidR="008D034F" w:rsidRPr="00D63E47" w:rsidRDefault="008D034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17:00-17:20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497AD5CE" w14:textId="4A1EAA86" w:rsidR="0030353E" w:rsidRPr="00D63E47" w:rsidRDefault="0030353E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三维打印毫米波天线研究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0869212C" w14:textId="39D34EBB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李雨键，北京交通大学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8D034F" w:rsidRPr="006B04B3" w14:paraId="7E0BE8CE" w14:textId="77777777" w:rsidTr="0030353E">
        <w:trPr>
          <w:trHeight w:val="63"/>
          <w:jc w:val="center"/>
        </w:trPr>
        <w:tc>
          <w:tcPr>
            <w:tcW w:w="1796" w:type="dxa"/>
            <w:shd w:val="clear" w:color="auto" w:fill="FFFFFF" w:themeFill="background1" w:themeFillTint="66"/>
            <w:vAlign w:val="center"/>
          </w:tcPr>
          <w:p w14:paraId="24E2CBC6" w14:textId="77777777" w:rsidR="008D034F" w:rsidRPr="00D63E47" w:rsidRDefault="008D034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17:20-17:40</w:t>
            </w:r>
          </w:p>
        </w:tc>
        <w:tc>
          <w:tcPr>
            <w:tcW w:w="4163" w:type="dxa"/>
            <w:shd w:val="clear" w:color="auto" w:fill="FFFFFF" w:themeFill="background1" w:themeFillTint="66"/>
            <w:vAlign w:val="center"/>
          </w:tcPr>
          <w:p w14:paraId="2BB03842" w14:textId="34B10693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8D034F">
              <w:rPr>
                <w:rFonts w:ascii="仿宋_GB2312" w:eastAsia="仿宋_GB2312" w:hint="eastAsia"/>
                <w:sz w:val="28"/>
                <w:szCs w:val="28"/>
              </w:rPr>
              <w:t>集成电路场路电热多物理数值算法研究</w:t>
            </w:r>
          </w:p>
        </w:tc>
        <w:tc>
          <w:tcPr>
            <w:tcW w:w="2924" w:type="dxa"/>
            <w:shd w:val="clear" w:color="auto" w:fill="FFFFFF" w:themeFill="background1" w:themeFillTint="66"/>
            <w:vAlign w:val="center"/>
          </w:tcPr>
          <w:p w14:paraId="226B00D6" w14:textId="4131E43B" w:rsidR="008D034F" w:rsidRPr="00D63E47" w:rsidRDefault="008D034F" w:rsidP="00A4102A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8D034F">
              <w:rPr>
                <w:rFonts w:ascii="仿宋_GB2312" w:eastAsia="仿宋_GB2312" w:hint="eastAsia"/>
                <w:sz w:val="28"/>
                <w:szCs w:val="28"/>
              </w:rPr>
              <w:t>李平，上海交通大学副教授</w:t>
            </w:r>
          </w:p>
        </w:tc>
      </w:tr>
      <w:tr w:rsidR="008D034F" w:rsidRPr="006B04B3" w14:paraId="571B37FB" w14:textId="77777777" w:rsidTr="0036176C">
        <w:trPr>
          <w:trHeight w:val="643"/>
          <w:jc w:val="center"/>
        </w:trPr>
        <w:tc>
          <w:tcPr>
            <w:tcW w:w="8883" w:type="dxa"/>
            <w:gridSpan w:val="3"/>
            <w:shd w:val="clear" w:color="auto" w:fill="FFFFFF" w:themeFill="background1" w:themeFillTint="66"/>
            <w:vAlign w:val="center"/>
          </w:tcPr>
          <w:p w14:paraId="29EF2996" w14:textId="77777777" w:rsidR="008D034F" w:rsidRPr="00D63E47" w:rsidRDefault="008D034F" w:rsidP="00A4102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63E47">
              <w:rPr>
                <w:rFonts w:ascii="仿宋_GB2312" w:eastAsia="仿宋_GB2312" w:hint="eastAsia"/>
                <w:sz w:val="28"/>
                <w:szCs w:val="28"/>
              </w:rPr>
              <w:t>结束</w:t>
            </w:r>
          </w:p>
        </w:tc>
      </w:tr>
    </w:tbl>
    <w:p w14:paraId="01FFDF96" w14:textId="77777777" w:rsidR="00EA5D0B" w:rsidRDefault="00EA5D0B" w:rsidP="00227F8D">
      <w:pPr>
        <w:spacing w:line="40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EA5D0B" w:rsidSect="0046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4009" w14:textId="77777777" w:rsidR="00EF76D2" w:rsidRDefault="00EF76D2" w:rsidP="000C5382">
      <w:r>
        <w:separator/>
      </w:r>
    </w:p>
  </w:endnote>
  <w:endnote w:type="continuationSeparator" w:id="0">
    <w:p w14:paraId="42A47F17" w14:textId="77777777" w:rsidR="00EF76D2" w:rsidRDefault="00EF76D2" w:rsidP="000C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D9B1" w14:textId="77777777" w:rsidR="00EF76D2" w:rsidRDefault="00EF76D2" w:rsidP="000C5382">
      <w:r>
        <w:separator/>
      </w:r>
    </w:p>
  </w:footnote>
  <w:footnote w:type="continuationSeparator" w:id="0">
    <w:p w14:paraId="7E8963FA" w14:textId="77777777" w:rsidR="00EF76D2" w:rsidRDefault="00EF76D2" w:rsidP="000C5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B8"/>
    <w:rsid w:val="00021CB0"/>
    <w:rsid w:val="00034FA4"/>
    <w:rsid w:val="000419A1"/>
    <w:rsid w:val="0005225C"/>
    <w:rsid w:val="00055E23"/>
    <w:rsid w:val="00056C98"/>
    <w:rsid w:val="00070071"/>
    <w:rsid w:val="00072210"/>
    <w:rsid w:val="000C5382"/>
    <w:rsid w:val="000E0725"/>
    <w:rsid w:val="000F6C8A"/>
    <w:rsid w:val="00135E44"/>
    <w:rsid w:val="00186AF6"/>
    <w:rsid w:val="001A0222"/>
    <w:rsid w:val="001D4861"/>
    <w:rsid w:val="00200AB2"/>
    <w:rsid w:val="0020200B"/>
    <w:rsid w:val="00227F8D"/>
    <w:rsid w:val="00280D63"/>
    <w:rsid w:val="002B22CB"/>
    <w:rsid w:val="002B55A3"/>
    <w:rsid w:val="002C0E77"/>
    <w:rsid w:val="002C137A"/>
    <w:rsid w:val="0030353E"/>
    <w:rsid w:val="00317BA3"/>
    <w:rsid w:val="00322071"/>
    <w:rsid w:val="00346ECF"/>
    <w:rsid w:val="00353C46"/>
    <w:rsid w:val="0036176C"/>
    <w:rsid w:val="003C2AC7"/>
    <w:rsid w:val="003C31B8"/>
    <w:rsid w:val="003E14CC"/>
    <w:rsid w:val="003F3B76"/>
    <w:rsid w:val="00413588"/>
    <w:rsid w:val="00417602"/>
    <w:rsid w:val="00421C2A"/>
    <w:rsid w:val="004226FC"/>
    <w:rsid w:val="00443A7C"/>
    <w:rsid w:val="00446437"/>
    <w:rsid w:val="004624C8"/>
    <w:rsid w:val="00465B7D"/>
    <w:rsid w:val="00476778"/>
    <w:rsid w:val="00477ABF"/>
    <w:rsid w:val="00484742"/>
    <w:rsid w:val="0049279A"/>
    <w:rsid w:val="00496975"/>
    <w:rsid w:val="004A4D4D"/>
    <w:rsid w:val="004E0B88"/>
    <w:rsid w:val="00567B65"/>
    <w:rsid w:val="005718B3"/>
    <w:rsid w:val="00592D5F"/>
    <w:rsid w:val="005B09BE"/>
    <w:rsid w:val="005E11ED"/>
    <w:rsid w:val="005F454D"/>
    <w:rsid w:val="00614EB4"/>
    <w:rsid w:val="0063452F"/>
    <w:rsid w:val="00643C11"/>
    <w:rsid w:val="00647CF3"/>
    <w:rsid w:val="00696703"/>
    <w:rsid w:val="006B04B3"/>
    <w:rsid w:val="006B6FDC"/>
    <w:rsid w:val="006E050F"/>
    <w:rsid w:val="00702850"/>
    <w:rsid w:val="00712A33"/>
    <w:rsid w:val="00721D8E"/>
    <w:rsid w:val="0077727F"/>
    <w:rsid w:val="00786546"/>
    <w:rsid w:val="00786F2C"/>
    <w:rsid w:val="007A1D2F"/>
    <w:rsid w:val="007B44CC"/>
    <w:rsid w:val="007B6E34"/>
    <w:rsid w:val="008021C9"/>
    <w:rsid w:val="008157AE"/>
    <w:rsid w:val="0085749C"/>
    <w:rsid w:val="008621F2"/>
    <w:rsid w:val="00863E1B"/>
    <w:rsid w:val="008A36E6"/>
    <w:rsid w:val="008A5ECB"/>
    <w:rsid w:val="008C5B6D"/>
    <w:rsid w:val="008D034F"/>
    <w:rsid w:val="008F3E11"/>
    <w:rsid w:val="00904C1A"/>
    <w:rsid w:val="0091596E"/>
    <w:rsid w:val="00945014"/>
    <w:rsid w:val="009615C1"/>
    <w:rsid w:val="009736A9"/>
    <w:rsid w:val="0097633F"/>
    <w:rsid w:val="00981E3E"/>
    <w:rsid w:val="009A6524"/>
    <w:rsid w:val="009C4B21"/>
    <w:rsid w:val="009E6418"/>
    <w:rsid w:val="00A12383"/>
    <w:rsid w:val="00A4102A"/>
    <w:rsid w:val="00A52803"/>
    <w:rsid w:val="00A6658D"/>
    <w:rsid w:val="00A768C8"/>
    <w:rsid w:val="00A77A9A"/>
    <w:rsid w:val="00A956EC"/>
    <w:rsid w:val="00AA75B5"/>
    <w:rsid w:val="00AB0203"/>
    <w:rsid w:val="00AB6044"/>
    <w:rsid w:val="00AE72C1"/>
    <w:rsid w:val="00B0385E"/>
    <w:rsid w:val="00B113A9"/>
    <w:rsid w:val="00B12397"/>
    <w:rsid w:val="00B237DA"/>
    <w:rsid w:val="00B47CF6"/>
    <w:rsid w:val="00B7418E"/>
    <w:rsid w:val="00B82B8C"/>
    <w:rsid w:val="00B93276"/>
    <w:rsid w:val="00BA65D6"/>
    <w:rsid w:val="00C02718"/>
    <w:rsid w:val="00C347CC"/>
    <w:rsid w:val="00C60842"/>
    <w:rsid w:val="00C63A85"/>
    <w:rsid w:val="00C70C5D"/>
    <w:rsid w:val="00C80BA6"/>
    <w:rsid w:val="00D23121"/>
    <w:rsid w:val="00D32E24"/>
    <w:rsid w:val="00D37E8E"/>
    <w:rsid w:val="00D446B0"/>
    <w:rsid w:val="00D63E47"/>
    <w:rsid w:val="00D705D3"/>
    <w:rsid w:val="00D814DF"/>
    <w:rsid w:val="00DA4818"/>
    <w:rsid w:val="00DC7657"/>
    <w:rsid w:val="00DD5AC9"/>
    <w:rsid w:val="00E0344D"/>
    <w:rsid w:val="00E263CD"/>
    <w:rsid w:val="00EA0B31"/>
    <w:rsid w:val="00EA5D0B"/>
    <w:rsid w:val="00EA71A0"/>
    <w:rsid w:val="00EC6C2A"/>
    <w:rsid w:val="00EE7FE3"/>
    <w:rsid w:val="00EF76D2"/>
    <w:rsid w:val="00F01180"/>
    <w:rsid w:val="00F12530"/>
    <w:rsid w:val="00F13167"/>
    <w:rsid w:val="00F52C7C"/>
    <w:rsid w:val="00F600BD"/>
    <w:rsid w:val="00FB3B18"/>
    <w:rsid w:val="00FB4A49"/>
    <w:rsid w:val="00FB6E1A"/>
    <w:rsid w:val="00FC1D63"/>
    <w:rsid w:val="00F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8AE4A"/>
  <w15:docId w15:val="{27D1A2AF-574F-454D-80B9-B4A09582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3A9"/>
    <w:pPr>
      <w:jc w:val="center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3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3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38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382"/>
    <w:rPr>
      <w:sz w:val="18"/>
      <w:szCs w:val="18"/>
    </w:rPr>
  </w:style>
  <w:style w:type="table" w:styleId="a7">
    <w:name w:val="Table Grid"/>
    <w:basedOn w:val="a1"/>
    <w:uiPriority w:val="59"/>
    <w:rsid w:val="000C5382"/>
    <w:pPr>
      <w:jc w:val="center"/>
    </w:pPr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tjuzhangchen</dc:creator>
  <cp:lastModifiedBy>王明慧</cp:lastModifiedBy>
  <cp:revision>28</cp:revision>
  <cp:lastPrinted>2019-07-16T15:34:00Z</cp:lastPrinted>
  <dcterms:created xsi:type="dcterms:W3CDTF">2018-09-19T08:23:00Z</dcterms:created>
  <dcterms:modified xsi:type="dcterms:W3CDTF">2019-07-17T05:13:00Z</dcterms:modified>
</cp:coreProperties>
</file>