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FC" w:rsidRPr="00CB51EC" w:rsidRDefault="007D6AFC" w:rsidP="007D6AFC">
      <w:pPr>
        <w:jc w:val="left"/>
        <w:rPr>
          <w:rFonts w:ascii="仿宋" w:eastAsia="仿宋" w:hAnsi="仿宋"/>
          <w:b/>
          <w:sz w:val="28"/>
          <w:szCs w:val="28"/>
        </w:rPr>
      </w:pPr>
      <w:r w:rsidRPr="00CB51EC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1</w:t>
      </w:r>
    </w:p>
    <w:tbl>
      <w:tblPr>
        <w:tblW w:w="96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7"/>
        <w:gridCol w:w="3810"/>
        <w:gridCol w:w="11"/>
        <w:gridCol w:w="4018"/>
      </w:tblGrid>
      <w:tr w:rsidR="007D6AFC" w:rsidRPr="00967A96" w:rsidTr="00FA0ED1">
        <w:trPr>
          <w:tblCellSpacing w:w="0" w:type="dxa"/>
          <w:jc w:val="center"/>
        </w:trPr>
        <w:tc>
          <w:tcPr>
            <w:tcW w:w="9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2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第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一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天  上午08:30——11：30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 xml:space="preserve">  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教学方式：面授讲解，演示和实验</w:t>
            </w:r>
          </w:p>
        </w:tc>
      </w:tr>
      <w:tr w:rsidR="007D6AFC" w:rsidRPr="00967A96" w:rsidTr="00FA0ED1">
        <w:trPr>
          <w:tblCellSpacing w:w="0" w:type="dxa"/>
          <w:jc w:val="center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课程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内容</w:t>
            </w:r>
          </w:p>
        </w:tc>
        <w:tc>
          <w:tcPr>
            <w:tcW w:w="4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演示和实验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网络安全概述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7D6AFC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网络安全</w:t>
            </w: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技术发展前沿动态与趋势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网络安全的挑战与对策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</w:t>
            </w: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管理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与</w:t>
            </w: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“互联网+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”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网络和系统常用网络故障诊断工具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使用协议分析仪进行故障发现和诊断</w:t>
            </w:r>
          </w:p>
          <w:p w:rsidR="007D6AFC" w:rsidRPr="002E35A3" w:rsidRDefault="007D6AFC" w:rsidP="007D6AFC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网管系统进行网络故障诊断和排除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7D6AFC"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网络安全规划实例分析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对Telnet、FTP、HTTP、POP3、SMTP、DHCP、DNS、SSL等常用协议的安全、诊断与分析。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基于Sniffer和</w:t>
            </w:r>
            <w:proofErr w:type="spellStart"/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Wireshark</w:t>
            </w:r>
            <w:proofErr w:type="spellEnd"/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对网络协议、网络流量、网络异常数据包的具体分析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数据包的分析、构建、播发及验证</w:t>
            </w: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演示</w:t>
            </w:r>
          </w:p>
        </w:tc>
      </w:tr>
      <w:tr w:rsidR="007D6AFC" w:rsidRPr="00C72D99" w:rsidTr="00FA0ED1">
        <w:trPr>
          <w:tblCellSpacing w:w="0" w:type="dxa"/>
          <w:jc w:val="center"/>
        </w:trPr>
        <w:tc>
          <w:tcPr>
            <w:tcW w:w="9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FA0ED1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第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一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天  下午14:00——17：00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 xml:space="preserve">  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教学方式：面授讲解，演示和实验</w:t>
            </w:r>
          </w:p>
        </w:tc>
      </w:tr>
      <w:tr w:rsidR="007D6AFC" w:rsidRPr="00C72D99" w:rsidTr="00FA0ED1">
        <w:trPr>
          <w:tblCellSpacing w:w="0" w:type="dxa"/>
          <w:jc w:val="center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课程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内容</w:t>
            </w:r>
          </w:p>
        </w:tc>
        <w:tc>
          <w:tcPr>
            <w:tcW w:w="4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演示和实验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攻击原理及分析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黑客攻击背景、发展趋势分析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黑客攻击的步骤和典型的攻击方式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黑客网络踩点特征分析和防范措施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网络系统安全扫描和渗透测试的原理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ARP病毒、DNS劫持欺骗攻击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各种中间人攻击技术分析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系统及设备漏洞攻击分析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3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网络钓鱼原理和检测分析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7D6AFC">
            <w:pPr>
              <w:widowControl/>
              <w:numPr>
                <w:ilvl w:val="0"/>
                <w:numId w:val="4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windows和</w:t>
            </w:r>
            <w:proofErr w:type="spellStart"/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linux</w:t>
            </w:r>
            <w:proofErr w:type="spellEnd"/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下常用攻击技术的实例演示以及对应的高级网络检测手段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4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网络扫描工具进行网络检测与分析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4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 xml:space="preserve">漏洞扫描技术演示 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4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ARP病毒和欺骗工具的网络数据分析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4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网络木马（如灰鸽子等）挂载测试演示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4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基于系统及设备漏洞攻击演示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4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银行网络钓鱼网站的欺骗过程演示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9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第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二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天  上午08:30——11：30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 xml:space="preserve">  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教学方式：面授讲解，演示和实验</w:t>
            </w:r>
          </w:p>
        </w:tc>
      </w:tr>
      <w:tr w:rsidR="007D6AFC" w:rsidRPr="00CE507B" w:rsidTr="007D6AFC">
        <w:trPr>
          <w:trHeight w:val="294"/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课程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内容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演示和实验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病毒木马诊断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7D6AFC">
            <w:pPr>
              <w:widowControl/>
              <w:numPr>
                <w:ilvl w:val="0"/>
                <w:numId w:val="5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恶意代码传播和入侵手段全面汇总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5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恶意代码传播和感染的线索发现手段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5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常见病毒（</w:t>
            </w: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脚本病毒、熊猫烧香等）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5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木马的传播和入侵手段全面汇总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5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木马传播和感染的线索发现手段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5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后门的留取与应用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常用木马挂载技术实例演示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木马检测和清除手段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 xml:space="preserve">木马恶意行为的全面监测 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后门的发现与清除方法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9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第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二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天  下午14:00——17：00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 xml:space="preserve">  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教学方式：面授讲解，演示和实验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课程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内容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演示和实验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网络安全部署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7D6AFC">
            <w:pPr>
              <w:widowControl/>
              <w:numPr>
                <w:ilvl w:val="0"/>
                <w:numId w:val="7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网络安全产品的部署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7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防火墙的原理、结构分析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7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防火墙的分类、工作原理及特点分析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7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防火墙发展趋势分析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7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监控和审计系统的配置与部署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7D6AFC">
            <w:pPr>
              <w:widowControl/>
              <w:numPr>
                <w:ilvl w:val="0"/>
                <w:numId w:val="8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包过滤防火墙的配置示例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8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状态检测防火墙配置实例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8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应用代理防火墙配置示例</w:t>
            </w:r>
          </w:p>
          <w:p w:rsidR="007D6AFC" w:rsidRPr="00CE507B" w:rsidRDefault="007D6AFC" w:rsidP="007D6AFC">
            <w:pPr>
              <w:widowControl/>
              <w:numPr>
                <w:ilvl w:val="0"/>
                <w:numId w:val="8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CE507B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终端安全与上网行为管理部署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9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CE507B" w:rsidRDefault="007D6AFC" w:rsidP="00FA0ED1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第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三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天  上午08:30——11：30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 xml:space="preserve">  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教学方式：面授讲解，演示和实验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课程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内容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演示和实验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安全防护技术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7D6AFC">
            <w:pPr>
              <w:pStyle w:val="a5"/>
              <w:widowControl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Windows系统安全加固技术</w:t>
            </w:r>
          </w:p>
          <w:p w:rsidR="007D6AFC" w:rsidRPr="001D20F5" w:rsidRDefault="007D6AFC" w:rsidP="007D6AFC">
            <w:pPr>
              <w:pStyle w:val="a5"/>
              <w:widowControl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Linux/Unix系统安全加固技术</w:t>
            </w:r>
          </w:p>
          <w:p w:rsidR="007D6AFC" w:rsidRPr="001D20F5" w:rsidRDefault="007D6AFC" w:rsidP="007D6AFC">
            <w:pPr>
              <w:pStyle w:val="a5"/>
              <w:widowControl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密码学、数字证书、PKI/CA技术</w:t>
            </w:r>
          </w:p>
          <w:p w:rsidR="007D6AFC" w:rsidRPr="001D20F5" w:rsidRDefault="007D6AFC" w:rsidP="007D6AFC">
            <w:pPr>
              <w:pStyle w:val="a5"/>
              <w:widowControl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数据丢失恢复技术</w:t>
            </w:r>
          </w:p>
          <w:p w:rsidR="007D6AFC" w:rsidRPr="001D20F5" w:rsidRDefault="007D6AFC" w:rsidP="007D6AFC">
            <w:pPr>
              <w:pStyle w:val="a5"/>
              <w:widowControl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  <w:t>网络安全</w:t>
            </w: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常见</w:t>
            </w:r>
            <w:r w:rsidRPr="001D20F5">
              <w:rPr>
                <w:rFonts w:asciiTheme="minorEastAsia" w:hAnsiTheme="minorEastAsia" w:cs="宋体"/>
                <w:bCs/>
                <w:color w:val="333333"/>
                <w:kern w:val="0"/>
                <w:sz w:val="20"/>
                <w:szCs w:val="18"/>
              </w:rPr>
              <w:t>问题与对策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主机防火墙配置与管理演示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系统账号及密码安全性配置演示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18"/>
              </w:rPr>
              <w:t>加密邮件、敏感文件试验</w:t>
            </w:r>
          </w:p>
          <w:p w:rsidR="007D6AFC" w:rsidRPr="001D20F5" w:rsidRDefault="007D6AFC" w:rsidP="007D6AFC">
            <w:pPr>
              <w:widowControl/>
              <w:numPr>
                <w:ilvl w:val="0"/>
                <w:numId w:val="6"/>
              </w:numPr>
              <w:tabs>
                <w:tab w:val="left" w:pos="420"/>
              </w:tabs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Cs/>
                <w:color w:val="333333"/>
                <w:kern w:val="0"/>
                <w:sz w:val="20"/>
                <w:szCs w:val="18"/>
              </w:rPr>
              <w:t>数据丢失恢复演示</w:t>
            </w:r>
          </w:p>
        </w:tc>
      </w:tr>
      <w:tr w:rsidR="007D6AFC" w:rsidRPr="00CE507B" w:rsidTr="00FA0ED1">
        <w:trPr>
          <w:tblCellSpacing w:w="0" w:type="dxa"/>
          <w:jc w:val="center"/>
        </w:trPr>
        <w:tc>
          <w:tcPr>
            <w:tcW w:w="9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FC" w:rsidRPr="001D20F5" w:rsidRDefault="007D6AFC" w:rsidP="00FA0ED1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20"/>
                <w:szCs w:val="18"/>
              </w:rPr>
            </w:pP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第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三</w:t>
            </w:r>
            <w:r w:rsidRPr="001D20F5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>天  下午14:00——17：00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2"/>
                <w:szCs w:val="18"/>
              </w:rPr>
              <w:t xml:space="preserve">  座谈交流和结业考试</w:t>
            </w:r>
          </w:p>
        </w:tc>
      </w:tr>
    </w:tbl>
    <w:p w:rsidR="00C276AD" w:rsidRPr="007D6AFC" w:rsidRDefault="00C276AD"/>
    <w:sectPr w:rsidR="00C276AD" w:rsidRPr="007D6AFC" w:rsidSect="00C27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591" w:rsidRDefault="00E15591" w:rsidP="007D6AFC">
      <w:r>
        <w:separator/>
      </w:r>
    </w:p>
  </w:endnote>
  <w:endnote w:type="continuationSeparator" w:id="0">
    <w:p w:rsidR="00E15591" w:rsidRDefault="00E15591" w:rsidP="007D6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591" w:rsidRDefault="00E15591" w:rsidP="007D6AFC">
      <w:r>
        <w:separator/>
      </w:r>
    </w:p>
  </w:footnote>
  <w:footnote w:type="continuationSeparator" w:id="0">
    <w:p w:rsidR="00E15591" w:rsidRDefault="00E15591" w:rsidP="007D6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E72"/>
    <w:multiLevelType w:val="hybridMultilevel"/>
    <w:tmpl w:val="5622CE9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511D51"/>
    <w:multiLevelType w:val="singleLevel"/>
    <w:tmpl w:val="57511D5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7511D9D"/>
    <w:multiLevelType w:val="singleLevel"/>
    <w:tmpl w:val="57511D9D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7511DD0"/>
    <w:multiLevelType w:val="singleLevel"/>
    <w:tmpl w:val="57511DD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7511DF6"/>
    <w:multiLevelType w:val="singleLevel"/>
    <w:tmpl w:val="57511DF6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7511E1E"/>
    <w:multiLevelType w:val="singleLevel"/>
    <w:tmpl w:val="57511E1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7511E38"/>
    <w:multiLevelType w:val="singleLevel"/>
    <w:tmpl w:val="57511E38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7511E64"/>
    <w:multiLevelType w:val="singleLevel"/>
    <w:tmpl w:val="57511E6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57511E94"/>
    <w:multiLevelType w:val="singleLevel"/>
    <w:tmpl w:val="57511E94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AFC"/>
    <w:rsid w:val="007D6AFC"/>
    <w:rsid w:val="00C276AD"/>
    <w:rsid w:val="00E1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A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AFC"/>
    <w:rPr>
      <w:sz w:val="18"/>
      <w:szCs w:val="18"/>
    </w:rPr>
  </w:style>
  <w:style w:type="paragraph" w:styleId="a5">
    <w:name w:val="List Paragraph"/>
    <w:basedOn w:val="a"/>
    <w:uiPriority w:val="34"/>
    <w:qFormat/>
    <w:rsid w:val="007D6A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2016-09-08T06:41:00Z</dcterms:created>
  <dcterms:modified xsi:type="dcterms:W3CDTF">2016-09-08T06:41:00Z</dcterms:modified>
</cp:coreProperties>
</file>