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90" w:rsidRDefault="00477890" w:rsidP="00477890">
      <w:pPr>
        <w:pStyle w:val="Body1"/>
        <w:widowControl w:val="0"/>
        <w:spacing w:after="0" w:line="360" w:lineRule="auto"/>
        <w:jc w:val="both"/>
        <w:rPr>
          <w:rFonts w:ascii="仿宋_GB2312" w:eastAsia="仿宋_GB2312" w:hAnsiTheme="minorHAnsi" w:cstheme="minorBidi"/>
          <w:color w:val="auto"/>
          <w:kern w:val="2"/>
          <w:sz w:val="28"/>
          <w:szCs w:val="32"/>
        </w:rPr>
      </w:pPr>
      <w:r>
        <w:rPr>
          <w:rFonts w:ascii="仿宋_GB2312" w:eastAsia="仿宋_GB2312" w:hAnsiTheme="minorHAnsi" w:cstheme="minorBidi" w:hint="eastAsia"/>
          <w:color w:val="auto"/>
          <w:kern w:val="2"/>
          <w:sz w:val="28"/>
          <w:szCs w:val="32"/>
        </w:rPr>
        <w:t>附件1</w:t>
      </w:r>
    </w:p>
    <w:p w:rsidR="00477890" w:rsidRPr="00E40246" w:rsidRDefault="00477890" w:rsidP="00477890">
      <w:pPr>
        <w:pStyle w:val="Body1"/>
        <w:widowControl w:val="0"/>
        <w:spacing w:after="0" w:line="360" w:lineRule="auto"/>
        <w:jc w:val="center"/>
        <w:rPr>
          <w:rFonts w:asciiTheme="minorEastAsia" w:eastAsiaTheme="minorEastAsia" w:hAnsiTheme="minorEastAsia" w:cstheme="minorBidi"/>
          <w:b/>
          <w:color w:val="auto"/>
          <w:kern w:val="2"/>
          <w:sz w:val="36"/>
          <w:szCs w:val="44"/>
        </w:rPr>
      </w:pPr>
      <w:bookmarkStart w:id="0" w:name="_GoBack"/>
      <w:r w:rsidRPr="00E40246">
        <w:rPr>
          <w:rFonts w:asciiTheme="minorEastAsia" w:eastAsiaTheme="minorEastAsia" w:hAnsiTheme="minorEastAsia" w:cstheme="minorBidi" w:hint="eastAsia"/>
          <w:b/>
          <w:color w:val="auto"/>
          <w:kern w:val="2"/>
          <w:sz w:val="36"/>
          <w:szCs w:val="44"/>
        </w:rPr>
        <w:t>新一代信息技术系列课程培训大纲</w:t>
      </w:r>
      <w:bookmarkEnd w:id="0"/>
      <w:r>
        <w:rPr>
          <w:rFonts w:asciiTheme="minorEastAsia" w:eastAsiaTheme="minorEastAsia" w:hAnsiTheme="minorEastAsia" w:cstheme="minorBidi" w:hint="eastAsia"/>
          <w:b/>
          <w:color w:val="auto"/>
          <w:kern w:val="2"/>
          <w:sz w:val="36"/>
          <w:szCs w:val="44"/>
        </w:rPr>
        <w:t>（简）</w:t>
      </w:r>
    </w:p>
    <w:p w:rsidR="00477890" w:rsidRDefault="00477890" w:rsidP="00477890">
      <w:pPr>
        <w:pStyle w:val="Body1"/>
        <w:spacing w:after="0" w:line="460" w:lineRule="exact"/>
        <w:rPr>
          <w:rFonts w:ascii="仿宋_GB2312" w:eastAsia="仿宋_GB2312" w:hAnsiTheme="minorHAnsi" w:cstheme="minorBidi"/>
          <w:color w:val="auto"/>
          <w:kern w:val="2"/>
          <w:sz w:val="28"/>
          <w:szCs w:val="32"/>
        </w:rPr>
      </w:pPr>
      <w:r>
        <w:rPr>
          <w:rFonts w:ascii="仿宋_GB2312" w:eastAsia="仿宋_GB2312" w:hAnsiTheme="minorHAnsi" w:cstheme="minorBidi" w:hint="eastAsia"/>
          <w:color w:val="auto"/>
          <w:kern w:val="2"/>
          <w:sz w:val="28"/>
          <w:szCs w:val="32"/>
        </w:rPr>
        <w:t>1、</w:t>
      </w:r>
      <w:r w:rsidRPr="00E40246">
        <w:rPr>
          <w:rFonts w:ascii="仿宋_GB2312" w:eastAsia="仿宋_GB2312" w:hAnsiTheme="minorHAnsi" w:cstheme="minorBidi" w:hint="eastAsia"/>
          <w:color w:val="auto"/>
          <w:kern w:val="2"/>
          <w:sz w:val="28"/>
          <w:szCs w:val="32"/>
        </w:rPr>
        <w:t>机器人关键技术及应用</w:t>
      </w:r>
    </w:p>
    <w:p w:rsidR="00477890" w:rsidRPr="002B523F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2B523F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国内外机器人技术发展的现状和趋势</w:t>
      </w:r>
    </w:p>
    <w:p w:rsidR="00477890" w:rsidRPr="002B523F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2B523F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机器人典型应用</w:t>
      </w:r>
    </w:p>
    <w:p w:rsidR="00477890" w:rsidRPr="002B523F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2B523F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机器人关键技术</w:t>
      </w:r>
    </w:p>
    <w:p w:rsidR="00477890" w:rsidRPr="002B523F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2B523F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机器人设计</w:t>
      </w:r>
    </w:p>
    <w:p w:rsidR="00477890" w:rsidRPr="002B523F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2B523F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机器人与生产现场的工艺对接</w:t>
      </w:r>
    </w:p>
    <w:p w:rsidR="00477890" w:rsidRPr="002B523F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2B523F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机器人控制体系</w:t>
      </w:r>
    </w:p>
    <w:p w:rsidR="00477890" w:rsidRPr="002B523F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2B523F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工业机器人教学系统的组成及意义</w:t>
      </w:r>
    </w:p>
    <w:p w:rsidR="00477890" w:rsidRPr="002B523F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2B523F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机器人装配应用实践</w:t>
      </w:r>
    </w:p>
    <w:p w:rsidR="00477890" w:rsidRPr="002B523F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2B523F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机器人企业参观及交流讨论</w:t>
      </w:r>
    </w:p>
    <w:p w:rsidR="00477890" w:rsidRDefault="00477890" w:rsidP="00477890">
      <w:pPr>
        <w:pStyle w:val="Body1"/>
        <w:spacing w:after="0" w:line="460" w:lineRule="exact"/>
        <w:rPr>
          <w:rFonts w:ascii="仿宋_GB2312" w:eastAsia="仿宋_GB2312" w:hAnsiTheme="minorHAnsi" w:cstheme="minorBidi"/>
          <w:color w:val="auto"/>
          <w:kern w:val="2"/>
          <w:sz w:val="28"/>
          <w:szCs w:val="32"/>
        </w:rPr>
      </w:pPr>
      <w:r>
        <w:rPr>
          <w:rFonts w:ascii="仿宋_GB2312" w:eastAsia="仿宋_GB2312" w:hAnsiTheme="minorHAnsi" w:cstheme="minorBidi" w:hint="eastAsia"/>
          <w:color w:val="auto"/>
          <w:kern w:val="2"/>
          <w:sz w:val="28"/>
          <w:szCs w:val="32"/>
        </w:rPr>
        <w:t>2、</w:t>
      </w:r>
      <w:r w:rsidRPr="00E40246">
        <w:rPr>
          <w:rFonts w:ascii="仿宋_GB2312" w:eastAsia="仿宋_GB2312" w:hAnsiTheme="minorHAnsi" w:cstheme="minorBidi" w:hint="eastAsia"/>
          <w:color w:val="auto"/>
          <w:kern w:val="2"/>
          <w:sz w:val="28"/>
          <w:szCs w:val="32"/>
        </w:rPr>
        <w:t>物联网关键技术及应用</w:t>
      </w:r>
    </w:p>
    <w:p w:rsidR="00477890" w:rsidRPr="00483813" w:rsidRDefault="00477890" w:rsidP="00477890">
      <w:pPr>
        <w:pStyle w:val="Body1"/>
        <w:numPr>
          <w:ilvl w:val="0"/>
          <w:numId w:val="1"/>
        </w:numPr>
        <w:spacing w:after="0" w:line="460" w:lineRule="exact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483813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物联网产业与技术发展分析</w:t>
      </w:r>
    </w:p>
    <w:p w:rsidR="00477890" w:rsidRPr="00483813" w:rsidRDefault="00477890" w:rsidP="00477890">
      <w:pPr>
        <w:pStyle w:val="Body1"/>
        <w:numPr>
          <w:ilvl w:val="0"/>
          <w:numId w:val="1"/>
        </w:numPr>
        <w:spacing w:after="0" w:line="460" w:lineRule="exact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483813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人才需求分析与专业建设探讨</w:t>
      </w:r>
    </w:p>
    <w:p w:rsidR="00477890" w:rsidRPr="00483813" w:rsidRDefault="00477890" w:rsidP="00477890">
      <w:pPr>
        <w:pStyle w:val="Body1"/>
        <w:numPr>
          <w:ilvl w:val="0"/>
          <w:numId w:val="1"/>
        </w:numPr>
        <w:spacing w:after="0" w:line="460" w:lineRule="exact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483813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全功能物联网教学科研平台实操与互动交流；</w:t>
      </w:r>
    </w:p>
    <w:p w:rsidR="00477890" w:rsidRPr="00483813" w:rsidRDefault="00477890" w:rsidP="00477890">
      <w:pPr>
        <w:pStyle w:val="Body1"/>
        <w:numPr>
          <w:ilvl w:val="0"/>
          <w:numId w:val="1"/>
        </w:numPr>
        <w:spacing w:after="0" w:line="460" w:lineRule="exact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483813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基于工作室制教学模式的智能硬件项目开发</w:t>
      </w:r>
    </w:p>
    <w:p w:rsidR="00477890" w:rsidRPr="00483813" w:rsidRDefault="00477890" w:rsidP="00477890">
      <w:pPr>
        <w:pStyle w:val="a5"/>
        <w:numPr>
          <w:ilvl w:val="0"/>
          <w:numId w:val="1"/>
        </w:numPr>
        <w:spacing w:line="460" w:lineRule="exact"/>
        <w:ind w:firstLineChars="0"/>
        <w:jc w:val="left"/>
        <w:rPr>
          <w:rFonts w:ascii="仿宋_GB2312" w:eastAsia="仿宋_GB2312" w:hAnsiTheme="minorHAnsi" w:cstheme="minorBidi"/>
          <w:sz w:val="22"/>
          <w:szCs w:val="32"/>
        </w:rPr>
      </w:pPr>
      <w:r w:rsidRPr="00483813">
        <w:rPr>
          <w:rFonts w:ascii="仿宋_GB2312" w:eastAsia="仿宋_GB2312" w:hint="eastAsia"/>
          <w:sz w:val="22"/>
          <w:szCs w:val="32"/>
        </w:rPr>
        <w:t>物联网核心关键技术、重点领域、产业体系</w:t>
      </w:r>
    </w:p>
    <w:p w:rsidR="00477890" w:rsidRPr="00E40246" w:rsidRDefault="00477890" w:rsidP="00477890">
      <w:pPr>
        <w:pStyle w:val="Body1"/>
        <w:widowControl w:val="0"/>
        <w:spacing w:after="0" w:line="460" w:lineRule="exact"/>
        <w:jc w:val="both"/>
        <w:rPr>
          <w:rFonts w:ascii="仿宋_GB2312" w:eastAsia="仿宋_GB2312" w:hAnsiTheme="minorHAnsi" w:cstheme="minorBidi"/>
          <w:color w:val="auto"/>
          <w:kern w:val="2"/>
          <w:sz w:val="28"/>
          <w:szCs w:val="32"/>
        </w:rPr>
      </w:pPr>
      <w:r>
        <w:rPr>
          <w:rFonts w:ascii="仿宋_GB2312" w:eastAsia="仿宋_GB2312" w:hAnsiTheme="minorHAnsi" w:cstheme="minorBidi" w:hint="eastAsia"/>
          <w:color w:val="auto"/>
          <w:kern w:val="2"/>
          <w:sz w:val="28"/>
          <w:szCs w:val="32"/>
        </w:rPr>
        <w:t>3、</w:t>
      </w:r>
      <w:r w:rsidRPr="00141F70">
        <w:rPr>
          <w:rFonts w:ascii="仿宋_GB2312" w:eastAsia="仿宋_GB2312" w:hAnsiTheme="minorHAnsi" w:cstheme="minorBidi" w:hint="eastAsia"/>
          <w:color w:val="auto"/>
          <w:kern w:val="2"/>
          <w:sz w:val="28"/>
          <w:szCs w:val="32"/>
        </w:rPr>
        <w:t>电子设计</w:t>
      </w:r>
      <w:r>
        <w:rPr>
          <w:rFonts w:ascii="仿宋_GB2312" w:eastAsia="仿宋_GB2312" w:hAnsiTheme="minorHAnsi" w:cstheme="minorBidi" w:hint="eastAsia"/>
          <w:color w:val="auto"/>
          <w:kern w:val="2"/>
          <w:sz w:val="28"/>
          <w:szCs w:val="32"/>
        </w:rPr>
        <w:t>关键技术及应用</w:t>
      </w:r>
    </w:p>
    <w:p w:rsidR="00477890" w:rsidRPr="00325ADC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325ADC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电子信息行业发展现状与趋势</w:t>
      </w:r>
    </w:p>
    <w:p w:rsidR="00477890" w:rsidRPr="00325ADC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325ADC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基于“嵌入式＋”的创新创业项目开发与产业发展</w:t>
      </w:r>
    </w:p>
    <w:p w:rsidR="00477890" w:rsidRPr="00325ADC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325ADC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智能硬件开发与传统产业升级</w:t>
      </w:r>
    </w:p>
    <w:p w:rsidR="00477890" w:rsidRPr="00325ADC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325ADC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ARM体系结构与开发</w:t>
      </w:r>
    </w:p>
    <w:p w:rsidR="00477890" w:rsidRPr="00325ADC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325ADC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人机交互电路与设计</w:t>
      </w:r>
    </w:p>
    <w:p w:rsidR="00477890" w:rsidRPr="00325ADC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325ADC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嵌入式系统移植</w:t>
      </w:r>
    </w:p>
    <w:p w:rsidR="00477890" w:rsidRPr="00325ADC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/>
          <w:color w:val="auto"/>
          <w:kern w:val="2"/>
          <w:szCs w:val="32"/>
        </w:rPr>
      </w:pPr>
      <w:r w:rsidRPr="00325ADC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ＱＴ图形程序设计</w:t>
      </w:r>
    </w:p>
    <w:p w:rsidR="00477890" w:rsidRDefault="00477890" w:rsidP="00477890">
      <w:pPr>
        <w:pStyle w:val="Body1"/>
        <w:numPr>
          <w:ilvl w:val="0"/>
          <w:numId w:val="1"/>
        </w:numPr>
        <w:spacing w:after="0" w:line="460" w:lineRule="exact"/>
        <w:ind w:left="-420" w:firstLine="420"/>
        <w:rPr>
          <w:rFonts w:ascii="仿宋_GB2312" w:eastAsia="仿宋_GB2312" w:hAnsiTheme="minorHAnsi" w:cstheme="minorBidi" w:hint="eastAsia"/>
          <w:color w:val="auto"/>
          <w:kern w:val="2"/>
          <w:szCs w:val="32"/>
        </w:rPr>
      </w:pPr>
      <w:r w:rsidRPr="00325ADC">
        <w:rPr>
          <w:rFonts w:ascii="仿宋_GB2312" w:eastAsia="仿宋_GB2312" w:hAnsiTheme="minorHAnsi" w:cstheme="minorBidi" w:hint="eastAsia"/>
          <w:color w:val="auto"/>
          <w:kern w:val="2"/>
          <w:szCs w:val="32"/>
        </w:rPr>
        <w:t>嵌入式Linux驱动程序开发</w:t>
      </w:r>
    </w:p>
    <w:p w:rsidR="00477890" w:rsidRPr="00477890" w:rsidRDefault="00477890" w:rsidP="00477890">
      <w:pPr>
        <w:pStyle w:val="a5"/>
        <w:numPr>
          <w:ilvl w:val="0"/>
          <w:numId w:val="1"/>
        </w:numPr>
        <w:ind w:firstLineChars="0"/>
      </w:pPr>
      <w:r w:rsidRPr="00477890">
        <w:rPr>
          <w:rFonts w:ascii="仿宋_GB2312" w:eastAsia="仿宋_GB2312" w:hint="eastAsia"/>
          <w:szCs w:val="32"/>
        </w:rPr>
        <w:t>通信程序开发与应用</w:t>
      </w:r>
    </w:p>
    <w:p w:rsidR="00477890" w:rsidRDefault="00477890"/>
    <w:sectPr w:rsidR="00477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6C0" w:rsidRDefault="005476C0" w:rsidP="00477890">
      <w:r>
        <w:separator/>
      </w:r>
    </w:p>
  </w:endnote>
  <w:endnote w:type="continuationSeparator" w:id="0">
    <w:p w:rsidR="005476C0" w:rsidRDefault="005476C0" w:rsidP="0047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6C0" w:rsidRDefault="005476C0" w:rsidP="00477890">
      <w:r>
        <w:separator/>
      </w:r>
    </w:p>
  </w:footnote>
  <w:footnote w:type="continuationSeparator" w:id="0">
    <w:p w:rsidR="005476C0" w:rsidRDefault="005476C0" w:rsidP="004778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864A3"/>
    <w:multiLevelType w:val="hybridMultilevel"/>
    <w:tmpl w:val="72102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F6F"/>
    <w:rsid w:val="00477890"/>
    <w:rsid w:val="005476C0"/>
    <w:rsid w:val="00A96F0F"/>
    <w:rsid w:val="00F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890"/>
    <w:rPr>
      <w:sz w:val="18"/>
      <w:szCs w:val="18"/>
    </w:rPr>
  </w:style>
  <w:style w:type="paragraph" w:customStyle="1" w:styleId="Body1">
    <w:name w:val="Body 1"/>
    <w:rsid w:val="00477890"/>
    <w:pPr>
      <w:spacing w:after="200" w:line="276" w:lineRule="auto"/>
      <w:outlineLvl w:val="0"/>
    </w:pPr>
    <w:rPr>
      <w:rFonts w:ascii="Helvetica" w:eastAsia="ヒラギノ角ゴ Pro W3" w:hAnsi="Helvetica" w:cs="Times New Roman"/>
      <w:color w:val="000000"/>
      <w:kern w:val="0"/>
      <w:sz w:val="22"/>
      <w:szCs w:val="20"/>
    </w:rPr>
  </w:style>
  <w:style w:type="paragraph" w:styleId="a5">
    <w:name w:val="List Paragraph"/>
    <w:basedOn w:val="a"/>
    <w:uiPriority w:val="34"/>
    <w:qFormat/>
    <w:rsid w:val="00477890"/>
    <w:pPr>
      <w:ind w:firstLineChars="200" w:firstLine="42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8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890"/>
    <w:rPr>
      <w:sz w:val="18"/>
      <w:szCs w:val="18"/>
    </w:rPr>
  </w:style>
  <w:style w:type="paragraph" w:customStyle="1" w:styleId="Body1">
    <w:name w:val="Body 1"/>
    <w:rsid w:val="00477890"/>
    <w:pPr>
      <w:spacing w:after="200" w:line="276" w:lineRule="auto"/>
      <w:outlineLvl w:val="0"/>
    </w:pPr>
    <w:rPr>
      <w:rFonts w:ascii="Helvetica" w:eastAsia="ヒラギノ角ゴ Pro W3" w:hAnsi="Helvetica" w:cs="Times New Roman"/>
      <w:color w:val="000000"/>
      <w:kern w:val="0"/>
      <w:sz w:val="22"/>
      <w:szCs w:val="20"/>
    </w:rPr>
  </w:style>
  <w:style w:type="paragraph" w:styleId="a5">
    <w:name w:val="List Paragraph"/>
    <w:basedOn w:val="a"/>
    <w:uiPriority w:val="34"/>
    <w:qFormat/>
    <w:rsid w:val="00477890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段续</dc:creator>
  <cp:keywords/>
  <dc:description/>
  <cp:lastModifiedBy>段续</cp:lastModifiedBy>
  <cp:revision>2</cp:revision>
  <dcterms:created xsi:type="dcterms:W3CDTF">2016-05-19T01:26:00Z</dcterms:created>
  <dcterms:modified xsi:type="dcterms:W3CDTF">2016-05-19T01:27:00Z</dcterms:modified>
</cp:coreProperties>
</file>