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38D" w:rsidRDefault="00F3638D" w:rsidP="00F3638D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</w:t>
      </w:r>
      <w:r>
        <w:rPr>
          <w:rFonts w:hint="eastAsia"/>
          <w:b/>
          <w:bCs/>
          <w:sz w:val="32"/>
          <w:szCs w:val="32"/>
        </w:rPr>
        <w:t>1</w:t>
      </w:r>
    </w:p>
    <w:p w:rsidR="00F3638D" w:rsidRDefault="00F3638D" w:rsidP="00F3638D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会议议程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4"/>
        <w:gridCol w:w="5553"/>
        <w:gridCol w:w="1502"/>
      </w:tblGrid>
      <w:tr w:rsidR="00F3638D" w:rsidTr="005026E5">
        <w:trPr>
          <w:trHeight w:val="594"/>
        </w:trPr>
        <w:tc>
          <w:tcPr>
            <w:tcW w:w="1734" w:type="dxa"/>
            <w:vAlign w:val="center"/>
          </w:tcPr>
          <w:p w:rsidR="00F3638D" w:rsidRDefault="00F3638D" w:rsidP="005026E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签到</w:t>
            </w:r>
          </w:p>
        </w:tc>
        <w:tc>
          <w:tcPr>
            <w:tcW w:w="7055" w:type="dxa"/>
            <w:gridSpan w:val="2"/>
            <w:vAlign w:val="center"/>
          </w:tcPr>
          <w:p w:rsidR="00F3638D" w:rsidRDefault="00F3638D" w:rsidP="005026E5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8:30-9:00</w:t>
            </w:r>
          </w:p>
        </w:tc>
      </w:tr>
      <w:tr w:rsidR="00F3638D" w:rsidTr="005026E5">
        <w:trPr>
          <w:trHeight w:val="669"/>
        </w:trPr>
        <w:tc>
          <w:tcPr>
            <w:tcW w:w="1734" w:type="dxa"/>
            <w:vAlign w:val="center"/>
          </w:tcPr>
          <w:p w:rsidR="00F3638D" w:rsidRDefault="00F3638D" w:rsidP="005026E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第一单元</w:t>
            </w:r>
          </w:p>
        </w:tc>
        <w:tc>
          <w:tcPr>
            <w:tcW w:w="7055" w:type="dxa"/>
            <w:gridSpan w:val="2"/>
            <w:vAlign w:val="center"/>
          </w:tcPr>
          <w:p w:rsidR="00F3638D" w:rsidRDefault="00F3638D" w:rsidP="005026E5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开幕致辞（9:00-9:30）</w:t>
            </w:r>
          </w:p>
        </w:tc>
      </w:tr>
      <w:tr w:rsidR="00F3638D" w:rsidTr="005026E5">
        <w:trPr>
          <w:trHeight w:val="579"/>
        </w:trPr>
        <w:tc>
          <w:tcPr>
            <w:tcW w:w="1734" w:type="dxa"/>
            <w:vAlign w:val="center"/>
          </w:tcPr>
          <w:p w:rsidR="00F3638D" w:rsidRDefault="00F3638D" w:rsidP="005026E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致辞</w:t>
            </w:r>
          </w:p>
        </w:tc>
        <w:tc>
          <w:tcPr>
            <w:tcW w:w="7055" w:type="dxa"/>
            <w:gridSpan w:val="2"/>
            <w:vAlign w:val="center"/>
          </w:tcPr>
          <w:p w:rsidR="00F3638D" w:rsidRDefault="00F3638D" w:rsidP="005026E5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领导致辞</w:t>
            </w:r>
          </w:p>
        </w:tc>
      </w:tr>
      <w:tr w:rsidR="00F3638D" w:rsidTr="005026E5">
        <w:trPr>
          <w:trHeight w:val="669"/>
        </w:trPr>
        <w:tc>
          <w:tcPr>
            <w:tcW w:w="1734" w:type="dxa"/>
            <w:vAlign w:val="center"/>
          </w:tcPr>
          <w:p w:rsidR="00F3638D" w:rsidRDefault="00F3638D" w:rsidP="005026E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第二单元</w:t>
            </w:r>
          </w:p>
        </w:tc>
        <w:tc>
          <w:tcPr>
            <w:tcW w:w="7055" w:type="dxa"/>
            <w:gridSpan w:val="2"/>
            <w:vAlign w:val="center"/>
          </w:tcPr>
          <w:p w:rsidR="00F3638D" w:rsidRDefault="00F3638D" w:rsidP="005026E5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主题演讲（9:30-12:00）</w:t>
            </w:r>
          </w:p>
        </w:tc>
      </w:tr>
      <w:tr w:rsidR="00F3638D" w:rsidTr="005026E5">
        <w:trPr>
          <w:trHeight w:val="624"/>
        </w:trPr>
        <w:tc>
          <w:tcPr>
            <w:tcW w:w="1734" w:type="dxa"/>
            <w:vMerge w:val="restart"/>
            <w:vAlign w:val="center"/>
          </w:tcPr>
          <w:p w:rsidR="00F3638D" w:rsidRDefault="00F3638D" w:rsidP="005026E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主题演讲1</w:t>
            </w:r>
          </w:p>
          <w:p w:rsidR="00F3638D" w:rsidRDefault="00F3638D" w:rsidP="005026E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(09:30-09:50)</w:t>
            </w:r>
          </w:p>
        </w:tc>
        <w:tc>
          <w:tcPr>
            <w:tcW w:w="7055" w:type="dxa"/>
            <w:gridSpan w:val="2"/>
            <w:vAlign w:val="center"/>
          </w:tcPr>
          <w:p w:rsidR="00F3638D" w:rsidRDefault="00F3638D" w:rsidP="005026E5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《国家绿色数据中心试点工作方案》政策解读</w:t>
            </w:r>
          </w:p>
        </w:tc>
      </w:tr>
      <w:tr w:rsidR="00F3638D" w:rsidTr="005026E5">
        <w:trPr>
          <w:trHeight w:val="454"/>
        </w:trPr>
        <w:tc>
          <w:tcPr>
            <w:tcW w:w="1734" w:type="dxa"/>
            <w:vMerge/>
            <w:vAlign w:val="center"/>
          </w:tcPr>
          <w:p w:rsidR="00F3638D" w:rsidRDefault="00F3638D" w:rsidP="005026E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7055" w:type="dxa"/>
            <w:gridSpan w:val="2"/>
            <w:vAlign w:val="center"/>
          </w:tcPr>
          <w:p w:rsidR="00F3638D" w:rsidRDefault="00F3638D" w:rsidP="005026E5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演讲单位：工业和信息化部节能与综合利用司能源节约处</w:t>
            </w:r>
          </w:p>
        </w:tc>
      </w:tr>
      <w:tr w:rsidR="00F3638D" w:rsidTr="005026E5">
        <w:trPr>
          <w:trHeight w:val="549"/>
        </w:trPr>
        <w:tc>
          <w:tcPr>
            <w:tcW w:w="1734" w:type="dxa"/>
            <w:vMerge w:val="restart"/>
            <w:vAlign w:val="center"/>
          </w:tcPr>
          <w:p w:rsidR="00F3638D" w:rsidRDefault="00F3638D" w:rsidP="005026E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主题演讲2</w:t>
            </w:r>
          </w:p>
          <w:p w:rsidR="00F3638D" w:rsidRDefault="00F3638D" w:rsidP="005026E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(09:50-10:10)</w:t>
            </w:r>
          </w:p>
        </w:tc>
        <w:tc>
          <w:tcPr>
            <w:tcW w:w="7055" w:type="dxa"/>
            <w:gridSpan w:val="2"/>
            <w:vAlign w:val="center"/>
          </w:tcPr>
          <w:p w:rsidR="00F3638D" w:rsidRDefault="00F3638D" w:rsidP="005026E5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绿色IDC最佳实践经验分享</w:t>
            </w:r>
          </w:p>
        </w:tc>
      </w:tr>
      <w:tr w:rsidR="00F3638D" w:rsidTr="005026E5">
        <w:trPr>
          <w:trHeight w:val="454"/>
        </w:trPr>
        <w:tc>
          <w:tcPr>
            <w:tcW w:w="1734" w:type="dxa"/>
            <w:vMerge/>
            <w:vAlign w:val="center"/>
          </w:tcPr>
          <w:p w:rsidR="00F3638D" w:rsidRDefault="00F3638D" w:rsidP="005026E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7055" w:type="dxa"/>
            <w:gridSpan w:val="2"/>
            <w:vAlign w:val="center"/>
          </w:tcPr>
          <w:p w:rsidR="00F3638D" w:rsidRDefault="00F3638D" w:rsidP="005026E5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演讲单位：中国联通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云计算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公司</w:t>
            </w:r>
          </w:p>
        </w:tc>
      </w:tr>
      <w:tr w:rsidR="00F3638D" w:rsidTr="005026E5">
        <w:trPr>
          <w:trHeight w:val="549"/>
        </w:trPr>
        <w:tc>
          <w:tcPr>
            <w:tcW w:w="1734" w:type="dxa"/>
            <w:vMerge w:val="restart"/>
            <w:vAlign w:val="center"/>
          </w:tcPr>
          <w:p w:rsidR="00F3638D" w:rsidRDefault="00F3638D" w:rsidP="005026E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主题演讲3</w:t>
            </w:r>
          </w:p>
          <w:p w:rsidR="00F3638D" w:rsidRDefault="00F3638D" w:rsidP="005026E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(10:10-10:30)</w:t>
            </w:r>
          </w:p>
        </w:tc>
        <w:tc>
          <w:tcPr>
            <w:tcW w:w="7055" w:type="dxa"/>
            <w:gridSpan w:val="2"/>
            <w:vAlign w:val="center"/>
          </w:tcPr>
          <w:p w:rsidR="00F3638D" w:rsidRDefault="00F3638D" w:rsidP="005026E5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绿色数据中心先进供能技术讨论</w:t>
            </w:r>
          </w:p>
        </w:tc>
      </w:tr>
      <w:tr w:rsidR="00F3638D" w:rsidTr="005026E5">
        <w:trPr>
          <w:trHeight w:val="688"/>
        </w:trPr>
        <w:tc>
          <w:tcPr>
            <w:tcW w:w="1734" w:type="dxa"/>
            <w:vMerge/>
            <w:vAlign w:val="center"/>
          </w:tcPr>
          <w:p w:rsidR="00F3638D" w:rsidRDefault="00F3638D" w:rsidP="005026E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7055" w:type="dxa"/>
            <w:gridSpan w:val="2"/>
            <w:vAlign w:val="center"/>
          </w:tcPr>
          <w:p w:rsidR="00F3638D" w:rsidRDefault="00F3638D" w:rsidP="005026E5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演讲单位：北京燃气能源发展有限公司副总经理 陈斌</w:t>
            </w:r>
          </w:p>
        </w:tc>
      </w:tr>
      <w:tr w:rsidR="00F3638D" w:rsidTr="005026E5">
        <w:trPr>
          <w:trHeight w:val="609"/>
        </w:trPr>
        <w:tc>
          <w:tcPr>
            <w:tcW w:w="8789" w:type="dxa"/>
            <w:gridSpan w:val="3"/>
            <w:vAlign w:val="center"/>
          </w:tcPr>
          <w:p w:rsidR="00F3638D" w:rsidRDefault="00F3638D" w:rsidP="005026E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签约仪式（10:30-10:35）</w:t>
            </w:r>
          </w:p>
        </w:tc>
      </w:tr>
      <w:tr w:rsidR="00F3638D" w:rsidTr="005026E5">
        <w:trPr>
          <w:trHeight w:val="639"/>
        </w:trPr>
        <w:tc>
          <w:tcPr>
            <w:tcW w:w="8789" w:type="dxa"/>
            <w:gridSpan w:val="3"/>
            <w:vAlign w:val="center"/>
          </w:tcPr>
          <w:p w:rsidR="00F3638D" w:rsidRDefault="00F3638D" w:rsidP="005026E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茶歇（10:35-10:50）</w:t>
            </w:r>
          </w:p>
        </w:tc>
      </w:tr>
      <w:tr w:rsidR="00F3638D" w:rsidTr="005026E5">
        <w:trPr>
          <w:trHeight w:val="668"/>
        </w:trPr>
        <w:tc>
          <w:tcPr>
            <w:tcW w:w="1734" w:type="dxa"/>
            <w:vMerge w:val="restart"/>
            <w:vAlign w:val="center"/>
          </w:tcPr>
          <w:p w:rsidR="00F3638D" w:rsidRDefault="00F3638D" w:rsidP="005026E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主题演讲4</w:t>
            </w:r>
          </w:p>
          <w:p w:rsidR="00F3638D" w:rsidRDefault="00F3638D" w:rsidP="005026E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(10:50-11:10)</w:t>
            </w:r>
          </w:p>
        </w:tc>
        <w:tc>
          <w:tcPr>
            <w:tcW w:w="7055" w:type="dxa"/>
            <w:gridSpan w:val="2"/>
            <w:vAlign w:val="center"/>
          </w:tcPr>
          <w:p w:rsidR="00F3638D" w:rsidRDefault="00F3638D" w:rsidP="005026E5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分布式供能在数据中心的应用</w:t>
            </w:r>
          </w:p>
        </w:tc>
      </w:tr>
      <w:tr w:rsidR="00F3638D" w:rsidTr="005026E5">
        <w:trPr>
          <w:trHeight w:val="629"/>
        </w:trPr>
        <w:tc>
          <w:tcPr>
            <w:tcW w:w="1734" w:type="dxa"/>
            <w:vMerge/>
            <w:vAlign w:val="center"/>
          </w:tcPr>
          <w:p w:rsidR="00F3638D" w:rsidRDefault="00F3638D" w:rsidP="005026E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7055" w:type="dxa"/>
            <w:gridSpan w:val="2"/>
            <w:vAlign w:val="center"/>
          </w:tcPr>
          <w:p w:rsidR="00F3638D" w:rsidRDefault="00F3638D" w:rsidP="005026E5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演讲单位：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钰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门国际贸易（上海）有限公司</w:t>
            </w:r>
          </w:p>
        </w:tc>
      </w:tr>
      <w:tr w:rsidR="00F3638D" w:rsidTr="005026E5">
        <w:trPr>
          <w:trHeight w:val="843"/>
        </w:trPr>
        <w:tc>
          <w:tcPr>
            <w:tcW w:w="1734" w:type="dxa"/>
            <w:vMerge w:val="restart"/>
            <w:vAlign w:val="center"/>
          </w:tcPr>
          <w:p w:rsidR="00F3638D" w:rsidRDefault="00F3638D" w:rsidP="005026E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主题演讲5</w:t>
            </w:r>
          </w:p>
          <w:p w:rsidR="00F3638D" w:rsidRDefault="00F3638D" w:rsidP="005026E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(11:10-11:30)</w:t>
            </w:r>
          </w:p>
        </w:tc>
        <w:tc>
          <w:tcPr>
            <w:tcW w:w="7055" w:type="dxa"/>
            <w:gridSpan w:val="2"/>
            <w:vAlign w:val="center"/>
          </w:tcPr>
          <w:p w:rsidR="00F3638D" w:rsidRDefault="00F3638D" w:rsidP="005026E5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燃料电池及高压直流供电系统在绿色数据中心中的应用</w:t>
            </w:r>
          </w:p>
        </w:tc>
      </w:tr>
      <w:tr w:rsidR="00F3638D" w:rsidTr="005026E5">
        <w:trPr>
          <w:trHeight w:val="888"/>
        </w:trPr>
        <w:tc>
          <w:tcPr>
            <w:tcW w:w="1734" w:type="dxa"/>
            <w:vMerge/>
            <w:vAlign w:val="center"/>
          </w:tcPr>
          <w:p w:rsidR="00F3638D" w:rsidRDefault="00F3638D" w:rsidP="005026E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7055" w:type="dxa"/>
            <w:gridSpan w:val="2"/>
            <w:vAlign w:val="center"/>
          </w:tcPr>
          <w:p w:rsidR="00F3638D" w:rsidRDefault="00F3638D" w:rsidP="005026E5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演讲单位：北京斯塔能源技术有限公司和河村电器（北京）有限公司</w:t>
            </w:r>
          </w:p>
        </w:tc>
      </w:tr>
      <w:tr w:rsidR="00F3638D" w:rsidTr="005026E5">
        <w:trPr>
          <w:trHeight w:val="776"/>
        </w:trPr>
        <w:tc>
          <w:tcPr>
            <w:tcW w:w="1734" w:type="dxa"/>
            <w:vMerge w:val="restart"/>
            <w:vAlign w:val="center"/>
          </w:tcPr>
          <w:p w:rsidR="00F3638D" w:rsidRDefault="00F3638D" w:rsidP="005026E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主题演讲6</w:t>
            </w:r>
          </w:p>
          <w:p w:rsidR="00F3638D" w:rsidRDefault="00F3638D" w:rsidP="005026E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(11:30-11:50)</w:t>
            </w:r>
          </w:p>
        </w:tc>
        <w:tc>
          <w:tcPr>
            <w:tcW w:w="7055" w:type="dxa"/>
            <w:gridSpan w:val="2"/>
            <w:vAlign w:val="center"/>
          </w:tcPr>
          <w:p w:rsidR="00F3638D" w:rsidRDefault="00F3638D" w:rsidP="005026E5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高效制冷技术助力绿色数据中心的建设</w:t>
            </w:r>
          </w:p>
        </w:tc>
      </w:tr>
      <w:tr w:rsidR="00F3638D" w:rsidTr="005026E5">
        <w:trPr>
          <w:trHeight w:val="751"/>
        </w:trPr>
        <w:tc>
          <w:tcPr>
            <w:tcW w:w="1734" w:type="dxa"/>
            <w:vMerge/>
            <w:vAlign w:val="center"/>
          </w:tcPr>
          <w:p w:rsidR="00F3638D" w:rsidRDefault="00F3638D" w:rsidP="005026E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7055" w:type="dxa"/>
            <w:gridSpan w:val="2"/>
            <w:vAlign w:val="center"/>
          </w:tcPr>
          <w:p w:rsidR="00F3638D" w:rsidRDefault="00F3638D" w:rsidP="005026E5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演讲单位：特迈斯（浙江）冷热工程有限公司</w:t>
            </w:r>
          </w:p>
        </w:tc>
      </w:tr>
      <w:tr w:rsidR="00F3638D" w:rsidTr="005026E5">
        <w:trPr>
          <w:trHeight w:val="638"/>
        </w:trPr>
        <w:tc>
          <w:tcPr>
            <w:tcW w:w="1734" w:type="dxa"/>
            <w:vMerge w:val="restart"/>
            <w:vAlign w:val="center"/>
          </w:tcPr>
          <w:p w:rsidR="00F3638D" w:rsidRDefault="00F3638D" w:rsidP="005026E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lastRenderedPageBreak/>
              <w:t>主题演讲7</w:t>
            </w:r>
          </w:p>
          <w:p w:rsidR="00F3638D" w:rsidRDefault="00F3638D" w:rsidP="005026E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(11:50-12:10)</w:t>
            </w:r>
          </w:p>
        </w:tc>
        <w:tc>
          <w:tcPr>
            <w:tcW w:w="7055" w:type="dxa"/>
            <w:gridSpan w:val="2"/>
            <w:vAlign w:val="center"/>
          </w:tcPr>
          <w:p w:rsidR="00F3638D" w:rsidRDefault="00F3638D" w:rsidP="005026E5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数据中心空调节能二相流传热技术交流</w:t>
            </w:r>
          </w:p>
        </w:tc>
      </w:tr>
      <w:tr w:rsidR="00F3638D" w:rsidTr="005026E5">
        <w:trPr>
          <w:trHeight w:val="684"/>
        </w:trPr>
        <w:tc>
          <w:tcPr>
            <w:tcW w:w="1734" w:type="dxa"/>
            <w:vMerge/>
            <w:vAlign w:val="center"/>
          </w:tcPr>
          <w:p w:rsidR="00F3638D" w:rsidRDefault="00F3638D" w:rsidP="005026E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7055" w:type="dxa"/>
            <w:gridSpan w:val="2"/>
            <w:vAlign w:val="center"/>
          </w:tcPr>
          <w:p w:rsidR="00F3638D" w:rsidRDefault="00F3638D" w:rsidP="005026E5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演讲单位：北京德能恒信科技有限公司</w:t>
            </w:r>
          </w:p>
        </w:tc>
      </w:tr>
      <w:tr w:rsidR="00F3638D" w:rsidTr="005026E5">
        <w:trPr>
          <w:trHeight w:val="624"/>
        </w:trPr>
        <w:tc>
          <w:tcPr>
            <w:tcW w:w="8789" w:type="dxa"/>
            <w:gridSpan w:val="3"/>
            <w:vAlign w:val="center"/>
          </w:tcPr>
          <w:p w:rsidR="00F3638D" w:rsidRDefault="00F3638D" w:rsidP="005026E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午餐（12:10-14:00）</w:t>
            </w:r>
          </w:p>
        </w:tc>
      </w:tr>
      <w:tr w:rsidR="00F3638D" w:rsidTr="005026E5">
        <w:trPr>
          <w:trHeight w:val="454"/>
        </w:trPr>
        <w:tc>
          <w:tcPr>
            <w:tcW w:w="1734" w:type="dxa"/>
            <w:vAlign w:val="center"/>
          </w:tcPr>
          <w:p w:rsidR="00F3638D" w:rsidRDefault="00F3638D" w:rsidP="005026E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第三单元</w:t>
            </w:r>
          </w:p>
        </w:tc>
        <w:tc>
          <w:tcPr>
            <w:tcW w:w="5553" w:type="dxa"/>
            <w:tcBorders>
              <w:right w:val="single" w:sz="4" w:space="0" w:color="FFFFFF"/>
            </w:tcBorders>
            <w:vAlign w:val="center"/>
          </w:tcPr>
          <w:p w:rsidR="00F3638D" w:rsidRDefault="00F3638D" w:rsidP="005026E5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实地参观 &amp; 项目闭门现场会（14:00-16:00）</w:t>
            </w:r>
          </w:p>
        </w:tc>
        <w:tc>
          <w:tcPr>
            <w:tcW w:w="1502" w:type="dxa"/>
            <w:tcBorders>
              <w:left w:val="single" w:sz="4" w:space="0" w:color="FFFFFF"/>
            </w:tcBorders>
            <w:vAlign w:val="bottom"/>
          </w:tcPr>
          <w:p w:rsidR="00F3638D" w:rsidRDefault="00F3638D" w:rsidP="005026E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F3638D" w:rsidTr="005026E5">
        <w:trPr>
          <w:trHeight w:val="454"/>
        </w:trPr>
        <w:tc>
          <w:tcPr>
            <w:tcW w:w="1734" w:type="dxa"/>
            <w:vAlign w:val="center"/>
          </w:tcPr>
          <w:p w:rsidR="00F3638D" w:rsidRDefault="00F3638D" w:rsidP="005026E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实地参观</w:t>
            </w:r>
          </w:p>
          <w:p w:rsidR="00F3638D" w:rsidRDefault="00F3638D" w:rsidP="005026E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(14:00-15:00)</w:t>
            </w:r>
          </w:p>
        </w:tc>
        <w:tc>
          <w:tcPr>
            <w:tcW w:w="7055" w:type="dxa"/>
            <w:gridSpan w:val="2"/>
            <w:vAlign w:val="center"/>
          </w:tcPr>
          <w:p w:rsidR="00F3638D" w:rsidRDefault="00F3638D" w:rsidP="005026E5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中石油昌平数据中心能源站项目参观 </w:t>
            </w:r>
          </w:p>
        </w:tc>
      </w:tr>
      <w:tr w:rsidR="00F3638D" w:rsidTr="005026E5">
        <w:trPr>
          <w:trHeight w:val="454"/>
        </w:trPr>
        <w:tc>
          <w:tcPr>
            <w:tcW w:w="1734" w:type="dxa"/>
            <w:vAlign w:val="center"/>
          </w:tcPr>
          <w:p w:rsidR="00F3638D" w:rsidRDefault="00F3638D" w:rsidP="005026E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项目闭门</w:t>
            </w:r>
          </w:p>
          <w:p w:rsidR="00F3638D" w:rsidRDefault="00F3638D" w:rsidP="005026E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讨论会</w:t>
            </w:r>
          </w:p>
          <w:p w:rsidR="00F3638D" w:rsidRDefault="00F3638D" w:rsidP="005026E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(15:00-16:00)</w:t>
            </w:r>
          </w:p>
        </w:tc>
        <w:tc>
          <w:tcPr>
            <w:tcW w:w="7055" w:type="dxa"/>
            <w:gridSpan w:val="2"/>
            <w:vAlign w:val="center"/>
          </w:tcPr>
          <w:p w:rsidR="00F3638D" w:rsidRDefault="00F3638D" w:rsidP="005026E5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中石油昌平数据中心能源站项目技术讨论会</w:t>
            </w:r>
          </w:p>
        </w:tc>
      </w:tr>
    </w:tbl>
    <w:p w:rsidR="00F3638D" w:rsidRDefault="00F3638D" w:rsidP="00F3638D">
      <w:pPr>
        <w:rPr>
          <w:rFonts w:ascii="仿宋_GB2312" w:eastAsia="仿宋_GB2312" w:hAnsi="仿宋_GB2312" w:cs="仿宋_GB2312" w:hint="eastAsia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注：主题演讲以当天会议为准。</w:t>
      </w:r>
    </w:p>
    <w:p w:rsidR="00F3638D" w:rsidRDefault="00F3638D" w:rsidP="00F3638D">
      <w:pPr>
        <w:rPr>
          <w:rFonts w:hint="eastAsia"/>
          <w:sz w:val="28"/>
          <w:szCs w:val="28"/>
        </w:rPr>
      </w:pPr>
    </w:p>
    <w:p w:rsidR="00F3638D" w:rsidRDefault="00F3638D" w:rsidP="00F3638D">
      <w:pPr>
        <w:rPr>
          <w:rFonts w:hint="eastAsia"/>
          <w:sz w:val="28"/>
          <w:szCs w:val="28"/>
        </w:rPr>
      </w:pPr>
    </w:p>
    <w:p w:rsidR="00F3638D" w:rsidRDefault="00F3638D" w:rsidP="00F3638D">
      <w:pPr>
        <w:rPr>
          <w:rFonts w:hint="eastAsia"/>
          <w:sz w:val="28"/>
          <w:szCs w:val="28"/>
        </w:rPr>
      </w:pPr>
    </w:p>
    <w:p w:rsidR="00F3638D" w:rsidRDefault="00F3638D" w:rsidP="00F3638D">
      <w:pPr>
        <w:rPr>
          <w:rFonts w:hint="eastAsia"/>
          <w:sz w:val="28"/>
          <w:szCs w:val="28"/>
        </w:rPr>
      </w:pPr>
    </w:p>
    <w:p w:rsidR="00F3638D" w:rsidRDefault="00F3638D" w:rsidP="00F3638D">
      <w:pPr>
        <w:rPr>
          <w:rFonts w:hint="eastAsia"/>
          <w:sz w:val="28"/>
          <w:szCs w:val="28"/>
        </w:rPr>
      </w:pPr>
    </w:p>
    <w:p w:rsidR="00F3638D" w:rsidRDefault="00F3638D" w:rsidP="00F3638D">
      <w:pPr>
        <w:rPr>
          <w:rFonts w:hint="eastAsia"/>
          <w:sz w:val="28"/>
          <w:szCs w:val="28"/>
        </w:rPr>
      </w:pPr>
    </w:p>
    <w:p w:rsidR="00F3638D" w:rsidRDefault="00F3638D" w:rsidP="00F3638D">
      <w:pPr>
        <w:rPr>
          <w:rFonts w:hint="eastAsia"/>
          <w:sz w:val="28"/>
          <w:szCs w:val="28"/>
        </w:rPr>
      </w:pPr>
    </w:p>
    <w:p w:rsidR="00F3638D" w:rsidRDefault="00F3638D" w:rsidP="00F3638D">
      <w:pPr>
        <w:rPr>
          <w:rFonts w:hint="eastAsia"/>
          <w:sz w:val="28"/>
          <w:szCs w:val="28"/>
        </w:rPr>
      </w:pPr>
    </w:p>
    <w:p w:rsidR="00F3638D" w:rsidRDefault="00F3638D" w:rsidP="00F3638D">
      <w:pPr>
        <w:rPr>
          <w:rFonts w:hint="eastAsia"/>
          <w:sz w:val="28"/>
          <w:szCs w:val="28"/>
        </w:rPr>
      </w:pPr>
    </w:p>
    <w:p w:rsidR="00F3638D" w:rsidRDefault="00F3638D" w:rsidP="00F3638D">
      <w:pPr>
        <w:rPr>
          <w:rFonts w:hint="eastAsia"/>
          <w:sz w:val="28"/>
          <w:szCs w:val="28"/>
        </w:rPr>
      </w:pPr>
    </w:p>
    <w:p w:rsidR="00F3638D" w:rsidRDefault="00F3638D" w:rsidP="00F3638D">
      <w:pPr>
        <w:rPr>
          <w:rFonts w:hint="eastAsia"/>
          <w:sz w:val="28"/>
          <w:szCs w:val="28"/>
        </w:rPr>
      </w:pPr>
    </w:p>
    <w:p w:rsidR="00F3638D" w:rsidRDefault="00F3638D" w:rsidP="00F3638D">
      <w:pPr>
        <w:rPr>
          <w:rFonts w:hint="eastAsia"/>
          <w:sz w:val="28"/>
          <w:szCs w:val="28"/>
        </w:rPr>
      </w:pPr>
    </w:p>
    <w:p w:rsidR="00F3638D" w:rsidRDefault="00F3638D" w:rsidP="00F3638D">
      <w:pPr>
        <w:rPr>
          <w:rFonts w:hint="eastAsia"/>
          <w:sz w:val="28"/>
          <w:szCs w:val="28"/>
        </w:rPr>
      </w:pPr>
    </w:p>
    <w:p w:rsidR="00F3638D" w:rsidRDefault="00F3638D" w:rsidP="00F3638D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32"/>
          <w:szCs w:val="32"/>
        </w:rPr>
        <w:lastRenderedPageBreak/>
        <w:t>附件</w:t>
      </w:r>
      <w:r>
        <w:rPr>
          <w:rFonts w:hint="eastAsia"/>
          <w:b/>
          <w:bCs/>
          <w:sz w:val="32"/>
          <w:szCs w:val="32"/>
        </w:rPr>
        <w:t>2</w:t>
      </w:r>
    </w:p>
    <w:p w:rsidR="00F3638D" w:rsidRDefault="00F3638D" w:rsidP="00F3638D">
      <w:pPr>
        <w:rPr>
          <w:rFonts w:hint="eastAsia"/>
          <w:sz w:val="28"/>
          <w:szCs w:val="28"/>
        </w:rPr>
      </w:pPr>
    </w:p>
    <w:p w:rsidR="00F3638D" w:rsidRDefault="00F3638D" w:rsidP="00F3638D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参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会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回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执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1"/>
        <w:gridCol w:w="1080"/>
        <w:gridCol w:w="1830"/>
        <w:gridCol w:w="1500"/>
        <w:gridCol w:w="1005"/>
        <w:gridCol w:w="1860"/>
      </w:tblGrid>
      <w:tr w:rsidR="00F3638D" w:rsidTr="005026E5">
        <w:trPr>
          <w:trHeight w:hRule="exact" w:val="983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D" w:rsidRDefault="00F3638D" w:rsidP="005026E5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7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D" w:rsidRDefault="00F3638D" w:rsidP="005026E5">
            <w:pPr>
              <w:widowControl/>
              <w:tabs>
                <w:tab w:val="left" w:pos="3210"/>
              </w:tabs>
              <w:spacing w:line="454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ab/>
            </w:r>
          </w:p>
        </w:tc>
      </w:tr>
      <w:tr w:rsidR="00F3638D" w:rsidTr="005026E5">
        <w:trPr>
          <w:trHeight w:hRule="exact" w:val="893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D" w:rsidRDefault="00F3638D" w:rsidP="005026E5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单位地址</w:t>
            </w:r>
          </w:p>
        </w:tc>
        <w:tc>
          <w:tcPr>
            <w:tcW w:w="7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D" w:rsidRDefault="00F3638D" w:rsidP="005026E5">
            <w:pPr>
              <w:widowControl/>
              <w:spacing w:line="454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F3638D" w:rsidTr="005026E5">
        <w:trPr>
          <w:trHeight w:hRule="exact" w:val="968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D" w:rsidRDefault="00F3638D" w:rsidP="005026E5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D" w:rsidRDefault="00F3638D" w:rsidP="005026E5">
            <w:pPr>
              <w:widowControl/>
              <w:spacing w:line="454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D" w:rsidRDefault="00F3638D" w:rsidP="005026E5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D" w:rsidRDefault="00F3638D" w:rsidP="005026E5">
            <w:pPr>
              <w:widowControl/>
              <w:spacing w:line="454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F3638D" w:rsidTr="005026E5">
        <w:trPr>
          <w:trHeight w:hRule="exact" w:val="1053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D" w:rsidRDefault="00F3638D" w:rsidP="005026E5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D" w:rsidRDefault="00F3638D" w:rsidP="005026E5">
            <w:pPr>
              <w:widowControl/>
              <w:spacing w:line="454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D" w:rsidRDefault="00F3638D" w:rsidP="005026E5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D" w:rsidRDefault="00F3638D" w:rsidP="005026E5">
            <w:pPr>
              <w:widowControl/>
              <w:spacing w:line="454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F3638D" w:rsidTr="005026E5">
        <w:trPr>
          <w:trHeight w:hRule="exact" w:val="1053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D" w:rsidRDefault="00F3638D" w:rsidP="005026E5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电话/手机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D" w:rsidRDefault="00F3638D" w:rsidP="005026E5">
            <w:pPr>
              <w:widowControl/>
              <w:spacing w:line="454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D" w:rsidRDefault="00F3638D" w:rsidP="005026E5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电话/手机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D" w:rsidRDefault="00F3638D" w:rsidP="005026E5">
            <w:pPr>
              <w:widowControl/>
              <w:spacing w:line="454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F3638D" w:rsidTr="005026E5">
        <w:trPr>
          <w:trHeight w:hRule="exact" w:val="1053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D" w:rsidRDefault="00F3638D" w:rsidP="005026E5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E-mail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D" w:rsidRDefault="00F3638D" w:rsidP="005026E5">
            <w:pPr>
              <w:widowControl/>
              <w:spacing w:line="454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D" w:rsidRDefault="00F3638D" w:rsidP="005026E5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E-mail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D" w:rsidRDefault="00F3638D" w:rsidP="005026E5">
            <w:pPr>
              <w:widowControl/>
              <w:spacing w:line="454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F3638D" w:rsidTr="005026E5">
        <w:trPr>
          <w:trHeight w:hRule="exact" w:val="653"/>
        </w:trPr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38D" w:rsidRDefault="00F3638D" w:rsidP="005026E5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是否参观及用午餐</w:t>
            </w:r>
          </w:p>
          <w:p w:rsidR="00F3638D" w:rsidRDefault="00F3638D" w:rsidP="005026E5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D" w:rsidRDefault="00F3638D" w:rsidP="005026E5">
            <w:pPr>
              <w:widowControl/>
              <w:spacing w:line="454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午餐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D" w:rsidRDefault="00F3638D" w:rsidP="005026E5">
            <w:pPr>
              <w:widowControl/>
              <w:spacing w:line="454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是/否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38D" w:rsidRDefault="00F3638D" w:rsidP="005026E5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是否参观及用午餐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38D" w:rsidRDefault="00F3638D" w:rsidP="005026E5">
            <w:pPr>
              <w:widowControl/>
              <w:spacing w:line="454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午餐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38D" w:rsidRDefault="00F3638D" w:rsidP="005026E5">
            <w:pPr>
              <w:widowControl/>
              <w:spacing w:line="454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是/否</w:t>
            </w:r>
          </w:p>
        </w:tc>
      </w:tr>
      <w:tr w:rsidR="00F3638D" w:rsidTr="005026E5">
        <w:trPr>
          <w:trHeight w:hRule="exact" w:val="665"/>
        </w:trPr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D" w:rsidRDefault="00F3638D" w:rsidP="005026E5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D" w:rsidRDefault="00F3638D" w:rsidP="005026E5">
            <w:pPr>
              <w:widowControl/>
              <w:spacing w:line="454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D" w:rsidRDefault="00F3638D" w:rsidP="005026E5">
            <w:pPr>
              <w:widowControl/>
              <w:spacing w:line="454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是/否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D" w:rsidRDefault="00F3638D" w:rsidP="005026E5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D" w:rsidRDefault="00F3638D" w:rsidP="005026E5">
            <w:pPr>
              <w:widowControl/>
              <w:spacing w:line="454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观</w:t>
            </w:r>
          </w:p>
        </w:tc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8D" w:rsidRDefault="00F3638D" w:rsidP="005026E5">
            <w:pPr>
              <w:widowControl/>
              <w:spacing w:line="454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是/否</w:t>
            </w:r>
          </w:p>
        </w:tc>
      </w:tr>
    </w:tbl>
    <w:p w:rsidR="00F3638D" w:rsidRDefault="00F3638D" w:rsidP="00F3638D">
      <w:pPr>
        <w:snapToGrid w:val="0"/>
        <w:spacing w:line="360" w:lineRule="auto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请各参会单位于2015年6月3日17:00点前，将参会回执以电子邮件的方式回复至公共邮箱。</w:t>
      </w:r>
    </w:p>
    <w:p w:rsidR="00F3638D" w:rsidRDefault="00F3638D" w:rsidP="00F3638D">
      <w:pPr>
        <w:rPr>
          <w:rFonts w:hint="eastAsia"/>
          <w:sz w:val="28"/>
          <w:szCs w:val="28"/>
        </w:rPr>
      </w:pPr>
    </w:p>
    <w:p w:rsidR="00F3638D" w:rsidRDefault="00F3638D" w:rsidP="00F3638D">
      <w:pPr>
        <w:rPr>
          <w:rFonts w:hint="eastAsia"/>
          <w:sz w:val="28"/>
          <w:szCs w:val="28"/>
        </w:rPr>
      </w:pPr>
    </w:p>
    <w:p w:rsidR="00F3638D" w:rsidRDefault="00F3638D" w:rsidP="00F3638D">
      <w:pPr>
        <w:rPr>
          <w:rFonts w:hint="eastAsia"/>
          <w:sz w:val="28"/>
          <w:szCs w:val="28"/>
        </w:rPr>
      </w:pPr>
    </w:p>
    <w:p w:rsidR="00F3638D" w:rsidRDefault="00F3638D" w:rsidP="00F3638D">
      <w:pPr>
        <w:rPr>
          <w:rFonts w:hint="eastAsia"/>
          <w:sz w:val="28"/>
          <w:szCs w:val="28"/>
        </w:rPr>
      </w:pPr>
    </w:p>
    <w:p w:rsidR="00F3638D" w:rsidRDefault="00F3638D" w:rsidP="00F3638D">
      <w:pPr>
        <w:rPr>
          <w:rFonts w:hint="eastAsia"/>
          <w:b/>
          <w:bCs/>
          <w:sz w:val="32"/>
          <w:szCs w:val="32"/>
        </w:rPr>
      </w:pPr>
    </w:p>
    <w:p w:rsidR="00F3638D" w:rsidRDefault="00F3638D" w:rsidP="00F3638D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lastRenderedPageBreak/>
        <w:t>附件</w:t>
      </w:r>
      <w:r>
        <w:rPr>
          <w:rFonts w:hint="eastAsia"/>
          <w:b/>
          <w:bCs/>
          <w:sz w:val="32"/>
          <w:szCs w:val="32"/>
        </w:rPr>
        <w:t>3</w:t>
      </w:r>
    </w:p>
    <w:p w:rsidR="00F3638D" w:rsidRDefault="00F3638D" w:rsidP="00F3638D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会场地图</w:t>
      </w:r>
    </w:p>
    <w:p w:rsidR="00F3638D" w:rsidRDefault="00F3638D" w:rsidP="00F3638D">
      <w:pPr>
        <w:jc w:val="left"/>
        <w:rPr>
          <w:rFonts w:hint="eastAsia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>
            <wp:extent cx="335280" cy="297180"/>
            <wp:effectExtent l="0" t="0" r="762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：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北京外国专家大厦</w:t>
      </w:r>
    </w:p>
    <w:p w:rsidR="00F3638D" w:rsidRDefault="00F3638D" w:rsidP="00F3638D">
      <w:pPr>
        <w:jc w:val="center"/>
        <w:rPr>
          <w:rFonts w:hint="eastAsia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>
            <wp:extent cx="5273040" cy="3124200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3BC" w:rsidRDefault="003E33BC">
      <w:bookmarkStart w:id="0" w:name="_GoBack"/>
      <w:bookmarkEnd w:id="0"/>
    </w:p>
    <w:sectPr w:rsidR="003E33B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2F5"/>
    <w:rsid w:val="001372F5"/>
    <w:rsid w:val="003E33BC"/>
    <w:rsid w:val="00F3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3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3638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3638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3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3638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3638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段续</dc:creator>
  <cp:keywords/>
  <dc:description/>
  <cp:lastModifiedBy>段续</cp:lastModifiedBy>
  <cp:revision>2</cp:revision>
  <dcterms:created xsi:type="dcterms:W3CDTF">2015-06-01T01:17:00Z</dcterms:created>
  <dcterms:modified xsi:type="dcterms:W3CDTF">2015-06-01T01:18:00Z</dcterms:modified>
</cp:coreProperties>
</file>